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FF" w:rsidRPr="0017077E" w:rsidRDefault="00A959FF" w:rsidP="00CA275A">
      <w:pPr>
        <w:jc w:val="both"/>
        <w:rPr>
          <w:b/>
          <w:color w:val="FF0000"/>
          <w:sz w:val="72"/>
          <w:szCs w:val="72"/>
          <w:lang w:val="bg-BG"/>
        </w:rPr>
      </w:pPr>
    </w:p>
    <w:p w:rsidR="00DD1766" w:rsidRPr="0017077E" w:rsidRDefault="00DD1766" w:rsidP="00CA275A">
      <w:pPr>
        <w:jc w:val="both"/>
        <w:rPr>
          <w:b/>
          <w:color w:val="FF0000"/>
          <w:sz w:val="72"/>
          <w:szCs w:val="72"/>
          <w:lang w:val="bg-BG"/>
        </w:rPr>
      </w:pPr>
    </w:p>
    <w:p w:rsidR="00A959FF" w:rsidRPr="008B59E5" w:rsidRDefault="00A959FF" w:rsidP="00CA275A">
      <w:pPr>
        <w:jc w:val="both"/>
        <w:rPr>
          <w:b/>
          <w:color w:val="000000" w:themeColor="text1"/>
          <w:sz w:val="72"/>
          <w:szCs w:val="72"/>
          <w:lang w:val="bg-BG"/>
        </w:rPr>
      </w:pPr>
    </w:p>
    <w:p w:rsidR="00DD1766" w:rsidRPr="008B59E5" w:rsidRDefault="00DD1766" w:rsidP="00CA275A">
      <w:pPr>
        <w:jc w:val="both"/>
        <w:rPr>
          <w:b/>
          <w:color w:val="000000" w:themeColor="text1"/>
          <w:sz w:val="72"/>
          <w:szCs w:val="72"/>
          <w:lang w:val="bg-BG"/>
        </w:rPr>
      </w:pPr>
    </w:p>
    <w:p w:rsidR="00DD1766" w:rsidRPr="008B59E5" w:rsidRDefault="00DD1766" w:rsidP="00CA275A">
      <w:pPr>
        <w:jc w:val="both"/>
        <w:rPr>
          <w:b/>
          <w:color w:val="000000" w:themeColor="text1"/>
          <w:sz w:val="72"/>
          <w:szCs w:val="72"/>
          <w:lang w:val="bg-BG"/>
        </w:rPr>
      </w:pPr>
    </w:p>
    <w:p w:rsidR="00A959FF" w:rsidRPr="008B59E5" w:rsidRDefault="00A959FF" w:rsidP="00CA275A">
      <w:pPr>
        <w:jc w:val="both"/>
        <w:rPr>
          <w:b/>
          <w:color w:val="000000" w:themeColor="text1"/>
          <w:sz w:val="72"/>
          <w:szCs w:val="72"/>
          <w:lang w:val="bg-BG"/>
        </w:rPr>
      </w:pPr>
    </w:p>
    <w:p w:rsidR="00953024" w:rsidRPr="008B59E5" w:rsidRDefault="00953024" w:rsidP="006A10EC">
      <w:pPr>
        <w:spacing w:line="360" w:lineRule="auto"/>
        <w:jc w:val="center"/>
        <w:rPr>
          <w:b/>
          <w:i/>
          <w:color w:val="000000" w:themeColor="text1"/>
          <w:sz w:val="72"/>
          <w:szCs w:val="72"/>
          <w:lang w:val="bg-BG"/>
        </w:rPr>
      </w:pPr>
      <w:r w:rsidRPr="008B59E5">
        <w:rPr>
          <w:b/>
          <w:i/>
          <w:color w:val="000000" w:themeColor="text1"/>
          <w:sz w:val="72"/>
          <w:szCs w:val="72"/>
          <w:lang w:val="bg-BG"/>
        </w:rPr>
        <w:t>ГОДИШЕН ДОКЛАД</w:t>
      </w:r>
    </w:p>
    <w:p w:rsidR="00A959FF" w:rsidRPr="008B59E5" w:rsidRDefault="00953024" w:rsidP="006A10EC">
      <w:pPr>
        <w:spacing w:line="360" w:lineRule="auto"/>
        <w:jc w:val="center"/>
        <w:rPr>
          <w:b/>
          <w:i/>
          <w:color w:val="000000" w:themeColor="text1"/>
          <w:sz w:val="56"/>
          <w:szCs w:val="56"/>
          <w:lang w:val="bg-BG"/>
        </w:rPr>
      </w:pPr>
      <w:r w:rsidRPr="008B59E5">
        <w:rPr>
          <w:b/>
          <w:i/>
          <w:color w:val="000000" w:themeColor="text1"/>
          <w:sz w:val="56"/>
          <w:szCs w:val="56"/>
          <w:lang w:val="bg-BG"/>
        </w:rPr>
        <w:t>ЗА</w:t>
      </w:r>
      <w:r w:rsidR="00334C70" w:rsidRPr="008B59E5">
        <w:rPr>
          <w:b/>
          <w:i/>
          <w:color w:val="000000" w:themeColor="text1"/>
          <w:sz w:val="56"/>
          <w:szCs w:val="56"/>
          <w:lang w:val="bg-BG"/>
        </w:rPr>
        <w:t xml:space="preserve">  </w:t>
      </w:r>
      <w:r w:rsidR="000E20A3" w:rsidRPr="008B59E5">
        <w:rPr>
          <w:b/>
          <w:i/>
          <w:color w:val="000000" w:themeColor="text1"/>
          <w:sz w:val="56"/>
          <w:szCs w:val="56"/>
          <w:lang w:val="bg-BG"/>
        </w:rPr>
        <w:t xml:space="preserve">                       </w:t>
      </w:r>
    </w:p>
    <w:p w:rsidR="00A959FF" w:rsidRPr="008B59E5" w:rsidRDefault="00953024" w:rsidP="006A10EC">
      <w:pPr>
        <w:spacing w:line="360" w:lineRule="auto"/>
        <w:jc w:val="center"/>
        <w:rPr>
          <w:b/>
          <w:i/>
          <w:color w:val="000000" w:themeColor="text1"/>
          <w:sz w:val="56"/>
          <w:szCs w:val="56"/>
          <w:lang w:val="bg-BG"/>
        </w:rPr>
      </w:pPr>
      <w:r w:rsidRPr="008B59E5">
        <w:rPr>
          <w:b/>
          <w:i/>
          <w:color w:val="000000" w:themeColor="text1"/>
          <w:sz w:val="56"/>
          <w:szCs w:val="56"/>
          <w:lang w:val="bg-BG"/>
        </w:rPr>
        <w:t>ДЕЙНОСТТА</w:t>
      </w:r>
      <w:r w:rsidR="00A959FF" w:rsidRPr="008B59E5">
        <w:rPr>
          <w:b/>
          <w:i/>
          <w:color w:val="000000" w:themeColor="text1"/>
          <w:sz w:val="56"/>
          <w:szCs w:val="56"/>
          <w:lang w:val="bg-BG"/>
        </w:rPr>
        <w:t xml:space="preserve"> НА</w:t>
      </w:r>
    </w:p>
    <w:p w:rsidR="00FE33D4" w:rsidRPr="008B59E5" w:rsidRDefault="00953024" w:rsidP="006A10EC">
      <w:pPr>
        <w:spacing w:line="360" w:lineRule="auto"/>
        <w:jc w:val="center"/>
        <w:rPr>
          <w:b/>
          <w:i/>
          <w:color w:val="000000" w:themeColor="text1"/>
          <w:sz w:val="56"/>
          <w:szCs w:val="56"/>
          <w:lang w:val="bg-BG"/>
        </w:rPr>
      </w:pPr>
      <w:r w:rsidRPr="008B59E5">
        <w:rPr>
          <w:b/>
          <w:i/>
          <w:color w:val="000000" w:themeColor="text1"/>
          <w:sz w:val="56"/>
          <w:szCs w:val="56"/>
          <w:lang w:val="bg-BG"/>
        </w:rPr>
        <w:t xml:space="preserve">РАЙОНЕН СЪД </w:t>
      </w:r>
      <w:r w:rsidR="00F31C9E" w:rsidRPr="008B59E5">
        <w:rPr>
          <w:b/>
          <w:i/>
          <w:color w:val="000000" w:themeColor="text1"/>
          <w:sz w:val="56"/>
          <w:szCs w:val="56"/>
          <w:lang w:val="bg-BG"/>
        </w:rPr>
        <w:t>–</w:t>
      </w:r>
      <w:r w:rsidRPr="008B59E5">
        <w:rPr>
          <w:b/>
          <w:i/>
          <w:color w:val="000000" w:themeColor="text1"/>
          <w:sz w:val="56"/>
          <w:szCs w:val="56"/>
          <w:lang w:val="bg-BG"/>
        </w:rPr>
        <w:t xml:space="preserve"> </w:t>
      </w:r>
      <w:r w:rsidR="00A959FF" w:rsidRPr="008B59E5">
        <w:rPr>
          <w:b/>
          <w:i/>
          <w:color w:val="000000" w:themeColor="text1"/>
          <w:sz w:val="56"/>
          <w:szCs w:val="56"/>
          <w:lang w:val="bg-BG"/>
        </w:rPr>
        <w:t>КАЗАНЛЪК</w:t>
      </w:r>
    </w:p>
    <w:p w:rsidR="00A959FF" w:rsidRPr="008B59E5" w:rsidRDefault="00A959FF" w:rsidP="00CA275A">
      <w:pPr>
        <w:jc w:val="both"/>
        <w:rPr>
          <w:color w:val="000000" w:themeColor="text1"/>
          <w:sz w:val="40"/>
          <w:szCs w:val="40"/>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DD1766" w:rsidRPr="008B59E5" w:rsidRDefault="00DD1766" w:rsidP="00CA275A">
      <w:pPr>
        <w:jc w:val="both"/>
        <w:rPr>
          <w:color w:val="000000" w:themeColor="text1"/>
          <w:sz w:val="28"/>
          <w:szCs w:val="28"/>
          <w:lang w:val="bg-BG"/>
        </w:rPr>
      </w:pPr>
    </w:p>
    <w:p w:rsidR="00A959FF" w:rsidRPr="008B59E5" w:rsidRDefault="00FE33D4" w:rsidP="001921B1">
      <w:pPr>
        <w:jc w:val="both"/>
        <w:rPr>
          <w:b/>
          <w:color w:val="000000" w:themeColor="text1"/>
          <w:sz w:val="40"/>
          <w:szCs w:val="40"/>
          <w:lang w:val="bg-BG"/>
        </w:rPr>
      </w:pPr>
      <w:r w:rsidRPr="008B59E5">
        <w:rPr>
          <w:color w:val="000000" w:themeColor="text1"/>
          <w:sz w:val="40"/>
          <w:szCs w:val="40"/>
          <w:lang w:val="bg-BG"/>
        </w:rPr>
        <w:t xml:space="preserve">      </w:t>
      </w:r>
      <w:r w:rsidR="001921B1" w:rsidRPr="008B59E5">
        <w:rPr>
          <w:color w:val="000000" w:themeColor="text1"/>
          <w:sz w:val="40"/>
          <w:szCs w:val="40"/>
          <w:lang w:val="bg-BG"/>
        </w:rPr>
        <w:tab/>
      </w:r>
      <w:r w:rsidR="001921B1" w:rsidRPr="008B59E5">
        <w:rPr>
          <w:color w:val="000000" w:themeColor="text1"/>
          <w:sz w:val="40"/>
          <w:szCs w:val="40"/>
          <w:lang w:val="bg-BG"/>
        </w:rPr>
        <w:tab/>
      </w:r>
      <w:r w:rsidR="001921B1" w:rsidRPr="008B59E5">
        <w:rPr>
          <w:color w:val="000000" w:themeColor="text1"/>
          <w:sz w:val="40"/>
          <w:szCs w:val="40"/>
          <w:lang w:val="bg-BG"/>
        </w:rPr>
        <w:tab/>
      </w:r>
      <w:r w:rsidR="001921B1" w:rsidRPr="008B59E5">
        <w:rPr>
          <w:b/>
          <w:color w:val="000000" w:themeColor="text1"/>
          <w:sz w:val="40"/>
          <w:szCs w:val="40"/>
          <w:lang w:val="bg-BG"/>
        </w:rPr>
        <w:t>К</w:t>
      </w:r>
      <w:r w:rsidR="00A959FF" w:rsidRPr="008B59E5">
        <w:rPr>
          <w:b/>
          <w:color w:val="000000" w:themeColor="text1"/>
          <w:sz w:val="40"/>
          <w:szCs w:val="40"/>
          <w:lang w:val="bg-BG"/>
        </w:rPr>
        <w:t>азанлък,</w:t>
      </w:r>
      <w:r w:rsidR="00C37099" w:rsidRPr="008B59E5">
        <w:rPr>
          <w:b/>
          <w:color w:val="000000" w:themeColor="text1"/>
          <w:sz w:val="40"/>
          <w:szCs w:val="40"/>
          <w:lang w:val="bg-BG"/>
        </w:rPr>
        <w:t xml:space="preserve"> януари </w:t>
      </w:r>
      <w:r w:rsidR="00A959FF" w:rsidRPr="008B59E5">
        <w:rPr>
          <w:b/>
          <w:color w:val="000000" w:themeColor="text1"/>
          <w:sz w:val="40"/>
          <w:szCs w:val="40"/>
          <w:lang w:val="bg-BG"/>
        </w:rPr>
        <w:t>20</w:t>
      </w:r>
      <w:r w:rsidR="00EF16AE" w:rsidRPr="008B59E5">
        <w:rPr>
          <w:b/>
          <w:color w:val="000000" w:themeColor="text1"/>
          <w:sz w:val="40"/>
          <w:szCs w:val="40"/>
          <w:lang w:val="bg-BG"/>
        </w:rPr>
        <w:t>2</w:t>
      </w:r>
      <w:r w:rsidR="006D690F" w:rsidRPr="008B59E5">
        <w:rPr>
          <w:b/>
          <w:color w:val="000000" w:themeColor="text1"/>
          <w:sz w:val="40"/>
          <w:szCs w:val="40"/>
          <w:lang w:val="bg-BG"/>
        </w:rPr>
        <w:t>5</w:t>
      </w:r>
      <w:r w:rsidR="00A959FF" w:rsidRPr="008B59E5">
        <w:rPr>
          <w:b/>
          <w:color w:val="000000" w:themeColor="text1"/>
          <w:sz w:val="40"/>
          <w:szCs w:val="40"/>
          <w:lang w:val="bg-BG"/>
        </w:rPr>
        <w:t xml:space="preserve"> година</w:t>
      </w:r>
    </w:p>
    <w:p w:rsidR="0053251B" w:rsidRPr="0017077E" w:rsidRDefault="0053251B" w:rsidP="003002A2">
      <w:pPr>
        <w:ind w:firstLine="709"/>
        <w:jc w:val="both"/>
        <w:rPr>
          <w:color w:val="FF0000"/>
          <w:sz w:val="28"/>
          <w:szCs w:val="28"/>
          <w:lang w:val="bg-BG"/>
        </w:rPr>
      </w:pPr>
    </w:p>
    <w:p w:rsidR="00064AC5" w:rsidRPr="00B27B18" w:rsidRDefault="00064AC5" w:rsidP="003002A2">
      <w:pPr>
        <w:ind w:firstLine="709"/>
        <w:jc w:val="both"/>
        <w:rPr>
          <w:color w:val="000000" w:themeColor="text1"/>
          <w:sz w:val="28"/>
          <w:szCs w:val="28"/>
          <w:lang w:val="bg-BG"/>
        </w:rPr>
      </w:pPr>
      <w:r w:rsidRPr="00B27B18">
        <w:rPr>
          <w:color w:val="000000" w:themeColor="text1"/>
          <w:sz w:val="28"/>
          <w:szCs w:val="28"/>
          <w:lang w:val="bg-BG"/>
        </w:rPr>
        <w:lastRenderedPageBreak/>
        <w:t xml:space="preserve">Районен съд </w:t>
      </w:r>
      <w:r w:rsidR="003E1E1E">
        <w:rPr>
          <w:color w:val="000000" w:themeColor="text1"/>
          <w:sz w:val="28"/>
          <w:szCs w:val="28"/>
          <w:lang w:val="bg-BG"/>
        </w:rPr>
        <w:t>-</w:t>
      </w:r>
      <w:r w:rsidRPr="00B27B18">
        <w:rPr>
          <w:color w:val="000000" w:themeColor="text1"/>
          <w:sz w:val="28"/>
          <w:szCs w:val="28"/>
          <w:lang w:val="bg-BG"/>
        </w:rPr>
        <w:t xml:space="preserve"> Казанлък е </w:t>
      </w:r>
      <w:r w:rsidR="0097352F">
        <w:rPr>
          <w:color w:val="000000" w:themeColor="text1"/>
          <w:sz w:val="28"/>
          <w:szCs w:val="28"/>
          <w:lang w:val="bg-BG"/>
        </w:rPr>
        <w:t>в съдебния район на Окръжен съд гр.</w:t>
      </w:r>
      <w:r w:rsidR="003E1E1E">
        <w:rPr>
          <w:color w:val="000000" w:themeColor="text1"/>
          <w:sz w:val="28"/>
          <w:szCs w:val="28"/>
          <w:lang w:val="bg-BG"/>
        </w:rPr>
        <w:t xml:space="preserve"> </w:t>
      </w:r>
      <w:r w:rsidR="0097352F">
        <w:rPr>
          <w:color w:val="000000" w:themeColor="text1"/>
          <w:sz w:val="28"/>
          <w:szCs w:val="28"/>
          <w:lang w:val="bg-BG"/>
        </w:rPr>
        <w:t xml:space="preserve">Стара Загора и </w:t>
      </w:r>
      <w:r w:rsidRPr="00B27B18">
        <w:rPr>
          <w:color w:val="000000" w:themeColor="text1"/>
          <w:sz w:val="28"/>
          <w:szCs w:val="28"/>
          <w:lang w:val="bg-BG"/>
        </w:rPr>
        <w:t xml:space="preserve">един от най-големите необластни районни съдилища в страната. Дейността си по правораздаване Районен съд </w:t>
      </w:r>
      <w:r w:rsidR="003E1E1E">
        <w:rPr>
          <w:color w:val="000000" w:themeColor="text1"/>
          <w:sz w:val="28"/>
          <w:szCs w:val="28"/>
          <w:lang w:val="bg-BG"/>
        </w:rPr>
        <w:t>-</w:t>
      </w:r>
      <w:r w:rsidRPr="00B27B18">
        <w:rPr>
          <w:color w:val="000000" w:themeColor="text1"/>
          <w:sz w:val="28"/>
          <w:szCs w:val="28"/>
          <w:lang w:val="bg-BG"/>
        </w:rPr>
        <w:t xml:space="preserve"> Казанлък осъществява на територията на пет общини: общ. Казанлък, общ. Мъглиж, общ. Николаево, общ. Гурково и общ. Павел баня, с общо </w:t>
      </w:r>
      <w:r w:rsidR="00677595" w:rsidRPr="00B27B18">
        <w:rPr>
          <w:color w:val="000000" w:themeColor="text1"/>
          <w:sz w:val="28"/>
          <w:szCs w:val="28"/>
          <w:lang w:val="bg-BG"/>
        </w:rPr>
        <w:t>63 населени места и население 94</w:t>
      </w:r>
      <w:r w:rsidRPr="00B27B18">
        <w:rPr>
          <w:color w:val="000000" w:themeColor="text1"/>
          <w:sz w:val="28"/>
          <w:szCs w:val="28"/>
          <w:lang w:val="bg-BG"/>
        </w:rPr>
        <w:t xml:space="preserve"> </w:t>
      </w:r>
      <w:r w:rsidR="00677595" w:rsidRPr="00B27B18">
        <w:rPr>
          <w:color w:val="000000" w:themeColor="text1"/>
          <w:sz w:val="28"/>
          <w:szCs w:val="28"/>
          <w:lang w:val="bg-BG"/>
        </w:rPr>
        <w:t>653</w:t>
      </w:r>
      <w:r w:rsidRPr="00B27B18">
        <w:rPr>
          <w:color w:val="000000" w:themeColor="text1"/>
          <w:sz w:val="28"/>
          <w:szCs w:val="28"/>
          <w:lang w:val="bg-BG"/>
        </w:rPr>
        <w:t xml:space="preserve"> човека </w:t>
      </w:r>
      <w:r w:rsidRPr="00B27B18">
        <w:rPr>
          <w:i/>
          <w:color w:val="000000" w:themeColor="text1"/>
          <w:sz w:val="28"/>
          <w:szCs w:val="28"/>
          <w:lang w:val="bg-BG"/>
        </w:rPr>
        <w:t>(</w:t>
      </w:r>
      <w:r w:rsidRPr="00EE288A">
        <w:rPr>
          <w:color w:val="000000" w:themeColor="text1"/>
          <w:sz w:val="28"/>
          <w:szCs w:val="28"/>
          <w:lang w:val="bg-BG"/>
        </w:rPr>
        <w:t>данните за населението са взети от НСИ към</w:t>
      </w:r>
      <w:r w:rsidRPr="00B27B18">
        <w:rPr>
          <w:i/>
          <w:color w:val="000000" w:themeColor="text1"/>
          <w:sz w:val="28"/>
          <w:szCs w:val="28"/>
          <w:lang w:val="bg-BG"/>
        </w:rPr>
        <w:t xml:space="preserve"> </w:t>
      </w:r>
      <w:r w:rsidRPr="00EE288A">
        <w:rPr>
          <w:color w:val="000000" w:themeColor="text1"/>
          <w:sz w:val="28"/>
          <w:szCs w:val="28"/>
          <w:lang w:val="bg-BG"/>
        </w:rPr>
        <w:t>31.12.202</w:t>
      </w:r>
      <w:r w:rsidR="00677595" w:rsidRPr="00EE288A">
        <w:rPr>
          <w:color w:val="000000" w:themeColor="text1"/>
          <w:sz w:val="28"/>
          <w:szCs w:val="28"/>
          <w:lang w:val="bg-BG"/>
        </w:rPr>
        <w:t>3</w:t>
      </w:r>
      <w:r w:rsidRPr="00EE288A">
        <w:rPr>
          <w:color w:val="000000" w:themeColor="text1"/>
          <w:sz w:val="28"/>
          <w:szCs w:val="28"/>
          <w:lang w:val="bg-BG"/>
        </w:rPr>
        <w:t xml:space="preserve"> г.).</w:t>
      </w:r>
    </w:p>
    <w:p w:rsidR="00901853" w:rsidRPr="00B27B18" w:rsidRDefault="00901853" w:rsidP="006C45AB">
      <w:pPr>
        <w:ind w:firstLine="708"/>
        <w:jc w:val="both"/>
        <w:rPr>
          <w:color w:val="000000" w:themeColor="text1"/>
          <w:sz w:val="16"/>
          <w:szCs w:val="16"/>
          <w:lang w:val="bg-BG"/>
        </w:rPr>
      </w:pPr>
    </w:p>
    <w:p w:rsidR="00990D83" w:rsidRPr="00AF4826" w:rsidRDefault="003C2A07" w:rsidP="006C45AB">
      <w:pPr>
        <w:ind w:left="708"/>
        <w:jc w:val="center"/>
        <w:rPr>
          <w:b/>
          <w:color w:val="000000" w:themeColor="text1"/>
          <w:sz w:val="28"/>
          <w:szCs w:val="28"/>
          <w:lang w:val="bg-BG"/>
        </w:rPr>
      </w:pPr>
      <w:r w:rsidRPr="00AF4826">
        <w:rPr>
          <w:b/>
          <w:color w:val="000000" w:themeColor="text1"/>
          <w:sz w:val="28"/>
          <w:szCs w:val="28"/>
          <w:lang w:val="bg-BG"/>
        </w:rPr>
        <w:t xml:space="preserve">I. </w:t>
      </w:r>
      <w:r w:rsidR="00FE33D4" w:rsidRPr="00AF4826">
        <w:rPr>
          <w:b/>
          <w:color w:val="000000" w:themeColor="text1"/>
          <w:sz w:val="28"/>
          <w:szCs w:val="28"/>
          <w:lang w:val="bg-BG"/>
        </w:rPr>
        <w:t>КАДРОВА ОБЕЗПЕЧЕНОСТ</w:t>
      </w:r>
      <w:r w:rsidR="00174CEE" w:rsidRPr="00AF4826">
        <w:rPr>
          <w:b/>
          <w:color w:val="000000" w:themeColor="text1"/>
          <w:sz w:val="28"/>
          <w:szCs w:val="28"/>
          <w:lang w:val="bg-BG"/>
        </w:rPr>
        <w:t xml:space="preserve"> </w:t>
      </w:r>
      <w:r w:rsidR="000E20A3" w:rsidRPr="00AF4826">
        <w:rPr>
          <w:b/>
          <w:color w:val="000000" w:themeColor="text1"/>
          <w:sz w:val="28"/>
          <w:szCs w:val="28"/>
          <w:lang w:val="bg-BG"/>
        </w:rPr>
        <w:t>И ОРГАНИЗАЦИЯ</w:t>
      </w:r>
    </w:p>
    <w:p w:rsidR="00FE33D4" w:rsidRPr="00AF4826" w:rsidRDefault="000E20A3" w:rsidP="006C45AB">
      <w:pPr>
        <w:ind w:left="720"/>
        <w:jc w:val="center"/>
        <w:rPr>
          <w:b/>
          <w:color w:val="000000" w:themeColor="text1"/>
          <w:sz w:val="28"/>
          <w:szCs w:val="28"/>
          <w:lang w:val="bg-BG"/>
        </w:rPr>
      </w:pPr>
      <w:r w:rsidRPr="00AF4826">
        <w:rPr>
          <w:b/>
          <w:color w:val="000000" w:themeColor="text1"/>
          <w:sz w:val="28"/>
          <w:szCs w:val="28"/>
          <w:lang w:val="bg-BG"/>
        </w:rPr>
        <w:t>НА РАБОТАТА НА  СЪДА</w:t>
      </w:r>
    </w:p>
    <w:p w:rsidR="00FE33D4" w:rsidRPr="00AF4826" w:rsidRDefault="00FE33D4" w:rsidP="006C45AB">
      <w:pPr>
        <w:jc w:val="both"/>
        <w:rPr>
          <w:color w:val="000000" w:themeColor="text1"/>
          <w:sz w:val="16"/>
          <w:szCs w:val="16"/>
          <w:lang w:val="bg-BG"/>
        </w:rPr>
      </w:pPr>
    </w:p>
    <w:p w:rsidR="007F60B4" w:rsidRDefault="00064AC5" w:rsidP="00064AC5">
      <w:pPr>
        <w:ind w:firstLine="708"/>
        <w:jc w:val="both"/>
        <w:rPr>
          <w:color w:val="000000" w:themeColor="text1"/>
          <w:sz w:val="28"/>
          <w:szCs w:val="28"/>
          <w:lang w:val="bg-BG"/>
        </w:rPr>
      </w:pPr>
      <w:r w:rsidRPr="00AF4826">
        <w:rPr>
          <w:color w:val="000000" w:themeColor="text1"/>
          <w:sz w:val="28"/>
          <w:szCs w:val="28"/>
          <w:lang w:val="bg-BG"/>
        </w:rPr>
        <w:t xml:space="preserve">През </w:t>
      </w:r>
      <w:r w:rsidR="00FA480F">
        <w:rPr>
          <w:color w:val="000000" w:themeColor="text1"/>
          <w:sz w:val="28"/>
          <w:szCs w:val="28"/>
          <w:lang w:val="bg-BG"/>
        </w:rPr>
        <w:t xml:space="preserve">отчетната </w:t>
      </w:r>
      <w:r w:rsidRPr="00AF4826">
        <w:rPr>
          <w:color w:val="000000" w:themeColor="text1"/>
          <w:sz w:val="28"/>
          <w:szCs w:val="28"/>
          <w:lang w:val="bg-BG"/>
        </w:rPr>
        <w:t>202</w:t>
      </w:r>
      <w:r w:rsidR="00120F98" w:rsidRPr="00AF4826">
        <w:rPr>
          <w:color w:val="000000" w:themeColor="text1"/>
          <w:sz w:val="28"/>
          <w:szCs w:val="28"/>
          <w:lang w:val="bg-BG"/>
        </w:rPr>
        <w:t>4</w:t>
      </w:r>
      <w:r w:rsidRPr="00AF4826">
        <w:rPr>
          <w:color w:val="000000" w:themeColor="text1"/>
          <w:sz w:val="28"/>
          <w:szCs w:val="28"/>
          <w:lang w:val="bg-BG"/>
        </w:rPr>
        <w:t xml:space="preserve"> г. Районен съд </w:t>
      </w:r>
      <w:r w:rsidR="003E1E1E">
        <w:rPr>
          <w:color w:val="000000" w:themeColor="text1"/>
          <w:sz w:val="28"/>
          <w:szCs w:val="28"/>
          <w:lang w:val="bg-BG"/>
        </w:rPr>
        <w:t>-</w:t>
      </w:r>
      <w:r w:rsidRPr="00AF4826">
        <w:rPr>
          <w:color w:val="000000" w:themeColor="text1"/>
          <w:sz w:val="28"/>
          <w:szCs w:val="28"/>
          <w:lang w:val="bg-BG"/>
        </w:rPr>
        <w:t xml:space="preserve"> Казанлък разполага </w:t>
      </w:r>
      <w:r w:rsidR="00FA480F">
        <w:rPr>
          <w:color w:val="000000" w:themeColor="text1"/>
          <w:sz w:val="28"/>
          <w:szCs w:val="28"/>
          <w:lang w:val="bg-BG"/>
        </w:rPr>
        <w:t>с единадесет щатни бройки за магистрати</w:t>
      </w:r>
      <w:r w:rsidRPr="00AF4826">
        <w:rPr>
          <w:color w:val="000000" w:themeColor="text1"/>
          <w:sz w:val="28"/>
          <w:szCs w:val="28"/>
          <w:lang w:val="bg-BG"/>
        </w:rPr>
        <w:t xml:space="preserve">, в т.ч. </w:t>
      </w:r>
      <w:r w:rsidR="00FA480F">
        <w:rPr>
          <w:color w:val="000000" w:themeColor="text1"/>
          <w:sz w:val="28"/>
          <w:szCs w:val="28"/>
          <w:lang w:val="bg-BG"/>
        </w:rPr>
        <w:t>един Председател, един</w:t>
      </w:r>
      <w:r w:rsidR="00DB62C5">
        <w:rPr>
          <w:color w:val="000000" w:themeColor="text1"/>
          <w:sz w:val="28"/>
          <w:szCs w:val="28"/>
          <w:lang w:val="bg-BG"/>
        </w:rPr>
        <w:t xml:space="preserve"> Заместник-Председател и</w:t>
      </w:r>
      <w:r w:rsidRPr="00AF4826">
        <w:rPr>
          <w:color w:val="000000" w:themeColor="text1"/>
          <w:sz w:val="28"/>
          <w:szCs w:val="28"/>
          <w:lang w:val="bg-BG"/>
        </w:rPr>
        <w:t xml:space="preserve"> </w:t>
      </w:r>
      <w:r w:rsidR="00DB62C5">
        <w:rPr>
          <w:color w:val="000000" w:themeColor="text1"/>
          <w:sz w:val="28"/>
          <w:szCs w:val="28"/>
          <w:lang w:val="bg-BG"/>
        </w:rPr>
        <w:t>девет районни съдии. Щатните бройки за държавни съдебни изпълнители са две, както и две щатни бройки за</w:t>
      </w:r>
      <w:r w:rsidRPr="00AF4826">
        <w:rPr>
          <w:color w:val="000000" w:themeColor="text1"/>
          <w:sz w:val="28"/>
          <w:szCs w:val="28"/>
          <w:lang w:val="bg-BG"/>
        </w:rPr>
        <w:t xml:space="preserve"> съдии по вписванията</w:t>
      </w:r>
      <w:r w:rsidR="007F60B4">
        <w:rPr>
          <w:color w:val="000000" w:themeColor="text1"/>
          <w:sz w:val="28"/>
          <w:szCs w:val="28"/>
          <w:lang w:val="bg-BG"/>
        </w:rPr>
        <w:t xml:space="preserve">. </w:t>
      </w:r>
    </w:p>
    <w:p w:rsidR="00064AC5" w:rsidRPr="00AF4826" w:rsidRDefault="007F60B4" w:rsidP="00064AC5">
      <w:pPr>
        <w:ind w:firstLine="708"/>
        <w:jc w:val="both"/>
        <w:rPr>
          <w:color w:val="000000" w:themeColor="text1"/>
          <w:sz w:val="28"/>
          <w:szCs w:val="28"/>
          <w:lang w:val="bg-BG"/>
        </w:rPr>
      </w:pPr>
      <w:r>
        <w:rPr>
          <w:color w:val="000000" w:themeColor="text1"/>
          <w:sz w:val="28"/>
          <w:szCs w:val="28"/>
          <w:lang w:val="bg-BG"/>
        </w:rPr>
        <w:t xml:space="preserve">По отношение на </w:t>
      </w:r>
      <w:r w:rsidR="00DB62C5">
        <w:rPr>
          <w:color w:val="000000" w:themeColor="text1"/>
          <w:sz w:val="28"/>
          <w:szCs w:val="28"/>
          <w:lang w:val="bg-BG"/>
        </w:rPr>
        <w:t>щатните бройки за съдебни служители</w:t>
      </w:r>
      <w:r w:rsidR="00B178E6">
        <w:rPr>
          <w:color w:val="000000" w:themeColor="text1"/>
          <w:sz w:val="28"/>
          <w:szCs w:val="28"/>
          <w:lang w:val="bg-BG"/>
        </w:rPr>
        <w:t xml:space="preserve">, към края </w:t>
      </w:r>
      <w:r w:rsidR="003E49BB">
        <w:rPr>
          <w:color w:val="000000" w:themeColor="text1"/>
          <w:sz w:val="28"/>
          <w:szCs w:val="28"/>
          <w:lang w:val="bg-BG"/>
        </w:rPr>
        <w:t>на отчетната 2024 година</w:t>
      </w:r>
      <w:r w:rsidR="00E35C41">
        <w:rPr>
          <w:color w:val="000000" w:themeColor="text1"/>
          <w:sz w:val="28"/>
          <w:szCs w:val="28"/>
          <w:lang w:val="bg-BG"/>
        </w:rPr>
        <w:t>,</w:t>
      </w:r>
      <w:r w:rsidR="003E49BB">
        <w:rPr>
          <w:color w:val="000000" w:themeColor="text1"/>
          <w:sz w:val="28"/>
          <w:szCs w:val="28"/>
          <w:lang w:val="bg-BG"/>
        </w:rPr>
        <w:t xml:space="preserve"> съдът разполага с</w:t>
      </w:r>
      <w:r w:rsidR="00064AC5" w:rsidRPr="00AF4826">
        <w:rPr>
          <w:color w:val="000000" w:themeColor="text1"/>
          <w:sz w:val="28"/>
          <w:szCs w:val="28"/>
          <w:lang w:val="bg-BG"/>
        </w:rPr>
        <w:t xml:space="preserve"> 3</w:t>
      </w:r>
      <w:r w:rsidR="00FF7C6E" w:rsidRPr="00AF4826">
        <w:rPr>
          <w:color w:val="000000" w:themeColor="text1"/>
          <w:sz w:val="28"/>
          <w:szCs w:val="28"/>
          <w:lang w:val="bg-BG"/>
        </w:rPr>
        <w:t>7</w:t>
      </w:r>
      <w:r w:rsidR="00064AC5" w:rsidRPr="00AF4826">
        <w:rPr>
          <w:color w:val="000000" w:themeColor="text1"/>
          <w:sz w:val="28"/>
          <w:szCs w:val="28"/>
          <w:lang w:val="bg-BG"/>
        </w:rPr>
        <w:t xml:space="preserve"> </w:t>
      </w:r>
      <w:r w:rsidR="00E35C41">
        <w:rPr>
          <w:color w:val="000000" w:themeColor="text1"/>
          <w:sz w:val="28"/>
          <w:szCs w:val="28"/>
          <w:lang w:val="bg-BG"/>
        </w:rPr>
        <w:t xml:space="preserve">щатни бройки за </w:t>
      </w:r>
      <w:r w:rsidR="00064AC5" w:rsidRPr="00AF4826">
        <w:rPr>
          <w:color w:val="000000" w:themeColor="text1"/>
          <w:sz w:val="28"/>
          <w:szCs w:val="28"/>
          <w:lang w:val="bg-BG"/>
        </w:rPr>
        <w:t>съдебни служители.</w:t>
      </w:r>
    </w:p>
    <w:p w:rsidR="007A0C49" w:rsidRDefault="007A0C49" w:rsidP="00064AC5">
      <w:pPr>
        <w:ind w:firstLine="708"/>
        <w:jc w:val="both"/>
        <w:rPr>
          <w:color w:val="000000" w:themeColor="text1"/>
          <w:sz w:val="16"/>
          <w:szCs w:val="16"/>
          <w:lang w:val="bg-BG"/>
        </w:rPr>
      </w:pPr>
    </w:p>
    <w:p w:rsidR="00D901EF" w:rsidRDefault="00D901EF" w:rsidP="00064AC5">
      <w:pPr>
        <w:ind w:firstLine="708"/>
        <w:jc w:val="both"/>
        <w:rPr>
          <w:color w:val="000000" w:themeColor="text1"/>
          <w:sz w:val="28"/>
          <w:szCs w:val="28"/>
          <w:lang w:val="bg-BG"/>
        </w:rPr>
      </w:pPr>
      <w:r w:rsidRPr="00D901EF">
        <w:rPr>
          <w:color w:val="000000" w:themeColor="text1"/>
          <w:sz w:val="28"/>
          <w:szCs w:val="28"/>
          <w:lang w:val="bg-BG"/>
        </w:rPr>
        <w:t xml:space="preserve">В изпълнение на </w:t>
      </w:r>
      <w:r>
        <w:rPr>
          <w:color w:val="000000" w:themeColor="text1"/>
          <w:sz w:val="28"/>
          <w:szCs w:val="28"/>
          <w:lang w:val="bg-BG"/>
        </w:rPr>
        <w:t xml:space="preserve">решение на съдийската колегия </w:t>
      </w:r>
      <w:r w:rsidR="00843F05">
        <w:rPr>
          <w:color w:val="000000" w:themeColor="text1"/>
          <w:sz w:val="28"/>
          <w:szCs w:val="28"/>
          <w:lang w:val="bg-BG"/>
        </w:rPr>
        <w:t xml:space="preserve">на ВСС по протокол </w:t>
      </w:r>
      <w:r w:rsidR="003E1E1E">
        <w:rPr>
          <w:color w:val="000000" w:themeColor="text1"/>
          <w:sz w:val="28"/>
          <w:szCs w:val="28"/>
          <w:lang w:val="bg-BG"/>
        </w:rPr>
        <w:t xml:space="preserve">    </w:t>
      </w:r>
      <w:r w:rsidR="00843F05">
        <w:rPr>
          <w:color w:val="000000" w:themeColor="text1"/>
          <w:sz w:val="28"/>
          <w:szCs w:val="28"/>
          <w:lang w:val="bg-BG"/>
        </w:rPr>
        <w:t>№</w:t>
      </w:r>
      <w:r w:rsidR="003E1E1E">
        <w:rPr>
          <w:color w:val="000000" w:themeColor="text1"/>
          <w:sz w:val="28"/>
          <w:szCs w:val="28"/>
          <w:lang w:val="bg-BG"/>
        </w:rPr>
        <w:t xml:space="preserve"> </w:t>
      </w:r>
      <w:r w:rsidR="00843F05">
        <w:rPr>
          <w:color w:val="000000" w:themeColor="text1"/>
          <w:sz w:val="28"/>
          <w:szCs w:val="28"/>
          <w:lang w:val="bg-BG"/>
        </w:rPr>
        <w:t>10</w:t>
      </w:r>
      <w:r w:rsidR="003E1E1E">
        <w:rPr>
          <w:color w:val="000000" w:themeColor="text1"/>
          <w:sz w:val="28"/>
          <w:szCs w:val="28"/>
          <w:lang w:val="bg-BG"/>
        </w:rPr>
        <w:t>/</w:t>
      </w:r>
      <w:r w:rsidR="00FD39E0">
        <w:rPr>
          <w:color w:val="000000" w:themeColor="text1"/>
          <w:sz w:val="28"/>
          <w:szCs w:val="28"/>
          <w:lang w:val="bg-BG"/>
        </w:rPr>
        <w:t xml:space="preserve">12.03.2024 г. и на </w:t>
      </w:r>
      <w:proofErr w:type="spellStart"/>
      <w:r w:rsidR="00FD39E0">
        <w:rPr>
          <w:color w:val="000000" w:themeColor="text1"/>
          <w:sz w:val="28"/>
          <w:szCs w:val="28"/>
          <w:lang w:val="bg-BG"/>
        </w:rPr>
        <w:t>осн</w:t>
      </w:r>
      <w:proofErr w:type="spellEnd"/>
      <w:r w:rsidR="00FD39E0">
        <w:rPr>
          <w:color w:val="000000" w:themeColor="text1"/>
          <w:sz w:val="28"/>
          <w:szCs w:val="28"/>
          <w:lang w:val="bg-BG"/>
        </w:rPr>
        <w:t>. чл.</w:t>
      </w:r>
      <w:r w:rsidR="003E1E1E">
        <w:rPr>
          <w:color w:val="000000" w:themeColor="text1"/>
          <w:sz w:val="28"/>
          <w:szCs w:val="28"/>
          <w:lang w:val="bg-BG"/>
        </w:rPr>
        <w:t xml:space="preserve"> </w:t>
      </w:r>
      <w:r w:rsidR="00FD39E0">
        <w:rPr>
          <w:color w:val="000000" w:themeColor="text1"/>
          <w:sz w:val="28"/>
          <w:szCs w:val="28"/>
          <w:lang w:val="bg-BG"/>
        </w:rPr>
        <w:t xml:space="preserve">160, във </w:t>
      </w:r>
      <w:proofErr w:type="spellStart"/>
      <w:r w:rsidR="00FD39E0">
        <w:rPr>
          <w:color w:val="000000" w:themeColor="text1"/>
          <w:sz w:val="28"/>
          <w:szCs w:val="28"/>
          <w:lang w:val="bg-BG"/>
        </w:rPr>
        <w:t>вр</w:t>
      </w:r>
      <w:proofErr w:type="spellEnd"/>
      <w:r w:rsidR="00FD39E0">
        <w:rPr>
          <w:color w:val="000000" w:themeColor="text1"/>
          <w:sz w:val="28"/>
          <w:szCs w:val="28"/>
          <w:lang w:val="bg-BG"/>
        </w:rPr>
        <w:t>. с чл.</w:t>
      </w:r>
      <w:r w:rsidR="003E1E1E">
        <w:rPr>
          <w:color w:val="000000" w:themeColor="text1"/>
          <w:sz w:val="28"/>
          <w:szCs w:val="28"/>
          <w:lang w:val="bg-BG"/>
        </w:rPr>
        <w:t xml:space="preserve"> </w:t>
      </w:r>
      <w:r w:rsidR="00FD39E0">
        <w:rPr>
          <w:color w:val="000000" w:themeColor="text1"/>
          <w:sz w:val="28"/>
          <w:szCs w:val="28"/>
          <w:lang w:val="bg-BG"/>
        </w:rPr>
        <w:t>175</w:t>
      </w:r>
      <w:r w:rsidR="003E1E1E">
        <w:rPr>
          <w:color w:val="000000" w:themeColor="text1"/>
          <w:sz w:val="28"/>
          <w:szCs w:val="28"/>
          <w:lang w:val="bg-BG"/>
        </w:rPr>
        <w:t>,</w:t>
      </w:r>
      <w:r w:rsidR="00FD39E0">
        <w:rPr>
          <w:color w:val="000000" w:themeColor="text1"/>
          <w:sz w:val="28"/>
          <w:szCs w:val="28"/>
          <w:lang w:val="bg-BG"/>
        </w:rPr>
        <w:t xml:space="preserve"> ал.</w:t>
      </w:r>
      <w:r w:rsidR="003E1E1E">
        <w:rPr>
          <w:color w:val="000000" w:themeColor="text1"/>
          <w:sz w:val="28"/>
          <w:szCs w:val="28"/>
          <w:lang w:val="bg-BG"/>
        </w:rPr>
        <w:t xml:space="preserve"> </w:t>
      </w:r>
      <w:r w:rsidR="00FD39E0">
        <w:rPr>
          <w:color w:val="000000" w:themeColor="text1"/>
          <w:sz w:val="28"/>
          <w:szCs w:val="28"/>
          <w:lang w:val="bg-BG"/>
        </w:rPr>
        <w:t xml:space="preserve">8, изр. 1-во от ЗСВ, съдия Йовка </w:t>
      </w:r>
      <w:proofErr w:type="spellStart"/>
      <w:r w:rsidR="00FD39E0">
        <w:rPr>
          <w:color w:val="000000" w:themeColor="text1"/>
          <w:sz w:val="28"/>
          <w:szCs w:val="28"/>
          <w:lang w:val="bg-BG"/>
        </w:rPr>
        <w:t>Пудова</w:t>
      </w:r>
      <w:proofErr w:type="spellEnd"/>
      <w:r w:rsidR="00FD39E0">
        <w:rPr>
          <w:color w:val="000000" w:themeColor="text1"/>
          <w:sz w:val="28"/>
          <w:szCs w:val="28"/>
          <w:lang w:val="bg-BG"/>
        </w:rPr>
        <w:t xml:space="preserve"> е освободена от длъжността „заместник на административния ръководител - заместник - председател“ на Районен съд</w:t>
      </w:r>
      <w:r w:rsidR="003E1E1E">
        <w:rPr>
          <w:color w:val="000000" w:themeColor="text1"/>
          <w:sz w:val="28"/>
          <w:szCs w:val="28"/>
          <w:lang w:val="bg-BG"/>
        </w:rPr>
        <w:t xml:space="preserve"> </w:t>
      </w:r>
      <w:r w:rsidR="00D81057">
        <w:rPr>
          <w:color w:val="000000" w:themeColor="text1"/>
          <w:sz w:val="28"/>
          <w:szCs w:val="28"/>
          <w:lang w:val="bg-BG"/>
        </w:rPr>
        <w:t>-</w:t>
      </w:r>
      <w:r w:rsidR="00FD39E0">
        <w:rPr>
          <w:color w:val="000000" w:themeColor="text1"/>
          <w:sz w:val="28"/>
          <w:szCs w:val="28"/>
          <w:lang w:val="bg-BG"/>
        </w:rPr>
        <w:t xml:space="preserve"> Казанлък, а на </w:t>
      </w:r>
      <w:proofErr w:type="spellStart"/>
      <w:r w:rsidR="00FD39E0">
        <w:rPr>
          <w:color w:val="000000" w:themeColor="text1"/>
          <w:sz w:val="28"/>
          <w:szCs w:val="28"/>
          <w:lang w:val="bg-BG"/>
        </w:rPr>
        <w:t>осн</w:t>
      </w:r>
      <w:proofErr w:type="spellEnd"/>
      <w:r w:rsidR="00FD39E0">
        <w:rPr>
          <w:color w:val="000000" w:themeColor="text1"/>
          <w:sz w:val="28"/>
          <w:szCs w:val="28"/>
          <w:lang w:val="bg-BG"/>
        </w:rPr>
        <w:t xml:space="preserve">. чл. 160, във </w:t>
      </w:r>
      <w:proofErr w:type="spellStart"/>
      <w:r w:rsidR="00FD39E0">
        <w:rPr>
          <w:color w:val="000000" w:themeColor="text1"/>
          <w:sz w:val="28"/>
          <w:szCs w:val="28"/>
          <w:lang w:val="bg-BG"/>
        </w:rPr>
        <w:t>вр</w:t>
      </w:r>
      <w:proofErr w:type="spellEnd"/>
      <w:r w:rsidR="00FD39E0">
        <w:rPr>
          <w:color w:val="000000" w:themeColor="text1"/>
          <w:sz w:val="28"/>
          <w:szCs w:val="28"/>
          <w:lang w:val="bg-BG"/>
        </w:rPr>
        <w:t>. с чл. 168</w:t>
      </w:r>
      <w:r w:rsidR="003E1E1E">
        <w:rPr>
          <w:color w:val="000000" w:themeColor="text1"/>
          <w:sz w:val="28"/>
          <w:szCs w:val="28"/>
          <w:lang w:val="bg-BG"/>
        </w:rPr>
        <w:t>,</w:t>
      </w:r>
      <w:r w:rsidR="00FD39E0">
        <w:rPr>
          <w:color w:val="000000" w:themeColor="text1"/>
          <w:sz w:val="28"/>
          <w:szCs w:val="28"/>
          <w:lang w:val="bg-BG"/>
        </w:rPr>
        <w:t xml:space="preserve"> ал.</w:t>
      </w:r>
      <w:r w:rsidR="003E1E1E">
        <w:rPr>
          <w:color w:val="000000" w:themeColor="text1"/>
          <w:sz w:val="28"/>
          <w:szCs w:val="28"/>
          <w:lang w:val="bg-BG"/>
        </w:rPr>
        <w:t xml:space="preserve"> </w:t>
      </w:r>
      <w:r w:rsidR="00FD39E0">
        <w:rPr>
          <w:color w:val="000000" w:themeColor="text1"/>
          <w:sz w:val="28"/>
          <w:szCs w:val="28"/>
          <w:lang w:val="bg-BG"/>
        </w:rPr>
        <w:t>2 и чл. 169</w:t>
      </w:r>
      <w:r w:rsidR="003E1E1E">
        <w:rPr>
          <w:color w:val="000000" w:themeColor="text1"/>
          <w:sz w:val="28"/>
          <w:szCs w:val="28"/>
          <w:lang w:val="bg-BG"/>
        </w:rPr>
        <w:t>,</w:t>
      </w:r>
      <w:r w:rsidR="00FD39E0">
        <w:rPr>
          <w:color w:val="000000" w:themeColor="text1"/>
          <w:sz w:val="28"/>
          <w:szCs w:val="28"/>
          <w:lang w:val="bg-BG"/>
        </w:rPr>
        <w:t xml:space="preserve"> ал. 2 от ЗСВ, съдия Кети Косева встъпи в длъжност „заместник на административния ръководител - заместник - председател“ на Районен съд</w:t>
      </w:r>
      <w:r w:rsidR="003E1E1E">
        <w:rPr>
          <w:color w:val="000000" w:themeColor="text1"/>
          <w:sz w:val="28"/>
          <w:szCs w:val="28"/>
          <w:lang w:val="bg-BG"/>
        </w:rPr>
        <w:t xml:space="preserve"> </w:t>
      </w:r>
      <w:r w:rsidR="00D81057">
        <w:rPr>
          <w:color w:val="000000" w:themeColor="text1"/>
          <w:sz w:val="28"/>
          <w:szCs w:val="28"/>
          <w:lang w:val="bg-BG"/>
        </w:rPr>
        <w:t>-</w:t>
      </w:r>
      <w:r w:rsidR="00FD39E0">
        <w:rPr>
          <w:color w:val="000000" w:themeColor="text1"/>
          <w:sz w:val="28"/>
          <w:szCs w:val="28"/>
          <w:lang w:val="bg-BG"/>
        </w:rPr>
        <w:t xml:space="preserve"> Казанлък на 28.03.2024 г.</w:t>
      </w:r>
    </w:p>
    <w:p w:rsidR="00FD39E0" w:rsidRPr="00D901EF" w:rsidRDefault="00FD39E0" w:rsidP="00064AC5">
      <w:pPr>
        <w:ind w:firstLine="708"/>
        <w:jc w:val="both"/>
        <w:rPr>
          <w:color w:val="000000" w:themeColor="text1"/>
          <w:sz w:val="28"/>
          <w:szCs w:val="28"/>
          <w:lang w:val="bg-BG"/>
        </w:rPr>
      </w:pPr>
    </w:p>
    <w:p w:rsidR="00EB0F9F" w:rsidRPr="00AF4826" w:rsidRDefault="00EB0F9F" w:rsidP="00EB0F9F">
      <w:pPr>
        <w:ind w:firstLine="708"/>
        <w:jc w:val="both"/>
        <w:rPr>
          <w:color w:val="000000" w:themeColor="text1"/>
          <w:sz w:val="28"/>
          <w:szCs w:val="28"/>
          <w:lang w:val="bg-BG"/>
        </w:rPr>
      </w:pPr>
      <w:r w:rsidRPr="00AF4826">
        <w:rPr>
          <w:color w:val="000000" w:themeColor="text1"/>
          <w:sz w:val="28"/>
          <w:szCs w:val="28"/>
          <w:lang w:val="bg-BG"/>
        </w:rPr>
        <w:t>На длъжността „Съдия“ в Районен съд</w:t>
      </w:r>
      <w:r w:rsidR="003E1E1E">
        <w:rPr>
          <w:color w:val="000000" w:themeColor="text1"/>
          <w:sz w:val="28"/>
          <w:szCs w:val="28"/>
          <w:lang w:val="bg-BG"/>
        </w:rPr>
        <w:t xml:space="preserve"> </w:t>
      </w:r>
      <w:r w:rsidR="00D81057">
        <w:rPr>
          <w:color w:val="000000" w:themeColor="text1"/>
          <w:sz w:val="28"/>
          <w:szCs w:val="28"/>
          <w:lang w:val="bg-BG"/>
        </w:rPr>
        <w:t>-</w:t>
      </w:r>
      <w:r w:rsidR="003E1E1E">
        <w:rPr>
          <w:color w:val="000000" w:themeColor="text1"/>
          <w:sz w:val="28"/>
          <w:szCs w:val="28"/>
          <w:lang w:val="bg-BG"/>
        </w:rPr>
        <w:t xml:space="preserve"> </w:t>
      </w:r>
      <w:r w:rsidRPr="00AF4826">
        <w:rPr>
          <w:color w:val="000000" w:themeColor="text1"/>
          <w:sz w:val="28"/>
          <w:szCs w:val="28"/>
          <w:lang w:val="bg-BG"/>
        </w:rPr>
        <w:t>Казанлък, след проведен конкурс е назначен</w:t>
      </w:r>
      <w:r w:rsidR="00AF4826" w:rsidRPr="00AF4826">
        <w:rPr>
          <w:color w:val="000000" w:themeColor="text1"/>
          <w:sz w:val="28"/>
          <w:szCs w:val="28"/>
          <w:lang w:val="bg-BG"/>
        </w:rPr>
        <w:t>а</w:t>
      </w:r>
      <w:r w:rsidRPr="00AF4826">
        <w:rPr>
          <w:color w:val="000000" w:themeColor="text1"/>
          <w:sz w:val="28"/>
          <w:szCs w:val="28"/>
          <w:lang w:val="bg-BG"/>
        </w:rPr>
        <w:t xml:space="preserve"> </w:t>
      </w:r>
      <w:r w:rsidR="00C70DB4" w:rsidRPr="00AF4826">
        <w:rPr>
          <w:color w:val="000000" w:themeColor="text1"/>
          <w:sz w:val="28"/>
          <w:szCs w:val="28"/>
          <w:lang w:val="bg-BG"/>
        </w:rPr>
        <w:t xml:space="preserve">Биляна </w:t>
      </w:r>
      <w:proofErr w:type="spellStart"/>
      <w:r w:rsidR="00C70DB4" w:rsidRPr="00AF4826">
        <w:rPr>
          <w:color w:val="000000" w:themeColor="text1"/>
          <w:sz w:val="28"/>
          <w:szCs w:val="28"/>
          <w:lang w:val="bg-BG"/>
        </w:rPr>
        <w:t>Ортакчиева</w:t>
      </w:r>
      <w:proofErr w:type="spellEnd"/>
      <w:r w:rsidRPr="00AF4826">
        <w:rPr>
          <w:color w:val="000000" w:themeColor="text1"/>
          <w:sz w:val="28"/>
          <w:szCs w:val="28"/>
          <w:lang w:val="bg-BG"/>
        </w:rPr>
        <w:t xml:space="preserve"> </w:t>
      </w:r>
      <w:r w:rsidRPr="00AF4826">
        <w:rPr>
          <w:i/>
          <w:color w:val="000000" w:themeColor="text1"/>
          <w:sz w:val="28"/>
          <w:szCs w:val="28"/>
          <w:lang w:val="bg-BG"/>
        </w:rPr>
        <w:t>(решение на Съдийската колегия</w:t>
      </w:r>
      <w:r w:rsidR="00290961" w:rsidRPr="00AF4826">
        <w:rPr>
          <w:i/>
          <w:color w:val="000000" w:themeColor="text1"/>
          <w:sz w:val="28"/>
          <w:szCs w:val="28"/>
          <w:lang w:val="bg-BG"/>
        </w:rPr>
        <w:t xml:space="preserve"> изпълняваща функциите на ВСС </w:t>
      </w:r>
      <w:r w:rsidRPr="00AF4826">
        <w:rPr>
          <w:i/>
          <w:color w:val="000000" w:themeColor="text1"/>
          <w:sz w:val="28"/>
          <w:szCs w:val="28"/>
          <w:lang w:val="bg-BG"/>
        </w:rPr>
        <w:t>по протокол № 2</w:t>
      </w:r>
      <w:r w:rsidR="003E1E1E">
        <w:rPr>
          <w:i/>
          <w:color w:val="000000" w:themeColor="text1"/>
          <w:sz w:val="28"/>
          <w:szCs w:val="28"/>
          <w:lang w:val="bg-BG"/>
        </w:rPr>
        <w:t>8/</w:t>
      </w:r>
      <w:r w:rsidRPr="00AF4826">
        <w:rPr>
          <w:i/>
          <w:color w:val="000000" w:themeColor="text1"/>
          <w:sz w:val="28"/>
          <w:szCs w:val="28"/>
          <w:lang w:val="bg-BG"/>
        </w:rPr>
        <w:t>2</w:t>
      </w:r>
      <w:r w:rsidR="00290961" w:rsidRPr="00AF4826">
        <w:rPr>
          <w:i/>
          <w:color w:val="000000" w:themeColor="text1"/>
          <w:sz w:val="28"/>
          <w:szCs w:val="28"/>
          <w:lang w:val="bg-BG"/>
        </w:rPr>
        <w:t>5</w:t>
      </w:r>
      <w:r w:rsidRPr="00AF4826">
        <w:rPr>
          <w:i/>
          <w:color w:val="000000" w:themeColor="text1"/>
          <w:sz w:val="28"/>
          <w:szCs w:val="28"/>
          <w:lang w:val="bg-BG"/>
        </w:rPr>
        <w:t>.06.202</w:t>
      </w:r>
      <w:r w:rsidR="00290961" w:rsidRPr="00AF4826">
        <w:rPr>
          <w:i/>
          <w:color w:val="000000" w:themeColor="text1"/>
          <w:sz w:val="28"/>
          <w:szCs w:val="28"/>
          <w:lang w:val="bg-BG"/>
        </w:rPr>
        <w:t>4</w:t>
      </w:r>
      <w:r w:rsidRPr="00AF4826">
        <w:rPr>
          <w:i/>
          <w:color w:val="000000" w:themeColor="text1"/>
          <w:sz w:val="28"/>
          <w:szCs w:val="28"/>
          <w:lang w:val="bg-BG"/>
        </w:rPr>
        <w:t xml:space="preserve"> г.)</w:t>
      </w:r>
      <w:r w:rsidRPr="00AF4826">
        <w:rPr>
          <w:color w:val="000000" w:themeColor="text1"/>
          <w:sz w:val="28"/>
          <w:szCs w:val="28"/>
          <w:lang w:val="bg-BG"/>
        </w:rPr>
        <w:t>, ко</w:t>
      </w:r>
      <w:r w:rsidR="00C70DB4" w:rsidRPr="00AF4826">
        <w:rPr>
          <w:color w:val="000000" w:themeColor="text1"/>
          <w:sz w:val="28"/>
          <w:szCs w:val="28"/>
          <w:lang w:val="bg-BG"/>
        </w:rPr>
        <w:t>ято встъпи в длъжността си на 05</w:t>
      </w:r>
      <w:r w:rsidRPr="00AF4826">
        <w:rPr>
          <w:color w:val="000000" w:themeColor="text1"/>
          <w:sz w:val="28"/>
          <w:szCs w:val="28"/>
          <w:lang w:val="bg-BG"/>
        </w:rPr>
        <w:t>.0</w:t>
      </w:r>
      <w:r w:rsidR="00C70DB4" w:rsidRPr="00AF4826">
        <w:rPr>
          <w:color w:val="000000" w:themeColor="text1"/>
          <w:sz w:val="28"/>
          <w:szCs w:val="28"/>
          <w:lang w:val="bg-BG"/>
        </w:rPr>
        <w:t>7</w:t>
      </w:r>
      <w:r w:rsidRPr="00AF4826">
        <w:rPr>
          <w:color w:val="000000" w:themeColor="text1"/>
          <w:sz w:val="28"/>
          <w:szCs w:val="28"/>
          <w:lang w:val="bg-BG"/>
        </w:rPr>
        <w:t>.202</w:t>
      </w:r>
      <w:r w:rsidR="00C70DB4" w:rsidRPr="00AF4826">
        <w:rPr>
          <w:color w:val="000000" w:themeColor="text1"/>
          <w:sz w:val="28"/>
          <w:szCs w:val="28"/>
          <w:lang w:val="bg-BG"/>
        </w:rPr>
        <w:t>4</w:t>
      </w:r>
      <w:r w:rsidRPr="00AF4826">
        <w:rPr>
          <w:color w:val="000000" w:themeColor="text1"/>
          <w:sz w:val="28"/>
          <w:szCs w:val="28"/>
          <w:lang w:val="bg-BG"/>
        </w:rPr>
        <w:t xml:space="preserve"> г.</w:t>
      </w:r>
    </w:p>
    <w:p w:rsidR="003C129E" w:rsidRDefault="003C129E" w:rsidP="00EB0F9F">
      <w:pPr>
        <w:ind w:firstLine="708"/>
        <w:jc w:val="both"/>
        <w:rPr>
          <w:color w:val="FF0000"/>
          <w:sz w:val="28"/>
          <w:szCs w:val="28"/>
          <w:lang w:val="bg-BG"/>
        </w:rPr>
      </w:pPr>
    </w:p>
    <w:p w:rsidR="00EB0F9F" w:rsidRDefault="00587EE3" w:rsidP="00EB0F9F">
      <w:pPr>
        <w:ind w:firstLine="708"/>
        <w:jc w:val="both"/>
        <w:rPr>
          <w:color w:val="000000" w:themeColor="text1"/>
          <w:sz w:val="28"/>
          <w:szCs w:val="28"/>
          <w:lang w:val="bg-BG"/>
        </w:rPr>
      </w:pPr>
      <w:r>
        <w:rPr>
          <w:color w:val="000000" w:themeColor="text1"/>
          <w:sz w:val="28"/>
          <w:szCs w:val="28"/>
          <w:lang w:val="bg-BG"/>
        </w:rPr>
        <w:t xml:space="preserve">С допълнително споразумение от </w:t>
      </w:r>
      <w:r w:rsidR="007C3861">
        <w:rPr>
          <w:color w:val="000000" w:themeColor="text1"/>
          <w:sz w:val="28"/>
          <w:szCs w:val="28"/>
          <w:lang w:val="bg-BG"/>
        </w:rPr>
        <w:t>22</w:t>
      </w:r>
      <w:r w:rsidR="003C129E" w:rsidRPr="00AF4826">
        <w:rPr>
          <w:color w:val="000000" w:themeColor="text1"/>
          <w:sz w:val="28"/>
          <w:szCs w:val="28"/>
          <w:lang w:val="bg-BG"/>
        </w:rPr>
        <w:t>.0</w:t>
      </w:r>
      <w:r w:rsidR="007C3861">
        <w:rPr>
          <w:color w:val="000000" w:themeColor="text1"/>
          <w:sz w:val="28"/>
          <w:szCs w:val="28"/>
          <w:lang w:val="bg-BG"/>
        </w:rPr>
        <w:t>4</w:t>
      </w:r>
      <w:r w:rsidR="0006200C" w:rsidRPr="00AF4826">
        <w:rPr>
          <w:color w:val="000000" w:themeColor="text1"/>
          <w:sz w:val="28"/>
          <w:szCs w:val="28"/>
          <w:lang w:val="bg-BG"/>
        </w:rPr>
        <w:t>.202</w:t>
      </w:r>
      <w:r w:rsidR="003C129E" w:rsidRPr="00AF4826">
        <w:rPr>
          <w:color w:val="000000" w:themeColor="text1"/>
          <w:sz w:val="28"/>
          <w:szCs w:val="28"/>
          <w:lang w:val="bg-BG"/>
        </w:rPr>
        <w:t>4</w:t>
      </w:r>
      <w:r w:rsidR="0006200C" w:rsidRPr="00AF4826">
        <w:rPr>
          <w:color w:val="000000" w:themeColor="text1"/>
          <w:sz w:val="28"/>
          <w:szCs w:val="28"/>
          <w:lang w:val="bg-BG"/>
        </w:rPr>
        <w:t xml:space="preserve"> г.</w:t>
      </w:r>
      <w:r>
        <w:rPr>
          <w:color w:val="000000" w:themeColor="text1"/>
          <w:sz w:val="28"/>
          <w:szCs w:val="28"/>
          <w:lang w:val="bg-BG"/>
        </w:rPr>
        <w:t xml:space="preserve"> съдебният служител</w:t>
      </w:r>
      <w:r w:rsidR="0006200C" w:rsidRPr="00AF4826">
        <w:rPr>
          <w:color w:val="000000" w:themeColor="text1"/>
          <w:sz w:val="28"/>
          <w:szCs w:val="28"/>
          <w:lang w:val="bg-BG"/>
        </w:rPr>
        <w:t xml:space="preserve"> </w:t>
      </w:r>
      <w:r w:rsidR="0033121B" w:rsidRPr="00AF4826">
        <w:rPr>
          <w:color w:val="000000" w:themeColor="text1"/>
          <w:sz w:val="28"/>
          <w:szCs w:val="28"/>
          <w:lang w:val="bg-BG"/>
        </w:rPr>
        <w:t xml:space="preserve">Атанаска </w:t>
      </w:r>
      <w:proofErr w:type="spellStart"/>
      <w:r w:rsidR="0033121B" w:rsidRPr="00AF4826">
        <w:rPr>
          <w:color w:val="000000" w:themeColor="text1"/>
          <w:sz w:val="28"/>
          <w:szCs w:val="28"/>
          <w:lang w:val="bg-BG"/>
        </w:rPr>
        <w:t>Джагълова</w:t>
      </w:r>
      <w:proofErr w:type="spellEnd"/>
      <w:r w:rsidR="0033121B" w:rsidRPr="00AF4826">
        <w:rPr>
          <w:color w:val="000000" w:themeColor="text1"/>
          <w:sz w:val="28"/>
          <w:szCs w:val="28"/>
          <w:lang w:val="bg-BG"/>
        </w:rPr>
        <w:t xml:space="preserve"> </w:t>
      </w:r>
      <w:r>
        <w:rPr>
          <w:color w:val="000000" w:themeColor="text1"/>
          <w:sz w:val="28"/>
          <w:szCs w:val="28"/>
          <w:lang w:val="bg-BG"/>
        </w:rPr>
        <w:t xml:space="preserve">заемаща длъжността „съдебен секретар“ </w:t>
      </w:r>
      <w:r w:rsidR="0006200C" w:rsidRPr="00AF4826">
        <w:rPr>
          <w:color w:val="000000" w:themeColor="text1"/>
          <w:sz w:val="28"/>
          <w:szCs w:val="28"/>
          <w:lang w:val="bg-BG"/>
        </w:rPr>
        <w:t xml:space="preserve">е </w:t>
      </w:r>
      <w:r w:rsidR="00DE2F7E" w:rsidRPr="00AF4826">
        <w:rPr>
          <w:color w:val="000000" w:themeColor="text1"/>
          <w:sz w:val="28"/>
          <w:szCs w:val="28"/>
          <w:lang w:val="bg-BG"/>
        </w:rPr>
        <w:t>преназначена на длъжност „Административен секретар“</w:t>
      </w:r>
      <w:r w:rsidR="00AC6874" w:rsidRPr="00AF4826">
        <w:rPr>
          <w:color w:val="000000" w:themeColor="text1"/>
          <w:sz w:val="28"/>
          <w:szCs w:val="28"/>
          <w:lang w:val="bg-BG"/>
        </w:rPr>
        <w:t>,</w:t>
      </w:r>
      <w:r w:rsidR="0033121B" w:rsidRPr="00AF4826">
        <w:rPr>
          <w:color w:val="000000" w:themeColor="text1"/>
          <w:sz w:val="28"/>
          <w:szCs w:val="28"/>
          <w:lang w:val="bg-BG"/>
        </w:rPr>
        <w:t xml:space="preserve"> </w:t>
      </w:r>
      <w:r>
        <w:rPr>
          <w:color w:val="000000" w:themeColor="text1"/>
          <w:sz w:val="28"/>
          <w:szCs w:val="28"/>
          <w:lang w:val="bg-BG"/>
        </w:rPr>
        <w:t xml:space="preserve">считано от 02.05.2024 г. По този начин се освободи една щатна бройка за длъжността „съдебен секретар“. Със </w:t>
      </w:r>
      <w:r w:rsidR="0033121B" w:rsidRPr="00AF4826">
        <w:rPr>
          <w:color w:val="000000" w:themeColor="text1"/>
          <w:sz w:val="28"/>
          <w:szCs w:val="28"/>
          <w:lang w:val="bg-BG"/>
        </w:rPr>
        <w:t xml:space="preserve"> </w:t>
      </w:r>
      <w:r w:rsidRPr="00587EE3">
        <w:rPr>
          <w:color w:val="000000" w:themeColor="text1"/>
          <w:sz w:val="28"/>
          <w:szCs w:val="28"/>
          <w:lang w:val="bg-BG"/>
        </w:rPr>
        <w:t>Заповед №</w:t>
      </w:r>
      <w:r w:rsidR="003E1E1E">
        <w:rPr>
          <w:color w:val="000000" w:themeColor="text1"/>
          <w:sz w:val="28"/>
          <w:szCs w:val="28"/>
          <w:lang w:val="bg-BG"/>
        </w:rPr>
        <w:t xml:space="preserve"> 61/</w:t>
      </w:r>
      <w:r w:rsidRPr="00587EE3">
        <w:rPr>
          <w:color w:val="000000" w:themeColor="text1"/>
          <w:sz w:val="28"/>
          <w:szCs w:val="28"/>
          <w:lang w:val="bg-BG"/>
        </w:rPr>
        <w:t>13.05.2024 г</w:t>
      </w:r>
      <w:r w:rsidR="003E1E1E">
        <w:rPr>
          <w:color w:val="000000" w:themeColor="text1"/>
          <w:sz w:val="28"/>
          <w:szCs w:val="28"/>
          <w:lang w:val="bg-BG"/>
        </w:rPr>
        <w:t>.</w:t>
      </w:r>
      <w:r>
        <w:rPr>
          <w:color w:val="FF0000"/>
          <w:sz w:val="28"/>
          <w:szCs w:val="28"/>
          <w:lang w:val="bg-BG"/>
        </w:rPr>
        <w:t xml:space="preserve"> </w:t>
      </w:r>
      <w:r w:rsidRPr="00587EE3">
        <w:rPr>
          <w:color w:val="000000" w:themeColor="text1"/>
          <w:sz w:val="28"/>
          <w:szCs w:val="28"/>
          <w:lang w:val="bg-BG"/>
        </w:rPr>
        <w:t>е обявен конкурс за избор и назначаване на съдебен служител на длъжността „съдебен секретар“ и след проведения конкурс се сключи трудов договор с класирания на първо място кандидат, считано от 05.08.2024 г., а именно</w:t>
      </w:r>
      <w:r w:rsidR="003E1E1E">
        <w:rPr>
          <w:color w:val="000000" w:themeColor="text1"/>
          <w:sz w:val="28"/>
          <w:szCs w:val="28"/>
          <w:lang w:val="bg-BG"/>
        </w:rPr>
        <w:t xml:space="preserve"> </w:t>
      </w:r>
      <w:r w:rsidR="00D81057">
        <w:rPr>
          <w:color w:val="000000" w:themeColor="text1"/>
          <w:sz w:val="28"/>
          <w:szCs w:val="28"/>
          <w:lang w:val="bg-BG"/>
        </w:rPr>
        <w:t>-</w:t>
      </w:r>
      <w:r w:rsidRPr="00587EE3">
        <w:rPr>
          <w:color w:val="000000" w:themeColor="text1"/>
          <w:sz w:val="28"/>
          <w:szCs w:val="28"/>
          <w:lang w:val="bg-BG"/>
        </w:rPr>
        <w:t xml:space="preserve"> Милка Никова.</w:t>
      </w:r>
      <w:r w:rsidR="00207667" w:rsidRPr="00587EE3">
        <w:rPr>
          <w:color w:val="000000" w:themeColor="text1"/>
          <w:sz w:val="28"/>
          <w:szCs w:val="28"/>
          <w:lang w:val="bg-BG"/>
        </w:rPr>
        <w:t xml:space="preserve"> </w:t>
      </w:r>
    </w:p>
    <w:p w:rsidR="00C6077C" w:rsidRPr="00587EE3" w:rsidRDefault="00985F59" w:rsidP="00EB0F9F">
      <w:pPr>
        <w:ind w:firstLine="708"/>
        <w:jc w:val="both"/>
        <w:rPr>
          <w:color w:val="000000" w:themeColor="text1"/>
          <w:sz w:val="28"/>
          <w:szCs w:val="28"/>
          <w:lang w:val="bg-BG"/>
        </w:rPr>
      </w:pPr>
      <w:r>
        <w:rPr>
          <w:color w:val="000000" w:themeColor="text1"/>
          <w:sz w:val="28"/>
          <w:szCs w:val="28"/>
          <w:lang w:val="bg-BG"/>
        </w:rPr>
        <w:t>Съгласно протокол №</w:t>
      </w:r>
      <w:r w:rsidR="00480483">
        <w:rPr>
          <w:color w:val="000000" w:themeColor="text1"/>
          <w:sz w:val="28"/>
          <w:szCs w:val="28"/>
          <w:lang w:val="bg-BG"/>
        </w:rPr>
        <w:t xml:space="preserve"> </w:t>
      </w:r>
      <w:r>
        <w:rPr>
          <w:color w:val="000000" w:themeColor="text1"/>
          <w:sz w:val="28"/>
          <w:szCs w:val="28"/>
          <w:lang w:val="bg-BG"/>
        </w:rPr>
        <w:t xml:space="preserve">38/15.10.2024 г. на Съдийската колегия на Висшия съдебен съвет са разкрити </w:t>
      </w:r>
      <w:r w:rsidR="008D15EC">
        <w:rPr>
          <w:color w:val="000000" w:themeColor="text1"/>
          <w:sz w:val="28"/>
          <w:szCs w:val="28"/>
          <w:lang w:val="bg-BG"/>
        </w:rPr>
        <w:t>една щатна бройка за длъжност „с</w:t>
      </w:r>
      <w:r>
        <w:rPr>
          <w:color w:val="000000" w:themeColor="text1"/>
          <w:sz w:val="28"/>
          <w:szCs w:val="28"/>
          <w:lang w:val="bg-BG"/>
        </w:rPr>
        <w:t xml:space="preserve">ъдебен архивар“ и </w:t>
      </w:r>
      <w:r w:rsidR="008D15EC">
        <w:rPr>
          <w:color w:val="000000" w:themeColor="text1"/>
          <w:sz w:val="28"/>
          <w:szCs w:val="28"/>
          <w:lang w:val="bg-BG"/>
        </w:rPr>
        <w:t>една щатна бройка за длъжност „с</w:t>
      </w:r>
      <w:r>
        <w:rPr>
          <w:color w:val="000000" w:themeColor="text1"/>
          <w:sz w:val="28"/>
          <w:szCs w:val="28"/>
          <w:lang w:val="bg-BG"/>
        </w:rPr>
        <w:t xml:space="preserve">ъдебен секретар“. </w:t>
      </w:r>
      <w:r w:rsidR="00C6077C">
        <w:rPr>
          <w:color w:val="000000" w:themeColor="text1"/>
          <w:sz w:val="28"/>
          <w:szCs w:val="28"/>
          <w:lang w:val="bg-BG"/>
        </w:rPr>
        <w:t xml:space="preserve">С </w:t>
      </w:r>
      <w:r w:rsidR="007B6766">
        <w:rPr>
          <w:color w:val="000000" w:themeColor="text1"/>
          <w:sz w:val="28"/>
          <w:szCs w:val="28"/>
          <w:lang w:val="bg-BG"/>
        </w:rPr>
        <w:t>допълнително споразумение от 28.10.2024 г. съдебният служител Йоана Караиванова- Добрева</w:t>
      </w:r>
      <w:r w:rsidR="00D81057">
        <w:rPr>
          <w:color w:val="000000" w:themeColor="text1"/>
          <w:sz w:val="28"/>
          <w:szCs w:val="28"/>
          <w:lang w:val="bg-BG"/>
        </w:rPr>
        <w:t>,</w:t>
      </w:r>
      <w:r w:rsidR="007B6766">
        <w:rPr>
          <w:color w:val="000000" w:themeColor="text1"/>
          <w:sz w:val="28"/>
          <w:szCs w:val="28"/>
          <w:lang w:val="bg-BG"/>
        </w:rPr>
        <w:t xml:space="preserve"> заемаща длъжността „съдебен деловодител“</w:t>
      </w:r>
      <w:r w:rsidR="008478C8">
        <w:rPr>
          <w:color w:val="000000" w:themeColor="text1"/>
          <w:sz w:val="28"/>
          <w:szCs w:val="28"/>
          <w:lang w:val="bg-BG"/>
        </w:rPr>
        <w:t xml:space="preserve"> </w:t>
      </w:r>
      <w:r w:rsidR="007B6766">
        <w:rPr>
          <w:color w:val="000000" w:themeColor="text1"/>
          <w:sz w:val="28"/>
          <w:szCs w:val="28"/>
          <w:lang w:val="bg-BG"/>
        </w:rPr>
        <w:t>е преназначена на длъжността „съдебен архивар“</w:t>
      </w:r>
      <w:r>
        <w:rPr>
          <w:color w:val="000000" w:themeColor="text1"/>
          <w:sz w:val="28"/>
          <w:szCs w:val="28"/>
          <w:lang w:val="bg-BG"/>
        </w:rPr>
        <w:t>, а със Заповед №</w:t>
      </w:r>
      <w:r w:rsidR="00480483">
        <w:rPr>
          <w:color w:val="000000" w:themeColor="text1"/>
          <w:sz w:val="28"/>
          <w:szCs w:val="28"/>
          <w:lang w:val="bg-BG"/>
        </w:rPr>
        <w:t xml:space="preserve"> </w:t>
      </w:r>
      <w:r>
        <w:rPr>
          <w:color w:val="000000" w:themeColor="text1"/>
          <w:sz w:val="28"/>
          <w:szCs w:val="28"/>
          <w:lang w:val="bg-BG"/>
        </w:rPr>
        <w:t>178/30.10.2024 г. е обявен конкурс за длъжността „съдебен секретар“, който приключи и предстои сключване на трудов договор с класирания на първо място кандидат.</w:t>
      </w:r>
    </w:p>
    <w:p w:rsidR="00290961" w:rsidRPr="00587EE3" w:rsidRDefault="00290961" w:rsidP="00EB0F9F">
      <w:pPr>
        <w:ind w:firstLine="708"/>
        <w:jc w:val="both"/>
        <w:rPr>
          <w:color w:val="000000" w:themeColor="text1"/>
          <w:sz w:val="28"/>
          <w:szCs w:val="28"/>
          <w:lang w:val="bg-BG"/>
        </w:rPr>
      </w:pPr>
    </w:p>
    <w:p w:rsidR="00EB0F9F" w:rsidRPr="00D33D19" w:rsidRDefault="00EB0F9F" w:rsidP="00EB0F9F">
      <w:pPr>
        <w:pStyle w:val="ac"/>
        <w:spacing w:before="0" w:beforeAutospacing="0" w:after="0" w:afterAutospacing="0"/>
        <w:ind w:firstLine="708"/>
        <w:jc w:val="both"/>
        <w:rPr>
          <w:color w:val="000000" w:themeColor="text1"/>
          <w:sz w:val="28"/>
          <w:szCs w:val="28"/>
        </w:rPr>
      </w:pPr>
      <w:r w:rsidRPr="00D33D19">
        <w:rPr>
          <w:color w:val="000000" w:themeColor="text1"/>
          <w:sz w:val="28"/>
          <w:szCs w:val="28"/>
        </w:rPr>
        <w:t>През 202</w:t>
      </w:r>
      <w:r w:rsidR="00D33D19" w:rsidRPr="00D33D19">
        <w:rPr>
          <w:color w:val="000000" w:themeColor="text1"/>
          <w:sz w:val="28"/>
          <w:szCs w:val="28"/>
        </w:rPr>
        <w:t>4</w:t>
      </w:r>
      <w:r w:rsidRPr="00D33D19">
        <w:rPr>
          <w:color w:val="000000" w:themeColor="text1"/>
          <w:sz w:val="28"/>
          <w:szCs w:val="28"/>
        </w:rPr>
        <w:t xml:space="preserve"> г. бяха прекратени трудовите правоотношения с </w:t>
      </w:r>
      <w:r w:rsidR="00A46021" w:rsidRPr="00D33D19">
        <w:rPr>
          <w:color w:val="000000" w:themeColor="text1"/>
          <w:sz w:val="28"/>
          <w:szCs w:val="28"/>
        </w:rPr>
        <w:t>двама</w:t>
      </w:r>
      <w:r w:rsidRPr="00D33D19">
        <w:rPr>
          <w:color w:val="000000" w:themeColor="text1"/>
          <w:sz w:val="28"/>
          <w:szCs w:val="28"/>
        </w:rPr>
        <w:t xml:space="preserve"> съдебни служители</w:t>
      </w:r>
      <w:r w:rsidR="007A0C49" w:rsidRPr="00D33D19">
        <w:rPr>
          <w:color w:val="000000" w:themeColor="text1"/>
          <w:sz w:val="28"/>
          <w:szCs w:val="28"/>
        </w:rPr>
        <w:t>, поради придобиване право на пенсия за осигурителен стаж и възраст</w:t>
      </w:r>
      <w:r w:rsidRPr="00D33D19">
        <w:rPr>
          <w:color w:val="000000" w:themeColor="text1"/>
          <w:sz w:val="28"/>
          <w:szCs w:val="28"/>
        </w:rPr>
        <w:t>:</w:t>
      </w:r>
    </w:p>
    <w:p w:rsidR="00EB0F9F" w:rsidRPr="00D33D19" w:rsidRDefault="00EB0F9F" w:rsidP="00EB0F9F">
      <w:pPr>
        <w:pStyle w:val="ac"/>
        <w:spacing w:before="0" w:beforeAutospacing="0" w:after="0" w:afterAutospacing="0"/>
        <w:ind w:firstLine="708"/>
        <w:jc w:val="both"/>
        <w:rPr>
          <w:color w:val="000000" w:themeColor="text1"/>
          <w:sz w:val="28"/>
          <w:szCs w:val="28"/>
        </w:rPr>
      </w:pPr>
      <w:r w:rsidRPr="00D33D19">
        <w:rPr>
          <w:color w:val="000000" w:themeColor="text1"/>
          <w:sz w:val="28"/>
          <w:szCs w:val="28"/>
        </w:rPr>
        <w:t xml:space="preserve">- </w:t>
      </w:r>
      <w:r w:rsidR="00751DFD" w:rsidRPr="00D33D19">
        <w:rPr>
          <w:color w:val="000000" w:themeColor="text1"/>
          <w:sz w:val="28"/>
          <w:szCs w:val="28"/>
        </w:rPr>
        <w:t>Стефка Караджова</w:t>
      </w:r>
      <w:r w:rsidRPr="00D33D19">
        <w:rPr>
          <w:color w:val="000000" w:themeColor="text1"/>
          <w:sz w:val="28"/>
          <w:szCs w:val="28"/>
        </w:rPr>
        <w:t xml:space="preserve"> – </w:t>
      </w:r>
      <w:r w:rsidR="00751DFD" w:rsidRPr="00D33D19">
        <w:rPr>
          <w:color w:val="000000" w:themeColor="text1"/>
          <w:sz w:val="28"/>
          <w:szCs w:val="28"/>
        </w:rPr>
        <w:t>административен секретар</w:t>
      </w:r>
      <w:r w:rsidRPr="00D33D19">
        <w:rPr>
          <w:color w:val="000000" w:themeColor="text1"/>
          <w:sz w:val="28"/>
          <w:szCs w:val="28"/>
        </w:rPr>
        <w:t xml:space="preserve">, считано от </w:t>
      </w:r>
      <w:r w:rsidR="0026137E" w:rsidRPr="00D33D19">
        <w:rPr>
          <w:color w:val="000000" w:themeColor="text1"/>
          <w:sz w:val="28"/>
          <w:szCs w:val="28"/>
        </w:rPr>
        <w:t>02</w:t>
      </w:r>
      <w:r w:rsidRPr="00D33D19">
        <w:rPr>
          <w:color w:val="000000" w:themeColor="text1"/>
          <w:sz w:val="28"/>
          <w:szCs w:val="28"/>
        </w:rPr>
        <w:t>.0</w:t>
      </w:r>
      <w:r w:rsidR="0026137E" w:rsidRPr="00D33D19">
        <w:rPr>
          <w:color w:val="000000" w:themeColor="text1"/>
          <w:sz w:val="28"/>
          <w:szCs w:val="28"/>
        </w:rPr>
        <w:t>5</w:t>
      </w:r>
      <w:r w:rsidRPr="00D33D19">
        <w:rPr>
          <w:color w:val="000000" w:themeColor="text1"/>
          <w:sz w:val="28"/>
          <w:szCs w:val="28"/>
        </w:rPr>
        <w:t>.202</w:t>
      </w:r>
      <w:r w:rsidR="0026137E" w:rsidRPr="00D33D19">
        <w:rPr>
          <w:color w:val="000000" w:themeColor="text1"/>
          <w:sz w:val="28"/>
          <w:szCs w:val="28"/>
        </w:rPr>
        <w:t>4</w:t>
      </w:r>
      <w:r w:rsidRPr="00D33D19">
        <w:rPr>
          <w:color w:val="000000" w:themeColor="text1"/>
          <w:sz w:val="28"/>
          <w:szCs w:val="28"/>
        </w:rPr>
        <w:t>г.;</w:t>
      </w:r>
    </w:p>
    <w:p w:rsidR="00EB0F9F" w:rsidRPr="00D33D19" w:rsidRDefault="00EB0F9F" w:rsidP="00EB0F9F">
      <w:pPr>
        <w:pStyle w:val="ac"/>
        <w:spacing w:before="0" w:beforeAutospacing="0" w:after="0" w:afterAutospacing="0"/>
        <w:ind w:firstLine="708"/>
        <w:jc w:val="both"/>
        <w:rPr>
          <w:color w:val="000000" w:themeColor="text1"/>
          <w:sz w:val="28"/>
          <w:szCs w:val="28"/>
        </w:rPr>
      </w:pPr>
      <w:r w:rsidRPr="00D33D19">
        <w:rPr>
          <w:color w:val="000000" w:themeColor="text1"/>
          <w:sz w:val="28"/>
          <w:szCs w:val="28"/>
        </w:rPr>
        <w:t xml:space="preserve">- </w:t>
      </w:r>
      <w:r w:rsidR="0026137E" w:rsidRPr="00D33D19">
        <w:rPr>
          <w:color w:val="000000" w:themeColor="text1"/>
          <w:sz w:val="28"/>
          <w:szCs w:val="28"/>
        </w:rPr>
        <w:t>Виолета Иванова</w:t>
      </w:r>
      <w:r w:rsidRPr="00D33D19">
        <w:rPr>
          <w:color w:val="000000" w:themeColor="text1"/>
          <w:sz w:val="28"/>
          <w:szCs w:val="28"/>
        </w:rPr>
        <w:t xml:space="preserve"> – съдебен деловодител, считано от </w:t>
      </w:r>
      <w:r w:rsidR="00D33D19" w:rsidRPr="00D33D19">
        <w:rPr>
          <w:color w:val="000000" w:themeColor="text1"/>
          <w:sz w:val="28"/>
          <w:szCs w:val="28"/>
        </w:rPr>
        <w:t>06</w:t>
      </w:r>
      <w:r w:rsidR="0026137E" w:rsidRPr="00D33D19">
        <w:rPr>
          <w:color w:val="000000" w:themeColor="text1"/>
          <w:sz w:val="28"/>
          <w:szCs w:val="28"/>
        </w:rPr>
        <w:t>.12</w:t>
      </w:r>
      <w:r w:rsidRPr="00D33D19">
        <w:rPr>
          <w:color w:val="000000" w:themeColor="text1"/>
          <w:sz w:val="28"/>
          <w:szCs w:val="28"/>
        </w:rPr>
        <w:t>.202</w:t>
      </w:r>
      <w:r w:rsidR="0026137E" w:rsidRPr="00D33D19">
        <w:rPr>
          <w:color w:val="000000" w:themeColor="text1"/>
          <w:sz w:val="28"/>
          <w:szCs w:val="28"/>
        </w:rPr>
        <w:t>4</w:t>
      </w:r>
      <w:r w:rsidRPr="00D33D19">
        <w:rPr>
          <w:color w:val="000000" w:themeColor="text1"/>
          <w:sz w:val="28"/>
          <w:szCs w:val="28"/>
        </w:rPr>
        <w:t xml:space="preserve"> г.;</w:t>
      </w:r>
    </w:p>
    <w:p w:rsidR="00680FA0" w:rsidRPr="00480483" w:rsidRDefault="00EB0F9F" w:rsidP="00680FA0">
      <w:pPr>
        <w:pStyle w:val="ac"/>
        <w:spacing w:before="0" w:beforeAutospacing="0" w:after="0" w:afterAutospacing="0"/>
        <w:jc w:val="both"/>
        <w:rPr>
          <w:sz w:val="28"/>
          <w:szCs w:val="28"/>
        </w:rPr>
      </w:pPr>
      <w:r w:rsidRPr="0017077E">
        <w:rPr>
          <w:color w:val="FF0000"/>
          <w:sz w:val="28"/>
          <w:szCs w:val="28"/>
        </w:rPr>
        <w:tab/>
      </w:r>
    </w:p>
    <w:p w:rsidR="00680FA0" w:rsidRDefault="003215DF" w:rsidP="00680FA0">
      <w:pPr>
        <w:pStyle w:val="ac"/>
        <w:spacing w:before="0" w:beforeAutospacing="0" w:after="0" w:afterAutospacing="0"/>
        <w:ind w:firstLine="708"/>
        <w:jc w:val="both"/>
        <w:rPr>
          <w:sz w:val="28"/>
          <w:szCs w:val="28"/>
        </w:rPr>
      </w:pPr>
      <w:r w:rsidRPr="003215DF">
        <w:rPr>
          <w:sz w:val="28"/>
          <w:szCs w:val="28"/>
        </w:rPr>
        <w:t xml:space="preserve">През изминалата 2024 година </w:t>
      </w:r>
      <w:r w:rsidR="008112E7">
        <w:rPr>
          <w:sz w:val="28"/>
          <w:szCs w:val="28"/>
        </w:rPr>
        <w:t xml:space="preserve">за служба „Призовки“ </w:t>
      </w:r>
      <w:r w:rsidRPr="003215DF">
        <w:rPr>
          <w:sz w:val="28"/>
          <w:szCs w:val="28"/>
        </w:rPr>
        <w:t xml:space="preserve">беше въведена промяна в </w:t>
      </w:r>
      <w:r w:rsidR="00704406">
        <w:rPr>
          <w:sz w:val="28"/>
          <w:szCs w:val="28"/>
        </w:rPr>
        <w:t xml:space="preserve">начина на </w:t>
      </w:r>
      <w:r w:rsidR="003858E9">
        <w:rPr>
          <w:sz w:val="28"/>
          <w:szCs w:val="28"/>
        </w:rPr>
        <w:t xml:space="preserve">обслужване </w:t>
      </w:r>
      <w:r w:rsidR="003858E9" w:rsidRPr="003215DF">
        <w:rPr>
          <w:sz w:val="28"/>
          <w:szCs w:val="28"/>
        </w:rPr>
        <w:t>на гражданите и адвокатите</w:t>
      </w:r>
      <w:r w:rsidR="002539CE">
        <w:rPr>
          <w:sz w:val="28"/>
          <w:szCs w:val="28"/>
        </w:rPr>
        <w:t>.</w:t>
      </w:r>
      <w:r w:rsidRPr="003215DF">
        <w:rPr>
          <w:sz w:val="28"/>
          <w:szCs w:val="28"/>
        </w:rPr>
        <w:t xml:space="preserve"> </w:t>
      </w:r>
      <w:r w:rsidR="00157A2A">
        <w:rPr>
          <w:sz w:val="28"/>
          <w:szCs w:val="28"/>
        </w:rPr>
        <w:t>С новата организация е осигурено присъствие за връчване на съдебните книжа и призовки в периода от 08,30 часа до 17,30 часа в сградата на Районен съд</w:t>
      </w:r>
      <w:r w:rsidR="00480483">
        <w:rPr>
          <w:sz w:val="28"/>
          <w:szCs w:val="28"/>
        </w:rPr>
        <w:t xml:space="preserve"> </w:t>
      </w:r>
      <w:r w:rsidR="00D81057">
        <w:rPr>
          <w:sz w:val="28"/>
          <w:szCs w:val="28"/>
        </w:rPr>
        <w:t>-</w:t>
      </w:r>
      <w:r w:rsidR="00157A2A">
        <w:rPr>
          <w:sz w:val="28"/>
          <w:szCs w:val="28"/>
        </w:rPr>
        <w:t xml:space="preserve"> Казанлък, като т</w:t>
      </w:r>
      <w:r w:rsidRPr="003215DF">
        <w:rPr>
          <w:sz w:val="28"/>
          <w:szCs w:val="28"/>
        </w:rPr>
        <w:t>ова позволява по-ефективно</w:t>
      </w:r>
      <w:r w:rsidR="009C14E9">
        <w:rPr>
          <w:sz w:val="28"/>
          <w:szCs w:val="28"/>
        </w:rPr>
        <w:t>то</w:t>
      </w:r>
      <w:r w:rsidRPr="003215DF">
        <w:rPr>
          <w:sz w:val="28"/>
          <w:szCs w:val="28"/>
        </w:rPr>
        <w:t xml:space="preserve"> обслужване</w:t>
      </w:r>
      <w:r w:rsidR="00157A2A">
        <w:rPr>
          <w:sz w:val="28"/>
          <w:szCs w:val="28"/>
        </w:rPr>
        <w:t xml:space="preserve"> на граждани и адвокати</w:t>
      </w:r>
      <w:r w:rsidRPr="003215DF">
        <w:rPr>
          <w:sz w:val="28"/>
          <w:szCs w:val="28"/>
        </w:rPr>
        <w:t xml:space="preserve"> и </w:t>
      </w:r>
      <w:r w:rsidR="009C14E9">
        <w:rPr>
          <w:sz w:val="28"/>
          <w:szCs w:val="28"/>
        </w:rPr>
        <w:t xml:space="preserve">води до </w:t>
      </w:r>
      <w:r w:rsidRPr="003215DF">
        <w:rPr>
          <w:sz w:val="28"/>
          <w:szCs w:val="28"/>
        </w:rPr>
        <w:t>намалява</w:t>
      </w:r>
      <w:r w:rsidR="009C14E9">
        <w:rPr>
          <w:sz w:val="28"/>
          <w:szCs w:val="28"/>
        </w:rPr>
        <w:t>не на</w:t>
      </w:r>
      <w:r w:rsidRPr="003215DF">
        <w:rPr>
          <w:sz w:val="28"/>
          <w:szCs w:val="28"/>
        </w:rPr>
        <w:t xml:space="preserve"> забавянията в съдебните процедури. </w:t>
      </w:r>
    </w:p>
    <w:p w:rsidR="00494921" w:rsidRPr="003215DF" w:rsidRDefault="00494921" w:rsidP="00680FA0">
      <w:pPr>
        <w:pStyle w:val="ac"/>
        <w:spacing w:before="0" w:beforeAutospacing="0" w:after="0" w:afterAutospacing="0"/>
        <w:ind w:firstLine="708"/>
        <w:jc w:val="both"/>
        <w:rPr>
          <w:sz w:val="28"/>
          <w:szCs w:val="28"/>
        </w:rPr>
      </w:pPr>
    </w:p>
    <w:p w:rsidR="007A0C49" w:rsidRPr="0040785A" w:rsidRDefault="007A0C49" w:rsidP="007A0C49">
      <w:pPr>
        <w:ind w:firstLine="709"/>
        <w:jc w:val="both"/>
        <w:rPr>
          <w:color w:val="000000" w:themeColor="text1"/>
          <w:sz w:val="28"/>
          <w:szCs w:val="28"/>
          <w:lang w:val="bg-BG"/>
        </w:rPr>
      </w:pPr>
      <w:r w:rsidRPr="00FF5329">
        <w:rPr>
          <w:color w:val="000000" w:themeColor="text1"/>
          <w:sz w:val="28"/>
          <w:szCs w:val="28"/>
          <w:lang w:val="bg-BG"/>
        </w:rPr>
        <w:t>През учебната 202</w:t>
      </w:r>
      <w:r w:rsidR="00DC6653" w:rsidRPr="00FF5329">
        <w:rPr>
          <w:color w:val="000000" w:themeColor="text1"/>
          <w:sz w:val="28"/>
          <w:szCs w:val="28"/>
          <w:lang w:val="bg-BG"/>
        </w:rPr>
        <w:t>3</w:t>
      </w:r>
      <w:r w:rsidRPr="00FF5329">
        <w:rPr>
          <w:color w:val="000000" w:themeColor="text1"/>
          <w:sz w:val="28"/>
          <w:szCs w:val="28"/>
          <w:lang w:val="bg-BG"/>
        </w:rPr>
        <w:t>/202</w:t>
      </w:r>
      <w:r w:rsidR="00DC6653" w:rsidRPr="00FF5329">
        <w:rPr>
          <w:color w:val="000000" w:themeColor="text1"/>
          <w:sz w:val="28"/>
          <w:szCs w:val="28"/>
          <w:lang w:val="bg-BG"/>
        </w:rPr>
        <w:t>4</w:t>
      </w:r>
      <w:r w:rsidRPr="00FF5329">
        <w:rPr>
          <w:color w:val="000000" w:themeColor="text1"/>
          <w:sz w:val="28"/>
          <w:szCs w:val="28"/>
          <w:lang w:val="bg-BG"/>
        </w:rPr>
        <w:t xml:space="preserve"> г. образователната програма „Съдебната власт – информиран избор и гражданско доверие. Отворени съдилища и прокуратури“ бе реализирана от Районен съд</w:t>
      </w:r>
      <w:r w:rsidR="00480483">
        <w:rPr>
          <w:color w:val="000000" w:themeColor="text1"/>
          <w:sz w:val="28"/>
          <w:szCs w:val="28"/>
          <w:lang w:val="bg-BG"/>
        </w:rPr>
        <w:t xml:space="preserve"> </w:t>
      </w:r>
      <w:r w:rsidR="00D81057">
        <w:rPr>
          <w:color w:val="000000" w:themeColor="text1"/>
          <w:sz w:val="28"/>
          <w:szCs w:val="28"/>
          <w:lang w:val="bg-BG"/>
        </w:rPr>
        <w:t>-</w:t>
      </w:r>
      <w:r w:rsidR="00480483">
        <w:rPr>
          <w:color w:val="000000" w:themeColor="text1"/>
          <w:sz w:val="28"/>
          <w:szCs w:val="28"/>
          <w:lang w:val="bg-BG"/>
        </w:rPr>
        <w:t xml:space="preserve"> </w:t>
      </w:r>
      <w:r w:rsidRPr="00FF5329">
        <w:rPr>
          <w:color w:val="000000" w:themeColor="text1"/>
          <w:sz w:val="28"/>
          <w:szCs w:val="28"/>
          <w:lang w:val="bg-BG"/>
        </w:rPr>
        <w:t>Казанлък съвместно с</w:t>
      </w:r>
      <w:r w:rsidR="00FF5329">
        <w:rPr>
          <w:color w:val="000000" w:themeColor="text1"/>
          <w:sz w:val="28"/>
          <w:szCs w:val="28"/>
          <w:lang w:val="bg-BG"/>
        </w:rPr>
        <w:t>ъс</w:t>
      </w:r>
      <w:r w:rsidRPr="00FF5329">
        <w:rPr>
          <w:color w:val="000000" w:themeColor="text1"/>
          <w:sz w:val="28"/>
          <w:szCs w:val="28"/>
          <w:lang w:val="bg-BG"/>
        </w:rPr>
        <w:t xml:space="preserve"> </w:t>
      </w:r>
      <w:r w:rsidR="00FF5329" w:rsidRPr="009B796C">
        <w:rPr>
          <w:color w:val="000000" w:themeColor="text1"/>
          <w:sz w:val="28"/>
          <w:szCs w:val="28"/>
          <w:lang w:val="bg-BG"/>
        </w:rPr>
        <w:t xml:space="preserve">СУ „Екзарх Антим </w:t>
      </w:r>
      <w:r w:rsidR="00FF5329" w:rsidRPr="009B796C">
        <w:rPr>
          <w:color w:val="000000" w:themeColor="text1"/>
          <w:sz w:val="28"/>
          <w:szCs w:val="28"/>
        </w:rPr>
        <w:t>I</w:t>
      </w:r>
      <w:r w:rsidR="00FF5329" w:rsidRPr="009B796C">
        <w:rPr>
          <w:color w:val="000000" w:themeColor="text1"/>
          <w:sz w:val="28"/>
          <w:szCs w:val="28"/>
          <w:lang w:val="bg-BG"/>
        </w:rPr>
        <w:t>“</w:t>
      </w:r>
      <w:r w:rsidR="00480483">
        <w:rPr>
          <w:color w:val="000000" w:themeColor="text1"/>
          <w:sz w:val="28"/>
          <w:szCs w:val="28"/>
          <w:lang w:val="bg-BG"/>
        </w:rPr>
        <w:t>,</w:t>
      </w:r>
      <w:r w:rsidR="00FF5329" w:rsidRPr="009B796C">
        <w:rPr>
          <w:color w:val="000000" w:themeColor="text1"/>
          <w:sz w:val="28"/>
          <w:szCs w:val="28"/>
          <w:lang w:val="bg-BG"/>
        </w:rPr>
        <w:t xml:space="preserve"> гр. Казанлък</w:t>
      </w:r>
      <w:r w:rsidR="001B64BC" w:rsidRPr="00FF5329">
        <w:rPr>
          <w:color w:val="000000" w:themeColor="text1"/>
          <w:sz w:val="28"/>
          <w:szCs w:val="28"/>
          <w:lang w:val="bg-BG"/>
        </w:rPr>
        <w:t>.</w:t>
      </w:r>
      <w:r w:rsidR="001B64BC">
        <w:rPr>
          <w:color w:val="FF0000"/>
          <w:sz w:val="28"/>
          <w:szCs w:val="28"/>
          <w:lang w:val="bg-BG"/>
        </w:rPr>
        <w:t xml:space="preserve"> </w:t>
      </w:r>
      <w:r w:rsidR="00FF5329" w:rsidRPr="0040785A">
        <w:rPr>
          <w:color w:val="000000" w:themeColor="text1"/>
          <w:sz w:val="28"/>
          <w:szCs w:val="28"/>
          <w:lang w:val="bg-BG"/>
        </w:rPr>
        <w:t>В</w:t>
      </w:r>
      <w:r w:rsidRPr="0040785A">
        <w:rPr>
          <w:color w:val="000000" w:themeColor="text1"/>
          <w:sz w:val="28"/>
          <w:szCs w:val="28"/>
          <w:lang w:val="bg-BG"/>
        </w:rPr>
        <w:t xml:space="preserve"> инициативата се включиха 5 от </w:t>
      </w:r>
      <w:r w:rsidR="00FF5329" w:rsidRPr="0040785A">
        <w:rPr>
          <w:color w:val="000000" w:themeColor="text1"/>
          <w:sz w:val="28"/>
          <w:szCs w:val="28"/>
          <w:lang w:val="bg-BG"/>
        </w:rPr>
        <w:t>съдиите</w:t>
      </w:r>
      <w:r w:rsidRPr="0040785A">
        <w:rPr>
          <w:color w:val="000000" w:themeColor="text1"/>
          <w:sz w:val="28"/>
          <w:szCs w:val="28"/>
          <w:lang w:val="bg-BG"/>
        </w:rPr>
        <w:t xml:space="preserve">: Михаил Михайлов, Тодор Тодоров, Деян Илиев, </w:t>
      </w:r>
      <w:r w:rsidR="00FD173B" w:rsidRPr="0040785A">
        <w:rPr>
          <w:color w:val="000000" w:themeColor="text1"/>
          <w:sz w:val="28"/>
          <w:szCs w:val="28"/>
          <w:lang w:val="bg-BG"/>
        </w:rPr>
        <w:t xml:space="preserve">Кристиан Баджаков </w:t>
      </w:r>
      <w:r w:rsidRPr="0040785A">
        <w:rPr>
          <w:color w:val="000000" w:themeColor="text1"/>
          <w:sz w:val="28"/>
          <w:szCs w:val="28"/>
          <w:lang w:val="bg-BG"/>
        </w:rPr>
        <w:t>и Валентина Тодорова. Бяха проведени срещи с учениците, на които магистратите изнесоха лекции и проведоха дискусии по следните теми:</w:t>
      </w:r>
    </w:p>
    <w:p w:rsidR="007A0C49" w:rsidRPr="0040785A" w:rsidRDefault="007A0C49" w:rsidP="007A0C49">
      <w:pPr>
        <w:pStyle w:val="Style2"/>
        <w:widowControl/>
        <w:spacing w:line="240" w:lineRule="auto"/>
        <w:ind w:firstLine="708"/>
        <w:jc w:val="both"/>
        <w:rPr>
          <w:color w:val="000000" w:themeColor="text1"/>
          <w:sz w:val="28"/>
          <w:szCs w:val="28"/>
        </w:rPr>
      </w:pPr>
      <w:r w:rsidRPr="0040785A">
        <w:rPr>
          <w:rStyle w:val="FontStyle12"/>
          <w:i/>
          <w:color w:val="000000" w:themeColor="text1"/>
          <w:sz w:val="28"/>
          <w:szCs w:val="28"/>
        </w:rPr>
        <w:t>Съдия М. Михайлов:</w:t>
      </w:r>
      <w:r w:rsidRPr="0040785A">
        <w:rPr>
          <w:color w:val="000000" w:themeColor="text1"/>
          <w:sz w:val="28"/>
          <w:szCs w:val="28"/>
        </w:rPr>
        <w:t xml:space="preserve"> Разделение на властите според Конституцията на Република България. Функции на съдебната власт. Структура на съдебната система. Висш съдебен съвет. Представяне на професиите съдия, прокурор, следовател и запознаване със статута на магистратите.</w:t>
      </w:r>
    </w:p>
    <w:p w:rsidR="007A0C49" w:rsidRPr="0040785A" w:rsidRDefault="007A0C49" w:rsidP="007A0C49">
      <w:pPr>
        <w:pStyle w:val="Style2"/>
        <w:widowControl/>
        <w:spacing w:line="240" w:lineRule="auto"/>
        <w:ind w:firstLine="708"/>
        <w:jc w:val="both"/>
        <w:rPr>
          <w:rStyle w:val="FontStyle12"/>
          <w:color w:val="000000" w:themeColor="text1"/>
          <w:sz w:val="28"/>
          <w:szCs w:val="28"/>
        </w:rPr>
      </w:pPr>
      <w:r w:rsidRPr="0040785A">
        <w:rPr>
          <w:rStyle w:val="FontStyle12"/>
          <w:i/>
          <w:color w:val="000000" w:themeColor="text1"/>
          <w:sz w:val="28"/>
          <w:szCs w:val="28"/>
        </w:rPr>
        <w:t>Съдия Т. Тодоров:</w:t>
      </w:r>
      <w:r w:rsidRPr="0040785A">
        <w:rPr>
          <w:color w:val="000000" w:themeColor="text1"/>
          <w:sz w:val="28"/>
          <w:szCs w:val="28"/>
        </w:rPr>
        <w:t xml:space="preserve"> Трафик на хора.</w:t>
      </w:r>
    </w:p>
    <w:p w:rsidR="007A0C49" w:rsidRPr="007C20C1" w:rsidRDefault="007A0C49" w:rsidP="007A0C49">
      <w:pPr>
        <w:ind w:firstLine="708"/>
        <w:jc w:val="both"/>
        <w:rPr>
          <w:rStyle w:val="FontStyle12"/>
          <w:color w:val="000000" w:themeColor="text1"/>
          <w:sz w:val="28"/>
          <w:szCs w:val="28"/>
          <w:lang w:val="bg-BG"/>
        </w:rPr>
      </w:pPr>
      <w:r w:rsidRPr="007C20C1">
        <w:rPr>
          <w:rStyle w:val="FontStyle12"/>
          <w:i/>
          <w:color w:val="000000" w:themeColor="text1"/>
          <w:sz w:val="28"/>
          <w:szCs w:val="28"/>
          <w:lang w:val="bg-BG"/>
        </w:rPr>
        <w:t>Съдия Д. Илиев:</w:t>
      </w:r>
      <w:r w:rsidRPr="007C20C1">
        <w:rPr>
          <w:color w:val="000000" w:themeColor="text1"/>
          <w:sz w:val="28"/>
          <w:szCs w:val="28"/>
          <w:lang w:val="bg-BG"/>
        </w:rPr>
        <w:t xml:space="preserve"> Превенция срещу употреба на наркотични вещества. Престъпления, извършвани от </w:t>
      </w:r>
      <w:proofErr w:type="spellStart"/>
      <w:r w:rsidRPr="007C20C1">
        <w:rPr>
          <w:color w:val="000000" w:themeColor="text1"/>
          <w:sz w:val="28"/>
          <w:szCs w:val="28"/>
          <w:lang w:val="bg-BG"/>
        </w:rPr>
        <w:t>наркозависими</w:t>
      </w:r>
      <w:proofErr w:type="spellEnd"/>
      <w:r w:rsidRPr="007C20C1">
        <w:rPr>
          <w:color w:val="000000" w:themeColor="text1"/>
          <w:sz w:val="28"/>
          <w:szCs w:val="28"/>
          <w:lang w:val="bg-BG"/>
        </w:rPr>
        <w:t xml:space="preserve"> лица. Децата и компютърните/</w:t>
      </w:r>
      <w:r w:rsidR="00FF5329" w:rsidRPr="007C20C1">
        <w:rPr>
          <w:color w:val="000000" w:themeColor="text1"/>
          <w:sz w:val="28"/>
          <w:szCs w:val="28"/>
          <w:lang w:val="bg-BG"/>
        </w:rPr>
        <w:t xml:space="preserve"> </w:t>
      </w:r>
      <w:proofErr w:type="spellStart"/>
      <w:r w:rsidRPr="007C20C1">
        <w:rPr>
          <w:color w:val="000000" w:themeColor="text1"/>
          <w:sz w:val="28"/>
          <w:szCs w:val="28"/>
          <w:lang w:val="bg-BG"/>
        </w:rPr>
        <w:t>кибер</w:t>
      </w:r>
      <w:proofErr w:type="spellEnd"/>
      <w:r w:rsidRPr="007C20C1">
        <w:rPr>
          <w:color w:val="000000" w:themeColor="text1"/>
          <w:sz w:val="28"/>
          <w:szCs w:val="28"/>
          <w:lang w:val="bg-BG"/>
        </w:rPr>
        <w:t xml:space="preserve"> престъпления. Пътно-транспортни престъпления и нарушения.</w:t>
      </w:r>
    </w:p>
    <w:p w:rsidR="0053251B" w:rsidRPr="0040785A" w:rsidRDefault="007A0C49" w:rsidP="007A0C49">
      <w:pPr>
        <w:ind w:firstLine="708"/>
        <w:jc w:val="both"/>
        <w:rPr>
          <w:color w:val="000000" w:themeColor="text1"/>
          <w:sz w:val="28"/>
          <w:szCs w:val="28"/>
          <w:lang w:val="bg-BG"/>
        </w:rPr>
      </w:pPr>
      <w:r w:rsidRPr="0040785A">
        <w:rPr>
          <w:rStyle w:val="FontStyle12"/>
          <w:i/>
          <w:color w:val="000000" w:themeColor="text1"/>
          <w:sz w:val="28"/>
          <w:szCs w:val="28"/>
          <w:lang w:val="bg-BG"/>
        </w:rPr>
        <w:t xml:space="preserve">Съдия </w:t>
      </w:r>
      <w:r w:rsidR="0040785A" w:rsidRPr="0040785A">
        <w:rPr>
          <w:rStyle w:val="FontStyle12"/>
          <w:i/>
          <w:color w:val="000000" w:themeColor="text1"/>
          <w:sz w:val="28"/>
          <w:szCs w:val="28"/>
          <w:lang w:val="bg-BG"/>
        </w:rPr>
        <w:t>К.Баджаков</w:t>
      </w:r>
      <w:r w:rsidRPr="0040785A">
        <w:rPr>
          <w:rStyle w:val="FontStyle12"/>
          <w:i/>
          <w:color w:val="000000" w:themeColor="text1"/>
          <w:sz w:val="28"/>
          <w:szCs w:val="28"/>
          <w:lang w:val="bg-BG"/>
        </w:rPr>
        <w:t>:</w:t>
      </w:r>
      <w:r w:rsidRPr="0040785A">
        <w:rPr>
          <w:color w:val="000000" w:themeColor="text1"/>
          <w:sz w:val="28"/>
          <w:szCs w:val="28"/>
          <w:lang w:val="bg-BG"/>
        </w:rPr>
        <w:t xml:space="preserve"> </w:t>
      </w:r>
      <w:r w:rsidR="0040785A" w:rsidRPr="0040785A">
        <w:rPr>
          <w:color w:val="000000" w:themeColor="text1"/>
          <w:sz w:val="28"/>
          <w:szCs w:val="28"/>
          <w:lang w:val="bg-BG"/>
        </w:rPr>
        <w:t>Регистриране на търговец</w:t>
      </w:r>
      <w:r w:rsidRPr="0040785A">
        <w:rPr>
          <w:color w:val="000000" w:themeColor="text1"/>
          <w:sz w:val="28"/>
          <w:szCs w:val="28"/>
          <w:lang w:val="bg-BG"/>
        </w:rPr>
        <w:t>.</w:t>
      </w:r>
      <w:r w:rsidR="0040785A" w:rsidRPr="0040785A">
        <w:rPr>
          <w:color w:val="000000" w:themeColor="text1"/>
          <w:sz w:val="28"/>
          <w:szCs w:val="28"/>
          <w:lang w:val="bg-BG"/>
        </w:rPr>
        <w:t xml:space="preserve"> </w:t>
      </w:r>
      <w:r w:rsidR="008D15EC" w:rsidRPr="0040785A">
        <w:rPr>
          <w:color w:val="000000" w:themeColor="text1"/>
          <w:sz w:val="28"/>
          <w:szCs w:val="28"/>
          <w:lang w:val="bg-BG"/>
        </w:rPr>
        <w:t>Изборно з</w:t>
      </w:r>
      <w:r w:rsidR="008D15EC">
        <w:rPr>
          <w:color w:val="000000" w:themeColor="text1"/>
          <w:sz w:val="28"/>
          <w:szCs w:val="28"/>
          <w:lang w:val="bg-BG"/>
        </w:rPr>
        <w:t>а</w:t>
      </w:r>
      <w:r w:rsidR="008D15EC" w:rsidRPr="0040785A">
        <w:rPr>
          <w:color w:val="000000" w:themeColor="text1"/>
          <w:sz w:val="28"/>
          <w:szCs w:val="28"/>
          <w:lang w:val="bg-BG"/>
        </w:rPr>
        <w:t>конодателство</w:t>
      </w:r>
      <w:r w:rsidR="0040785A" w:rsidRPr="0040785A">
        <w:rPr>
          <w:color w:val="000000" w:themeColor="text1"/>
          <w:sz w:val="28"/>
          <w:szCs w:val="28"/>
          <w:lang w:val="bg-BG"/>
        </w:rPr>
        <w:t>. Престъпления против политическите права на гражданите.</w:t>
      </w:r>
    </w:p>
    <w:p w:rsidR="007A0C49" w:rsidRPr="007C20C1" w:rsidRDefault="007A0C49" w:rsidP="007A0C49">
      <w:pPr>
        <w:ind w:firstLine="708"/>
        <w:jc w:val="both"/>
        <w:rPr>
          <w:rStyle w:val="FontStyle12"/>
          <w:color w:val="000000" w:themeColor="text1"/>
          <w:sz w:val="28"/>
          <w:szCs w:val="28"/>
          <w:lang w:val="bg-BG"/>
        </w:rPr>
      </w:pPr>
      <w:r w:rsidRPr="007C20C1">
        <w:rPr>
          <w:rStyle w:val="FontStyle12"/>
          <w:i/>
          <w:color w:val="000000" w:themeColor="text1"/>
          <w:sz w:val="28"/>
          <w:szCs w:val="28"/>
          <w:lang w:val="bg-BG"/>
        </w:rPr>
        <w:t>Съдия В. Тодорова</w:t>
      </w:r>
      <w:r w:rsidRPr="007C20C1">
        <w:rPr>
          <w:rStyle w:val="FontStyle12"/>
          <w:color w:val="000000" w:themeColor="text1"/>
          <w:sz w:val="28"/>
          <w:szCs w:val="28"/>
          <w:lang w:val="bg-BG"/>
        </w:rPr>
        <w:t>:</w:t>
      </w:r>
      <w:r w:rsidRPr="007C20C1">
        <w:rPr>
          <w:color w:val="000000" w:themeColor="text1"/>
          <w:sz w:val="28"/>
          <w:szCs w:val="28"/>
          <w:lang w:val="bg-BG"/>
        </w:rPr>
        <w:t xml:space="preserve"> Съдебни процедури с участие на деца и правата на децата в тези процедури, органи, които могат да им предложат подкрепа и защита. Същност и правна уредба на договора. Видове договори. Сключване и изпълнение на договора.</w:t>
      </w:r>
    </w:p>
    <w:p w:rsidR="00344E89" w:rsidRPr="00344E89" w:rsidRDefault="008F73FC" w:rsidP="00C97A4E">
      <w:pPr>
        <w:pStyle w:val="ac"/>
        <w:spacing w:before="0" w:beforeAutospacing="0" w:after="0" w:afterAutospacing="0"/>
        <w:ind w:firstLine="708"/>
        <w:jc w:val="both"/>
        <w:rPr>
          <w:sz w:val="28"/>
          <w:szCs w:val="28"/>
        </w:rPr>
      </w:pPr>
      <w:r w:rsidRPr="00C03946">
        <w:rPr>
          <w:color w:val="000000" w:themeColor="text1"/>
          <w:sz w:val="28"/>
          <w:szCs w:val="28"/>
        </w:rPr>
        <w:t>На 16</w:t>
      </w:r>
      <w:r w:rsidR="007A0C49" w:rsidRPr="00C03946">
        <w:rPr>
          <w:color w:val="000000" w:themeColor="text1"/>
          <w:sz w:val="28"/>
          <w:szCs w:val="28"/>
        </w:rPr>
        <w:t>.04.202</w:t>
      </w:r>
      <w:r w:rsidRPr="00C03946">
        <w:rPr>
          <w:color w:val="000000" w:themeColor="text1"/>
          <w:sz w:val="28"/>
          <w:szCs w:val="28"/>
        </w:rPr>
        <w:t>4</w:t>
      </w:r>
      <w:r w:rsidR="007A0C49" w:rsidRPr="00C03946">
        <w:rPr>
          <w:color w:val="000000" w:themeColor="text1"/>
          <w:sz w:val="28"/>
          <w:szCs w:val="28"/>
        </w:rPr>
        <w:t xml:space="preserve"> г. продължи традицията в </w:t>
      </w:r>
      <w:r w:rsidR="006A10EC" w:rsidRPr="00C03946">
        <w:rPr>
          <w:color w:val="000000" w:themeColor="text1"/>
          <w:sz w:val="28"/>
          <w:szCs w:val="28"/>
        </w:rPr>
        <w:t>с</w:t>
      </w:r>
      <w:r w:rsidR="007A0C49" w:rsidRPr="00C03946">
        <w:rPr>
          <w:color w:val="000000" w:themeColor="text1"/>
          <w:sz w:val="28"/>
          <w:szCs w:val="28"/>
        </w:rPr>
        <w:t>ъдебната палата на Районен съд</w:t>
      </w:r>
      <w:r w:rsidR="00D81057">
        <w:rPr>
          <w:color w:val="000000" w:themeColor="text1"/>
          <w:sz w:val="28"/>
          <w:szCs w:val="28"/>
        </w:rPr>
        <w:t xml:space="preserve">- </w:t>
      </w:r>
      <w:r w:rsidR="007A0C49" w:rsidRPr="00C03946">
        <w:rPr>
          <w:color w:val="000000" w:themeColor="text1"/>
          <w:sz w:val="28"/>
          <w:szCs w:val="28"/>
        </w:rPr>
        <w:t>Казанлък да се провежда „</w:t>
      </w:r>
      <w:r w:rsidR="007A0C49" w:rsidRPr="009B796C">
        <w:rPr>
          <w:color w:val="000000" w:themeColor="text1"/>
          <w:sz w:val="28"/>
          <w:szCs w:val="28"/>
        </w:rPr>
        <w:t>Ден на отво</w:t>
      </w:r>
      <w:r w:rsidR="00EA27A1" w:rsidRPr="009B796C">
        <w:rPr>
          <w:color w:val="000000" w:themeColor="text1"/>
          <w:sz w:val="28"/>
          <w:szCs w:val="28"/>
        </w:rPr>
        <w:t>рените врат</w:t>
      </w:r>
      <w:r w:rsidR="00FF5329">
        <w:rPr>
          <w:color w:val="000000" w:themeColor="text1"/>
          <w:sz w:val="28"/>
          <w:szCs w:val="28"/>
        </w:rPr>
        <w:t>и“. Учениците от 10-ти; 11-ти и 12</w:t>
      </w:r>
      <w:r w:rsidR="00EA27A1" w:rsidRPr="009B796C">
        <w:rPr>
          <w:color w:val="000000" w:themeColor="text1"/>
          <w:sz w:val="28"/>
          <w:szCs w:val="28"/>
        </w:rPr>
        <w:t xml:space="preserve">-ти </w:t>
      </w:r>
      <w:r w:rsidR="007A0C49" w:rsidRPr="009B796C">
        <w:rPr>
          <w:color w:val="000000" w:themeColor="text1"/>
          <w:sz w:val="28"/>
          <w:szCs w:val="28"/>
        </w:rPr>
        <w:t xml:space="preserve">класове на </w:t>
      </w:r>
      <w:r w:rsidR="00EA27A1" w:rsidRPr="009B796C">
        <w:rPr>
          <w:color w:val="000000" w:themeColor="text1"/>
          <w:sz w:val="28"/>
          <w:szCs w:val="28"/>
        </w:rPr>
        <w:t>СУ</w:t>
      </w:r>
      <w:r w:rsidR="007A0C49" w:rsidRPr="009B796C">
        <w:rPr>
          <w:color w:val="000000" w:themeColor="text1"/>
          <w:sz w:val="28"/>
          <w:szCs w:val="28"/>
        </w:rPr>
        <w:t xml:space="preserve"> „</w:t>
      </w:r>
      <w:r w:rsidR="00EA27A1" w:rsidRPr="009B796C">
        <w:rPr>
          <w:color w:val="000000" w:themeColor="text1"/>
          <w:sz w:val="28"/>
          <w:szCs w:val="28"/>
        </w:rPr>
        <w:t>Екзарх Антим I</w:t>
      </w:r>
      <w:r w:rsidR="007A0C49" w:rsidRPr="009B796C">
        <w:rPr>
          <w:color w:val="000000" w:themeColor="text1"/>
          <w:sz w:val="28"/>
          <w:szCs w:val="28"/>
        </w:rPr>
        <w:t>“</w:t>
      </w:r>
      <w:r w:rsidR="00480483">
        <w:rPr>
          <w:color w:val="000000" w:themeColor="text1"/>
          <w:sz w:val="28"/>
          <w:szCs w:val="28"/>
        </w:rPr>
        <w:t>,</w:t>
      </w:r>
      <w:r w:rsidR="007A0C49" w:rsidRPr="009B796C">
        <w:rPr>
          <w:color w:val="000000" w:themeColor="text1"/>
          <w:sz w:val="28"/>
          <w:szCs w:val="28"/>
        </w:rPr>
        <w:t xml:space="preserve"> гр. Казанлък с техните класни ръководители</w:t>
      </w:r>
      <w:r w:rsidR="00CD7261">
        <w:rPr>
          <w:color w:val="000000" w:themeColor="text1"/>
          <w:sz w:val="28"/>
          <w:szCs w:val="28"/>
        </w:rPr>
        <w:t xml:space="preserve"> посетиха съда. </w:t>
      </w:r>
      <w:r w:rsidR="003B300C">
        <w:rPr>
          <w:color w:val="000000" w:themeColor="text1"/>
          <w:sz w:val="28"/>
          <w:szCs w:val="28"/>
        </w:rPr>
        <w:t>В ролята на наставник на учениц</w:t>
      </w:r>
      <w:r w:rsidR="00344E89">
        <w:rPr>
          <w:color w:val="000000" w:themeColor="text1"/>
          <w:sz w:val="28"/>
          <w:szCs w:val="28"/>
        </w:rPr>
        <w:t>и</w:t>
      </w:r>
      <w:r w:rsidR="003B300C">
        <w:rPr>
          <w:color w:val="000000" w:themeColor="text1"/>
          <w:sz w:val="28"/>
          <w:szCs w:val="28"/>
        </w:rPr>
        <w:t>те</w:t>
      </w:r>
      <w:r w:rsidR="00D001DD">
        <w:rPr>
          <w:color w:val="000000" w:themeColor="text1"/>
          <w:sz w:val="28"/>
          <w:szCs w:val="28"/>
        </w:rPr>
        <w:t xml:space="preserve"> влезе съдия Илиев, който з</w:t>
      </w:r>
      <w:r w:rsidR="00344E89">
        <w:rPr>
          <w:color w:val="000000" w:themeColor="text1"/>
          <w:sz w:val="28"/>
          <w:szCs w:val="28"/>
        </w:rPr>
        <w:t xml:space="preserve">апозна </w:t>
      </w:r>
      <w:r w:rsidR="00344E89" w:rsidRPr="00344E89">
        <w:rPr>
          <w:sz w:val="28"/>
          <w:szCs w:val="28"/>
        </w:rPr>
        <w:t>учениците със следните аспекти:</w:t>
      </w:r>
    </w:p>
    <w:p w:rsidR="00344E89" w:rsidRPr="00344E89" w:rsidRDefault="00480483" w:rsidP="00C97A4E">
      <w:pPr>
        <w:pStyle w:val="ac"/>
        <w:numPr>
          <w:ilvl w:val="0"/>
          <w:numId w:val="29"/>
        </w:numPr>
        <w:tabs>
          <w:tab w:val="left" w:pos="851"/>
        </w:tabs>
        <w:spacing w:before="0" w:beforeAutospacing="0" w:after="0" w:afterAutospacing="0"/>
        <w:ind w:left="0" w:firstLine="720"/>
        <w:jc w:val="both"/>
        <w:rPr>
          <w:sz w:val="28"/>
          <w:szCs w:val="28"/>
        </w:rPr>
      </w:pPr>
      <w:r>
        <w:rPr>
          <w:rStyle w:val="ad"/>
          <w:b w:val="0"/>
          <w:sz w:val="28"/>
          <w:szCs w:val="28"/>
        </w:rPr>
        <w:t xml:space="preserve"> </w:t>
      </w:r>
      <w:r w:rsidR="00344E89" w:rsidRPr="00344E89">
        <w:rPr>
          <w:rStyle w:val="ad"/>
          <w:b w:val="0"/>
          <w:sz w:val="28"/>
          <w:szCs w:val="28"/>
        </w:rPr>
        <w:t>Функции и структура на съда</w:t>
      </w:r>
      <w:r w:rsidR="00344E89" w:rsidRPr="00344E89">
        <w:rPr>
          <w:b/>
          <w:sz w:val="28"/>
          <w:szCs w:val="28"/>
        </w:rPr>
        <w:t xml:space="preserve">. </w:t>
      </w:r>
      <w:r w:rsidR="00344E89">
        <w:rPr>
          <w:sz w:val="28"/>
          <w:szCs w:val="28"/>
        </w:rPr>
        <w:t>Предостави им информация,</w:t>
      </w:r>
      <w:r w:rsidR="00344E89" w:rsidRPr="00344E89">
        <w:rPr>
          <w:sz w:val="28"/>
          <w:szCs w:val="28"/>
        </w:rPr>
        <w:t xml:space="preserve"> какво представлява съдебната система, какви са различните видове съдилища и каква е тяхната роля в обществото.</w:t>
      </w:r>
    </w:p>
    <w:p w:rsidR="007A0C49" w:rsidRPr="00344E89" w:rsidRDefault="00344E89" w:rsidP="00344E89">
      <w:pPr>
        <w:pStyle w:val="ac"/>
        <w:spacing w:before="0" w:beforeAutospacing="0" w:after="0" w:afterAutospacing="0"/>
        <w:ind w:firstLine="708"/>
        <w:jc w:val="both"/>
        <w:rPr>
          <w:color w:val="000000" w:themeColor="text1"/>
          <w:sz w:val="28"/>
          <w:szCs w:val="28"/>
        </w:rPr>
      </w:pPr>
      <w:r>
        <w:rPr>
          <w:rStyle w:val="ad"/>
          <w:sz w:val="28"/>
          <w:szCs w:val="28"/>
        </w:rPr>
        <w:t xml:space="preserve">- </w:t>
      </w:r>
      <w:r w:rsidRPr="00344E89">
        <w:rPr>
          <w:rStyle w:val="ad"/>
          <w:b w:val="0"/>
          <w:sz w:val="28"/>
          <w:szCs w:val="28"/>
        </w:rPr>
        <w:t>Процес на съдебно производство</w:t>
      </w:r>
      <w:r>
        <w:rPr>
          <w:rStyle w:val="ad"/>
          <w:b w:val="0"/>
          <w:sz w:val="28"/>
          <w:szCs w:val="28"/>
        </w:rPr>
        <w:t>.</w:t>
      </w:r>
      <w:r w:rsidRPr="00344E89">
        <w:rPr>
          <w:sz w:val="28"/>
          <w:szCs w:val="28"/>
        </w:rPr>
        <w:t xml:space="preserve"> </w:t>
      </w:r>
      <w:r>
        <w:rPr>
          <w:sz w:val="28"/>
          <w:szCs w:val="28"/>
        </w:rPr>
        <w:t>Запозна ги</w:t>
      </w:r>
      <w:r w:rsidRPr="00344E89">
        <w:rPr>
          <w:sz w:val="28"/>
          <w:szCs w:val="28"/>
        </w:rPr>
        <w:t xml:space="preserve"> как протича съдебното производство, включително различните етапи на делото, ролята на съдията, адвокатите и свидетелите.</w:t>
      </w:r>
    </w:p>
    <w:p w:rsidR="00472557" w:rsidRPr="00472557" w:rsidRDefault="00472557" w:rsidP="007A0C49">
      <w:pPr>
        <w:ind w:firstLine="720"/>
        <w:jc w:val="both"/>
        <w:rPr>
          <w:color w:val="000000" w:themeColor="text1"/>
          <w:sz w:val="28"/>
          <w:szCs w:val="28"/>
          <w:lang w:val="bg-BG"/>
        </w:rPr>
      </w:pPr>
      <w:r w:rsidRPr="00344E89">
        <w:rPr>
          <w:color w:val="000000" w:themeColor="text1"/>
          <w:sz w:val="28"/>
          <w:szCs w:val="28"/>
          <w:lang w:val="bg-BG"/>
        </w:rPr>
        <w:lastRenderedPageBreak/>
        <w:t xml:space="preserve">Под ръководството на съдия Деян Илиев учениците от СУ „Екзарх Антим </w:t>
      </w:r>
      <w:r w:rsidRPr="00344E89">
        <w:rPr>
          <w:color w:val="000000" w:themeColor="text1"/>
          <w:sz w:val="28"/>
          <w:szCs w:val="28"/>
        </w:rPr>
        <w:t>I</w:t>
      </w:r>
      <w:r w:rsidRPr="00344E89">
        <w:rPr>
          <w:color w:val="000000" w:themeColor="text1"/>
          <w:sz w:val="28"/>
          <w:szCs w:val="28"/>
          <w:lang w:val="bg-BG"/>
        </w:rPr>
        <w:t>“</w:t>
      </w:r>
      <w:r w:rsidR="00437420">
        <w:rPr>
          <w:color w:val="000000" w:themeColor="text1"/>
          <w:sz w:val="28"/>
          <w:szCs w:val="28"/>
          <w:lang w:val="bg-BG"/>
        </w:rPr>
        <w:t>,</w:t>
      </w:r>
      <w:r w:rsidRPr="00344E89">
        <w:rPr>
          <w:color w:val="000000" w:themeColor="text1"/>
          <w:sz w:val="28"/>
          <w:szCs w:val="28"/>
          <w:lang w:val="bg-BG"/>
        </w:rPr>
        <w:t xml:space="preserve"> гр. Казанлък участваха от свое име в </w:t>
      </w:r>
      <w:proofErr w:type="spellStart"/>
      <w:r w:rsidRPr="00344E89">
        <w:rPr>
          <w:color w:val="000000" w:themeColor="text1"/>
          <w:sz w:val="28"/>
          <w:szCs w:val="28"/>
          <w:lang w:val="bg-BG"/>
        </w:rPr>
        <w:t>симулативен</w:t>
      </w:r>
      <w:proofErr w:type="spellEnd"/>
      <w:r w:rsidRPr="00344E89">
        <w:rPr>
          <w:color w:val="000000" w:themeColor="text1"/>
          <w:sz w:val="28"/>
          <w:szCs w:val="28"/>
          <w:lang w:val="bg-BG"/>
        </w:rPr>
        <w:t xml:space="preserve"> процес</w:t>
      </w:r>
      <w:r>
        <w:rPr>
          <w:color w:val="000000" w:themeColor="text1"/>
          <w:sz w:val="28"/>
          <w:szCs w:val="28"/>
          <w:lang w:val="bg-BG"/>
        </w:rPr>
        <w:t>, като пресъздадоха съдебно п</w:t>
      </w:r>
      <w:r w:rsidR="00CD7261">
        <w:rPr>
          <w:color w:val="000000" w:themeColor="text1"/>
          <w:sz w:val="28"/>
          <w:szCs w:val="28"/>
          <w:lang w:val="bg-BG"/>
        </w:rPr>
        <w:t>роизводство по наказателен казус,</w:t>
      </w:r>
      <w:r w:rsidR="00CD7261" w:rsidRPr="00CD7261">
        <w:rPr>
          <w:color w:val="000000" w:themeColor="text1"/>
          <w:sz w:val="28"/>
          <w:szCs w:val="28"/>
          <w:lang w:val="bg-BG"/>
        </w:rPr>
        <w:t xml:space="preserve"> </w:t>
      </w:r>
      <w:r w:rsidR="00CD7261" w:rsidRPr="009B796C">
        <w:rPr>
          <w:color w:val="000000" w:themeColor="text1"/>
          <w:sz w:val="28"/>
          <w:szCs w:val="28"/>
          <w:lang w:val="bg-BG"/>
        </w:rPr>
        <w:t>като завършек на образователната програма „Съдебната власт – информиран избор и гражданско доверие. Отворени съдилища и прокуратури“, която се провежда ежегодно по инициатива на Висшия съдебен съвет.</w:t>
      </w:r>
    </w:p>
    <w:p w:rsidR="007A0C49" w:rsidRPr="0017077E" w:rsidRDefault="007A0C49" w:rsidP="007A0C49">
      <w:pPr>
        <w:jc w:val="both"/>
        <w:rPr>
          <w:color w:val="FF0000"/>
          <w:sz w:val="28"/>
          <w:szCs w:val="28"/>
          <w:lang w:val="bg-BG"/>
        </w:rPr>
      </w:pPr>
      <w:r w:rsidRPr="0017077E">
        <w:rPr>
          <w:color w:val="FF0000"/>
          <w:sz w:val="28"/>
          <w:szCs w:val="28"/>
          <w:lang w:val="bg-BG"/>
        </w:rPr>
        <w:t xml:space="preserve">  </w:t>
      </w:r>
      <w:r w:rsidRPr="0017077E">
        <w:rPr>
          <w:color w:val="FF0000"/>
          <w:sz w:val="28"/>
          <w:szCs w:val="28"/>
          <w:lang w:val="bg-BG"/>
        </w:rPr>
        <w:tab/>
      </w:r>
      <w:r w:rsidR="00EA27A1">
        <w:rPr>
          <w:color w:val="FFC000"/>
          <w:sz w:val="28"/>
          <w:szCs w:val="28"/>
          <w:lang w:val="bg-BG"/>
        </w:rPr>
        <w:t xml:space="preserve">                        </w:t>
      </w:r>
    </w:p>
    <w:p w:rsidR="00B95B5C" w:rsidRPr="009C23B4" w:rsidRDefault="00C03946" w:rsidP="00B95B5C">
      <w:pPr>
        <w:ind w:firstLine="708"/>
        <w:jc w:val="both"/>
        <w:rPr>
          <w:color w:val="000000" w:themeColor="text1"/>
          <w:sz w:val="28"/>
          <w:szCs w:val="28"/>
          <w:lang w:val="bg-BG" w:eastAsia="en-US"/>
        </w:rPr>
      </w:pPr>
      <w:r w:rsidRPr="009C23B4">
        <w:rPr>
          <w:color w:val="000000" w:themeColor="text1"/>
          <w:sz w:val="28"/>
          <w:szCs w:val="28"/>
          <w:lang w:val="bg-BG"/>
        </w:rPr>
        <w:t>През 2024</w:t>
      </w:r>
      <w:r w:rsidR="003233C9" w:rsidRPr="009C23B4">
        <w:rPr>
          <w:color w:val="000000" w:themeColor="text1"/>
          <w:sz w:val="28"/>
          <w:szCs w:val="28"/>
          <w:lang w:val="bg-BG"/>
        </w:rPr>
        <w:t xml:space="preserve"> г. </w:t>
      </w:r>
      <w:r w:rsidR="00B95B5C" w:rsidRPr="009C23B4">
        <w:rPr>
          <w:color w:val="000000" w:themeColor="text1"/>
          <w:sz w:val="28"/>
          <w:szCs w:val="28"/>
          <w:lang w:val="bg-BG" w:eastAsia="en-US"/>
        </w:rPr>
        <w:t>продължи обучението на съдии</w:t>
      </w:r>
      <w:r w:rsidR="0035199D" w:rsidRPr="009C23B4">
        <w:rPr>
          <w:color w:val="000000" w:themeColor="text1"/>
          <w:sz w:val="28"/>
          <w:szCs w:val="28"/>
          <w:lang w:val="bg-BG" w:eastAsia="en-US"/>
        </w:rPr>
        <w:t>те</w:t>
      </w:r>
      <w:r w:rsidR="00B95B5C" w:rsidRPr="009C23B4">
        <w:rPr>
          <w:color w:val="000000" w:themeColor="text1"/>
          <w:sz w:val="28"/>
          <w:szCs w:val="28"/>
          <w:lang w:val="bg-BG" w:eastAsia="en-US"/>
        </w:rPr>
        <w:t xml:space="preserve"> и съдебни</w:t>
      </w:r>
      <w:r w:rsidR="0035199D" w:rsidRPr="009C23B4">
        <w:rPr>
          <w:color w:val="000000" w:themeColor="text1"/>
          <w:sz w:val="28"/>
          <w:szCs w:val="28"/>
          <w:lang w:val="bg-BG" w:eastAsia="en-US"/>
        </w:rPr>
        <w:t>те</w:t>
      </w:r>
      <w:r w:rsidR="00B95B5C" w:rsidRPr="009C23B4">
        <w:rPr>
          <w:color w:val="000000" w:themeColor="text1"/>
          <w:sz w:val="28"/>
          <w:szCs w:val="28"/>
          <w:lang w:val="bg-BG" w:eastAsia="en-US"/>
        </w:rPr>
        <w:t xml:space="preserve"> служители</w:t>
      </w:r>
      <w:r w:rsidR="0035199D" w:rsidRPr="009C23B4">
        <w:rPr>
          <w:color w:val="000000" w:themeColor="text1"/>
          <w:sz w:val="28"/>
          <w:szCs w:val="28"/>
          <w:lang w:val="bg-BG" w:eastAsia="en-US"/>
        </w:rPr>
        <w:t xml:space="preserve">. </w:t>
      </w:r>
    </w:p>
    <w:p w:rsidR="00B95B5C" w:rsidRPr="009C23B4" w:rsidRDefault="0005050A" w:rsidP="00B95B5C">
      <w:pPr>
        <w:ind w:firstLine="708"/>
        <w:jc w:val="both"/>
        <w:rPr>
          <w:color w:val="000000" w:themeColor="text1"/>
          <w:sz w:val="28"/>
          <w:szCs w:val="28"/>
          <w:lang w:val="bg-BG"/>
        </w:rPr>
      </w:pPr>
      <w:r w:rsidRPr="005F7E79">
        <w:rPr>
          <w:color w:val="000000" w:themeColor="text1"/>
          <w:sz w:val="28"/>
          <w:szCs w:val="28"/>
          <w:lang w:val="bg-BG" w:eastAsia="en-US"/>
        </w:rPr>
        <w:t>Съдия</w:t>
      </w:r>
      <w:r w:rsidR="00B95B5C" w:rsidRPr="005F7E79">
        <w:rPr>
          <w:color w:val="000000" w:themeColor="text1"/>
          <w:sz w:val="28"/>
          <w:szCs w:val="28"/>
          <w:lang w:val="bg-BG" w:eastAsia="en-US"/>
        </w:rPr>
        <w:t>т</w:t>
      </w:r>
      <w:r w:rsidRPr="005F7E79">
        <w:rPr>
          <w:color w:val="000000" w:themeColor="text1"/>
          <w:sz w:val="28"/>
          <w:szCs w:val="28"/>
          <w:lang w:val="bg-BG" w:eastAsia="en-US"/>
        </w:rPr>
        <w:t>а</w:t>
      </w:r>
      <w:r w:rsidR="00B95B5C" w:rsidRPr="005F7E79">
        <w:rPr>
          <w:color w:val="000000" w:themeColor="text1"/>
          <w:sz w:val="28"/>
          <w:szCs w:val="28"/>
          <w:lang w:val="bg-BG" w:eastAsia="en-US"/>
        </w:rPr>
        <w:t xml:space="preserve"> Кристиан Баджаков</w:t>
      </w:r>
      <w:r w:rsidR="00B95B5C" w:rsidRPr="009C23B4">
        <w:rPr>
          <w:i/>
          <w:color w:val="000000" w:themeColor="text1"/>
          <w:sz w:val="28"/>
          <w:szCs w:val="28"/>
          <w:lang w:val="bg-BG" w:eastAsia="en-US"/>
        </w:rPr>
        <w:t xml:space="preserve"> </w:t>
      </w:r>
      <w:r w:rsidRPr="009C23B4">
        <w:rPr>
          <w:color w:val="000000" w:themeColor="text1"/>
          <w:sz w:val="28"/>
          <w:szCs w:val="28"/>
          <w:lang w:val="bg-BG" w:eastAsia="en-US"/>
        </w:rPr>
        <w:t>участва</w:t>
      </w:r>
      <w:r w:rsidR="001D4C8B" w:rsidRPr="009C23B4">
        <w:rPr>
          <w:color w:val="000000" w:themeColor="text1"/>
          <w:sz w:val="28"/>
          <w:szCs w:val="28"/>
          <w:lang w:val="bg-BG" w:eastAsia="en-US"/>
        </w:rPr>
        <w:t xml:space="preserve"> в обучения</w:t>
      </w:r>
      <w:r w:rsidR="0035199D" w:rsidRPr="009C23B4">
        <w:rPr>
          <w:color w:val="000000" w:themeColor="text1"/>
          <w:sz w:val="28"/>
          <w:szCs w:val="28"/>
          <w:lang w:val="bg-BG" w:eastAsia="en-US"/>
        </w:rPr>
        <w:t xml:space="preserve"> </w:t>
      </w:r>
      <w:r w:rsidR="001D4C8B" w:rsidRPr="009C23B4">
        <w:rPr>
          <w:color w:val="000000" w:themeColor="text1"/>
          <w:sz w:val="28"/>
          <w:szCs w:val="28"/>
          <w:lang w:val="bg-BG" w:eastAsia="en-US"/>
        </w:rPr>
        <w:t xml:space="preserve">от НИП </w:t>
      </w:r>
      <w:r w:rsidR="0035199D" w:rsidRPr="009C23B4">
        <w:rPr>
          <w:color w:val="000000" w:themeColor="text1"/>
          <w:sz w:val="28"/>
          <w:szCs w:val="28"/>
          <w:lang w:val="bg-BG" w:eastAsia="en-US"/>
        </w:rPr>
        <w:t>на тем</w:t>
      </w:r>
      <w:r w:rsidR="001D4C8B" w:rsidRPr="009C23B4">
        <w:rPr>
          <w:color w:val="000000" w:themeColor="text1"/>
          <w:sz w:val="28"/>
          <w:szCs w:val="28"/>
          <w:lang w:val="bg-BG" w:eastAsia="en-US"/>
        </w:rPr>
        <w:t>и</w:t>
      </w:r>
      <w:r w:rsidR="004937C6" w:rsidRPr="009C23B4">
        <w:rPr>
          <w:color w:val="000000" w:themeColor="text1"/>
          <w:sz w:val="28"/>
          <w:szCs w:val="28"/>
          <w:lang w:val="bg-BG" w:eastAsia="en-US"/>
        </w:rPr>
        <w:t>:</w:t>
      </w:r>
      <w:r w:rsidR="00B95B5C" w:rsidRPr="009C23B4">
        <w:rPr>
          <w:color w:val="000000" w:themeColor="text1"/>
          <w:sz w:val="28"/>
          <w:szCs w:val="28"/>
          <w:lang w:val="bg-BG"/>
        </w:rPr>
        <w:t xml:space="preserve"> „</w:t>
      </w:r>
      <w:r w:rsidR="004937C6" w:rsidRPr="009C23B4">
        <w:rPr>
          <w:color w:val="000000" w:themeColor="text1"/>
          <w:sz w:val="28"/>
          <w:szCs w:val="28"/>
          <w:lang w:val="bg-BG"/>
        </w:rPr>
        <w:t>Ръководство на граждански съдебен състав</w:t>
      </w:r>
      <w:r w:rsidR="00437420">
        <w:rPr>
          <w:color w:val="000000" w:themeColor="text1"/>
          <w:sz w:val="28"/>
          <w:szCs w:val="28"/>
          <w:lang w:val="bg-BG"/>
        </w:rPr>
        <w:t xml:space="preserve"> </w:t>
      </w:r>
      <w:r w:rsidR="00437420" w:rsidRPr="009C23B4">
        <w:rPr>
          <w:color w:val="000000" w:themeColor="text1"/>
          <w:sz w:val="28"/>
          <w:szCs w:val="28"/>
          <w:lang w:val="bg-BG"/>
        </w:rPr>
        <w:t>–</w:t>
      </w:r>
      <w:r w:rsidR="004937C6" w:rsidRPr="009C23B4">
        <w:rPr>
          <w:color w:val="000000" w:themeColor="text1"/>
          <w:sz w:val="28"/>
          <w:szCs w:val="28"/>
          <w:lang w:val="bg-BG"/>
        </w:rPr>
        <w:t xml:space="preserve"> Вещно право и съдебна делба</w:t>
      </w:r>
      <w:r w:rsidR="00B95B5C" w:rsidRPr="009C23B4">
        <w:rPr>
          <w:color w:val="000000" w:themeColor="text1"/>
          <w:sz w:val="28"/>
          <w:szCs w:val="28"/>
          <w:lang w:val="bg-BG"/>
        </w:rPr>
        <w:t>“</w:t>
      </w:r>
      <w:r w:rsidR="009C23B4" w:rsidRPr="009C23B4">
        <w:rPr>
          <w:color w:val="000000" w:themeColor="text1"/>
          <w:sz w:val="28"/>
          <w:szCs w:val="28"/>
          <w:lang w:val="bg-BG"/>
        </w:rPr>
        <w:t xml:space="preserve">; Уебнар „Преглед на съдебна практика на ВКС по проблеми свързани с доказването – гласни доказателствени средства“; </w:t>
      </w:r>
      <w:r w:rsidR="00B95B5C" w:rsidRPr="009C23B4">
        <w:rPr>
          <w:color w:val="000000" w:themeColor="text1"/>
          <w:sz w:val="28"/>
          <w:szCs w:val="28"/>
          <w:lang w:val="bg-BG"/>
        </w:rPr>
        <w:t>„</w:t>
      </w:r>
      <w:r w:rsidR="009C23B4" w:rsidRPr="009C23B4">
        <w:rPr>
          <w:color w:val="000000" w:themeColor="text1"/>
          <w:sz w:val="28"/>
          <w:szCs w:val="28"/>
          <w:lang w:val="bg-BG"/>
        </w:rPr>
        <w:t>Практически проблеми, свързани със събиране на доказателства в гражданския процес</w:t>
      </w:r>
      <w:r w:rsidR="00B95B5C" w:rsidRPr="009C23B4">
        <w:rPr>
          <w:color w:val="000000" w:themeColor="text1"/>
          <w:sz w:val="28"/>
          <w:szCs w:val="28"/>
          <w:lang w:val="bg-BG"/>
        </w:rPr>
        <w:t>“;</w:t>
      </w:r>
      <w:r w:rsidR="009C23B4" w:rsidRPr="009C23B4">
        <w:rPr>
          <w:color w:val="000000" w:themeColor="text1"/>
          <w:sz w:val="28"/>
          <w:szCs w:val="28"/>
          <w:lang w:val="bg-BG"/>
        </w:rPr>
        <w:t xml:space="preserve"> „Преглед на съдебна практика на ВКС по</w:t>
      </w:r>
      <w:r w:rsidR="005266EE">
        <w:rPr>
          <w:color w:val="000000" w:themeColor="text1"/>
          <w:sz w:val="28"/>
          <w:szCs w:val="28"/>
          <w:lang w:val="bg-BG"/>
        </w:rPr>
        <w:t xml:space="preserve"> </w:t>
      </w:r>
      <w:r w:rsidR="009C23B4" w:rsidRPr="009C23B4">
        <w:rPr>
          <w:color w:val="000000" w:themeColor="text1"/>
          <w:sz w:val="28"/>
          <w:szCs w:val="28"/>
          <w:lang w:val="bg-BG"/>
        </w:rPr>
        <w:t xml:space="preserve">проблеми свързани </w:t>
      </w:r>
      <w:r w:rsidR="009C23B4">
        <w:rPr>
          <w:color w:val="000000" w:themeColor="text1"/>
          <w:sz w:val="28"/>
          <w:szCs w:val="28"/>
          <w:lang w:val="bg-BG"/>
        </w:rPr>
        <w:t>с доказването – писмени доказателствени средства“; „Преглед на съдебна практика на ВКС по проблеми свързани с доказването – експертиза. Доказване в съдебна фаза“; „Съдебна делба – първа фаза: разпределяне на доказателствена тежест и доказване“; „Съдебна делба</w:t>
      </w:r>
      <w:r w:rsidR="00722217">
        <w:rPr>
          <w:color w:val="000000" w:themeColor="text1"/>
          <w:sz w:val="28"/>
          <w:szCs w:val="28"/>
          <w:lang w:val="bg-BG"/>
        </w:rPr>
        <w:t xml:space="preserve"> –</w:t>
      </w:r>
      <w:r w:rsidR="009C23B4">
        <w:rPr>
          <w:color w:val="000000" w:themeColor="text1"/>
          <w:sz w:val="28"/>
          <w:szCs w:val="28"/>
          <w:lang w:val="bg-BG"/>
        </w:rPr>
        <w:t xml:space="preserve"> втора фаза: разпределяне на доказателствена тежест и доказване“.</w:t>
      </w:r>
    </w:p>
    <w:p w:rsidR="003A1A2B" w:rsidRDefault="003A1A2B" w:rsidP="00B95B5C">
      <w:pPr>
        <w:ind w:firstLine="708"/>
        <w:jc w:val="both"/>
        <w:rPr>
          <w:color w:val="000000" w:themeColor="text1"/>
          <w:sz w:val="28"/>
          <w:szCs w:val="28"/>
          <w:lang w:val="bg-BG" w:eastAsia="en-US"/>
        </w:rPr>
      </w:pPr>
      <w:r w:rsidRPr="006C1173">
        <w:rPr>
          <w:color w:val="000000" w:themeColor="text1"/>
          <w:sz w:val="28"/>
          <w:szCs w:val="28"/>
          <w:lang w:val="bg-BG" w:eastAsia="en-US"/>
        </w:rPr>
        <w:t xml:space="preserve">Съдия </w:t>
      </w:r>
      <w:r w:rsidR="009C23B4" w:rsidRPr="006C1173">
        <w:rPr>
          <w:color w:val="000000" w:themeColor="text1"/>
          <w:sz w:val="28"/>
          <w:szCs w:val="28"/>
          <w:lang w:val="bg-BG" w:eastAsia="en-US"/>
        </w:rPr>
        <w:t>Михаил Михайлов,</w:t>
      </w:r>
      <w:r w:rsidRPr="006C1173">
        <w:rPr>
          <w:color w:val="000000" w:themeColor="text1"/>
          <w:sz w:val="28"/>
          <w:szCs w:val="28"/>
          <w:lang w:val="bg-BG" w:eastAsia="en-US"/>
        </w:rPr>
        <w:t xml:space="preserve"> системният администратор Маргарита Рангелова </w:t>
      </w:r>
      <w:r w:rsidR="009C23B4" w:rsidRPr="006C1173">
        <w:rPr>
          <w:color w:val="000000" w:themeColor="text1"/>
          <w:sz w:val="28"/>
          <w:szCs w:val="28"/>
          <w:lang w:val="bg-BG" w:eastAsia="en-US"/>
        </w:rPr>
        <w:t xml:space="preserve">и Атанаска </w:t>
      </w:r>
      <w:proofErr w:type="spellStart"/>
      <w:r w:rsidR="009C23B4" w:rsidRPr="006C1173">
        <w:rPr>
          <w:color w:val="000000" w:themeColor="text1"/>
          <w:sz w:val="28"/>
          <w:szCs w:val="28"/>
          <w:lang w:val="bg-BG" w:eastAsia="en-US"/>
        </w:rPr>
        <w:t>Джагълова</w:t>
      </w:r>
      <w:proofErr w:type="spellEnd"/>
      <w:r w:rsidR="009C23B4" w:rsidRPr="006C1173">
        <w:rPr>
          <w:color w:val="000000" w:themeColor="text1"/>
          <w:sz w:val="28"/>
          <w:szCs w:val="28"/>
          <w:lang w:val="bg-BG" w:eastAsia="en-US"/>
        </w:rPr>
        <w:t xml:space="preserve"> </w:t>
      </w:r>
      <w:r w:rsidR="005F7E79" w:rsidRPr="006C1173">
        <w:rPr>
          <w:color w:val="000000" w:themeColor="text1"/>
          <w:sz w:val="28"/>
          <w:szCs w:val="28"/>
          <w:lang w:val="bg-BG" w:eastAsia="en-US"/>
        </w:rPr>
        <w:t xml:space="preserve">участваха </w:t>
      </w:r>
      <w:r w:rsidR="006C1173">
        <w:rPr>
          <w:color w:val="000000" w:themeColor="text1"/>
          <w:sz w:val="28"/>
          <w:szCs w:val="28"/>
          <w:lang w:val="bg-BG" w:eastAsia="en-US"/>
        </w:rPr>
        <w:t xml:space="preserve">в представянето на единния регистър на съдебните преводачи. </w:t>
      </w:r>
    </w:p>
    <w:p w:rsidR="006C1173" w:rsidRPr="005F7E79" w:rsidRDefault="006C1173" w:rsidP="00B95B5C">
      <w:pPr>
        <w:ind w:firstLine="708"/>
        <w:jc w:val="both"/>
        <w:rPr>
          <w:color w:val="FFC000"/>
          <w:sz w:val="28"/>
          <w:szCs w:val="28"/>
          <w:lang w:val="bg-BG"/>
        </w:rPr>
      </w:pPr>
    </w:p>
    <w:p w:rsidR="00B96487" w:rsidRPr="000756CD" w:rsidRDefault="00B95B5C" w:rsidP="00B96487">
      <w:pPr>
        <w:ind w:firstLine="708"/>
        <w:jc w:val="both"/>
        <w:rPr>
          <w:color w:val="000000" w:themeColor="text1"/>
          <w:sz w:val="28"/>
          <w:szCs w:val="28"/>
          <w:lang w:val="bg-BG"/>
        </w:rPr>
      </w:pPr>
      <w:r w:rsidRPr="000756CD">
        <w:rPr>
          <w:color w:val="000000" w:themeColor="text1"/>
          <w:sz w:val="28"/>
          <w:szCs w:val="28"/>
          <w:lang w:val="bg-BG" w:eastAsia="en-US"/>
        </w:rPr>
        <w:t>С</w:t>
      </w:r>
      <w:r w:rsidR="003233C9" w:rsidRPr="000756CD">
        <w:rPr>
          <w:color w:val="000000" w:themeColor="text1"/>
          <w:sz w:val="28"/>
          <w:szCs w:val="28"/>
          <w:lang w:val="bg-BG"/>
        </w:rPr>
        <w:t xml:space="preserve">ъдебните служители </w:t>
      </w:r>
      <w:r w:rsidR="000756CD" w:rsidRPr="000756CD">
        <w:rPr>
          <w:color w:val="000000" w:themeColor="text1"/>
          <w:sz w:val="28"/>
          <w:szCs w:val="28"/>
          <w:lang w:val="bg-BG"/>
        </w:rPr>
        <w:t>Милена Вълчева и Ивелина Иванова</w:t>
      </w:r>
      <w:r w:rsidR="003233C9" w:rsidRPr="000756CD">
        <w:rPr>
          <w:color w:val="000000" w:themeColor="text1"/>
          <w:sz w:val="28"/>
          <w:szCs w:val="28"/>
          <w:lang w:val="bg-BG"/>
        </w:rPr>
        <w:t xml:space="preserve"> </w:t>
      </w:r>
      <w:r w:rsidR="000756CD" w:rsidRPr="000756CD">
        <w:rPr>
          <w:color w:val="000000" w:themeColor="text1"/>
          <w:sz w:val="28"/>
          <w:szCs w:val="28"/>
          <w:lang w:val="bg-BG"/>
        </w:rPr>
        <w:t xml:space="preserve">участваха в обучения съответно „Управление на риска. Осъществяване на предварителен контрол за законосъобразност. Изпълнение на </w:t>
      </w:r>
      <w:proofErr w:type="spellStart"/>
      <w:r w:rsidR="000756CD" w:rsidRPr="000756CD">
        <w:rPr>
          <w:color w:val="000000" w:themeColor="text1"/>
          <w:sz w:val="28"/>
          <w:szCs w:val="28"/>
          <w:lang w:val="bg-BG"/>
        </w:rPr>
        <w:t>последващи</w:t>
      </w:r>
      <w:proofErr w:type="spellEnd"/>
      <w:r w:rsidR="000756CD" w:rsidRPr="000756CD">
        <w:rPr>
          <w:color w:val="000000" w:themeColor="text1"/>
          <w:sz w:val="28"/>
          <w:szCs w:val="28"/>
          <w:lang w:val="bg-BG"/>
        </w:rPr>
        <w:t xml:space="preserve"> оценки на изпълнението“ и „Актуални въпроси по прилагане на българското трудово законодателство“. </w:t>
      </w:r>
    </w:p>
    <w:p w:rsidR="006E6ECF" w:rsidRDefault="006E6ECF" w:rsidP="006E6ECF">
      <w:pPr>
        <w:ind w:firstLine="708"/>
        <w:jc w:val="both"/>
        <w:rPr>
          <w:color w:val="FF0000"/>
          <w:sz w:val="28"/>
          <w:szCs w:val="28"/>
          <w:lang w:val="bg-BG"/>
        </w:rPr>
      </w:pPr>
    </w:p>
    <w:p w:rsidR="006E6ECF" w:rsidRPr="00195B71" w:rsidRDefault="00722217" w:rsidP="006E6ECF">
      <w:pPr>
        <w:ind w:firstLine="708"/>
        <w:jc w:val="both"/>
        <w:rPr>
          <w:b/>
          <w:color w:val="000000" w:themeColor="text1"/>
          <w:sz w:val="28"/>
          <w:szCs w:val="28"/>
          <w:lang w:val="bg-BG"/>
        </w:rPr>
      </w:pPr>
      <w:r>
        <w:rPr>
          <w:color w:val="000000" w:themeColor="text1"/>
          <w:sz w:val="28"/>
          <w:szCs w:val="28"/>
          <w:lang w:val="bg-BG"/>
        </w:rPr>
        <w:t>През месец Н</w:t>
      </w:r>
      <w:r w:rsidR="006E6ECF" w:rsidRPr="00195B71">
        <w:rPr>
          <w:color w:val="000000" w:themeColor="text1"/>
          <w:sz w:val="28"/>
          <w:szCs w:val="28"/>
          <w:lang w:val="bg-BG"/>
        </w:rPr>
        <w:t>оември 2024 г., на основание чл. 158 и следващите от Правилника за администрацията в съдилищата, беше извършена периодична атестация на съдебните служители, като девет от тях бяха стимулирани чрез повишаване в ранг.</w:t>
      </w:r>
    </w:p>
    <w:p w:rsidR="006E6ECF" w:rsidRDefault="006E6ECF" w:rsidP="006E6ECF">
      <w:pPr>
        <w:ind w:firstLine="708"/>
        <w:jc w:val="both"/>
        <w:rPr>
          <w:color w:val="000000" w:themeColor="text1"/>
          <w:sz w:val="28"/>
          <w:szCs w:val="28"/>
          <w:lang w:val="bg-BG"/>
        </w:rPr>
      </w:pPr>
    </w:p>
    <w:p w:rsidR="006E6ECF" w:rsidRDefault="006E6ECF" w:rsidP="006E6ECF">
      <w:pPr>
        <w:ind w:firstLine="708"/>
        <w:jc w:val="both"/>
        <w:rPr>
          <w:color w:val="000000" w:themeColor="text1"/>
          <w:sz w:val="28"/>
          <w:szCs w:val="28"/>
          <w:lang w:val="bg-BG"/>
        </w:rPr>
      </w:pPr>
      <w:r w:rsidRPr="00FC3C21">
        <w:rPr>
          <w:color w:val="000000" w:themeColor="text1"/>
          <w:sz w:val="28"/>
          <w:szCs w:val="28"/>
          <w:lang w:val="bg-BG"/>
        </w:rPr>
        <w:t xml:space="preserve">През отчетния период </w:t>
      </w:r>
      <w:r>
        <w:rPr>
          <w:color w:val="000000" w:themeColor="text1"/>
          <w:sz w:val="28"/>
          <w:szCs w:val="28"/>
          <w:lang w:val="bg-BG"/>
        </w:rPr>
        <w:t>не са поощрявани магистрати, не са образувани дисциплинарни производства срещу магистрати, както и не са предприемани мерки по реда на чл. 327 от ЗСВ по отношение на магистрати в Районен съд</w:t>
      </w:r>
      <w:r w:rsidR="00722217">
        <w:rPr>
          <w:color w:val="000000" w:themeColor="text1"/>
          <w:sz w:val="28"/>
          <w:szCs w:val="28"/>
          <w:lang w:val="bg-BG"/>
        </w:rPr>
        <w:t xml:space="preserve"> </w:t>
      </w:r>
      <w:r>
        <w:rPr>
          <w:color w:val="000000" w:themeColor="text1"/>
          <w:sz w:val="28"/>
          <w:szCs w:val="28"/>
          <w:lang w:val="bg-BG"/>
        </w:rPr>
        <w:t>- Казанлък.</w:t>
      </w:r>
      <w:r w:rsidRPr="006E6ECF">
        <w:rPr>
          <w:color w:val="000000" w:themeColor="text1"/>
          <w:sz w:val="28"/>
          <w:szCs w:val="28"/>
          <w:lang w:val="bg-BG"/>
        </w:rPr>
        <w:t xml:space="preserve"> </w:t>
      </w:r>
    </w:p>
    <w:p w:rsidR="00B95B5C" w:rsidRPr="00FC3C21" w:rsidRDefault="00B95B5C" w:rsidP="00FC3C21">
      <w:pPr>
        <w:tabs>
          <w:tab w:val="left" w:pos="709"/>
        </w:tabs>
        <w:jc w:val="both"/>
        <w:rPr>
          <w:color w:val="000000" w:themeColor="text1"/>
          <w:sz w:val="28"/>
          <w:szCs w:val="28"/>
          <w:lang w:val="bg-BG"/>
        </w:rPr>
      </w:pPr>
    </w:p>
    <w:p w:rsidR="00E71400" w:rsidRPr="00D4059E" w:rsidRDefault="00E71400" w:rsidP="00E71400">
      <w:pPr>
        <w:tabs>
          <w:tab w:val="left" w:pos="0"/>
        </w:tabs>
        <w:ind w:firstLine="708"/>
        <w:jc w:val="both"/>
        <w:rPr>
          <w:color w:val="000000" w:themeColor="text1"/>
          <w:sz w:val="28"/>
          <w:szCs w:val="28"/>
          <w:lang w:val="bg-BG"/>
        </w:rPr>
      </w:pPr>
      <w:r w:rsidRPr="00D4059E">
        <w:rPr>
          <w:color w:val="000000" w:themeColor="text1"/>
          <w:sz w:val="28"/>
          <w:szCs w:val="28"/>
          <w:lang w:val="bg-BG"/>
        </w:rPr>
        <w:t>През 2024 г. има образувано дисциплинарно производство по отношение на един съдебен служител на длъжност „</w:t>
      </w:r>
      <w:proofErr w:type="spellStart"/>
      <w:r w:rsidRPr="00D4059E">
        <w:rPr>
          <w:color w:val="000000" w:themeColor="text1"/>
          <w:sz w:val="28"/>
          <w:szCs w:val="28"/>
          <w:lang w:val="bg-BG"/>
        </w:rPr>
        <w:t>призовкар</w:t>
      </w:r>
      <w:proofErr w:type="spellEnd"/>
      <w:r w:rsidRPr="00D4059E">
        <w:rPr>
          <w:color w:val="000000" w:themeColor="text1"/>
          <w:sz w:val="28"/>
          <w:szCs w:val="28"/>
          <w:lang w:val="bg-BG"/>
        </w:rPr>
        <w:t xml:space="preserve">“. Наложеното дисциплинарно наказание </w:t>
      </w:r>
      <w:r w:rsidR="006D502B" w:rsidRPr="00D4059E">
        <w:rPr>
          <w:color w:val="000000" w:themeColor="text1"/>
          <w:sz w:val="28"/>
          <w:szCs w:val="28"/>
          <w:lang w:val="bg-BG"/>
        </w:rPr>
        <w:t>„предупре</w:t>
      </w:r>
      <w:r w:rsidR="006D502B">
        <w:rPr>
          <w:color w:val="000000" w:themeColor="text1"/>
          <w:sz w:val="28"/>
          <w:szCs w:val="28"/>
          <w:lang w:val="bg-BG"/>
        </w:rPr>
        <w:t xml:space="preserve">ждение за уволнение“ </w:t>
      </w:r>
      <w:r w:rsidRPr="00D4059E">
        <w:rPr>
          <w:color w:val="000000" w:themeColor="text1"/>
          <w:sz w:val="28"/>
          <w:szCs w:val="28"/>
          <w:lang w:val="bg-BG"/>
        </w:rPr>
        <w:t xml:space="preserve">е на основание </w:t>
      </w:r>
      <w:r w:rsidR="00722217">
        <w:rPr>
          <w:color w:val="000000" w:themeColor="text1"/>
          <w:sz w:val="28"/>
          <w:szCs w:val="28"/>
          <w:lang w:val="bg-BG"/>
        </w:rPr>
        <w:t xml:space="preserve">                 </w:t>
      </w:r>
      <w:r w:rsidRPr="00D4059E">
        <w:rPr>
          <w:color w:val="000000" w:themeColor="text1"/>
          <w:sz w:val="28"/>
          <w:szCs w:val="28"/>
          <w:lang w:val="bg-BG"/>
        </w:rPr>
        <w:t>чл.</w:t>
      </w:r>
      <w:r w:rsidR="00722217">
        <w:rPr>
          <w:color w:val="000000" w:themeColor="text1"/>
          <w:sz w:val="28"/>
          <w:szCs w:val="28"/>
          <w:lang w:val="bg-BG"/>
        </w:rPr>
        <w:t xml:space="preserve"> </w:t>
      </w:r>
      <w:r w:rsidRPr="00D4059E">
        <w:rPr>
          <w:color w:val="000000" w:themeColor="text1"/>
          <w:sz w:val="28"/>
          <w:szCs w:val="28"/>
          <w:lang w:val="bg-BG"/>
        </w:rPr>
        <w:t>18</w:t>
      </w:r>
      <w:r w:rsidR="00D4059E" w:rsidRPr="00D4059E">
        <w:rPr>
          <w:color w:val="000000" w:themeColor="text1"/>
          <w:sz w:val="28"/>
          <w:szCs w:val="28"/>
          <w:lang w:val="bg-BG"/>
        </w:rPr>
        <w:t>7</w:t>
      </w:r>
      <w:r w:rsidR="00722217">
        <w:rPr>
          <w:color w:val="000000" w:themeColor="text1"/>
          <w:sz w:val="28"/>
          <w:szCs w:val="28"/>
          <w:lang w:val="bg-BG"/>
        </w:rPr>
        <w:t>,</w:t>
      </w:r>
      <w:r w:rsidRPr="00D4059E">
        <w:rPr>
          <w:color w:val="000000" w:themeColor="text1"/>
          <w:sz w:val="28"/>
          <w:szCs w:val="28"/>
          <w:lang w:val="bg-BG"/>
        </w:rPr>
        <w:t xml:space="preserve"> ал.</w:t>
      </w:r>
      <w:r w:rsidR="00722217">
        <w:rPr>
          <w:color w:val="000000" w:themeColor="text1"/>
          <w:sz w:val="28"/>
          <w:szCs w:val="28"/>
          <w:lang w:val="bg-BG"/>
        </w:rPr>
        <w:t xml:space="preserve"> </w:t>
      </w:r>
      <w:r w:rsidR="00D4059E" w:rsidRPr="00D4059E">
        <w:rPr>
          <w:color w:val="000000" w:themeColor="text1"/>
          <w:sz w:val="28"/>
          <w:szCs w:val="28"/>
          <w:lang w:val="bg-BG"/>
        </w:rPr>
        <w:t>1</w:t>
      </w:r>
      <w:r w:rsidR="00722217">
        <w:rPr>
          <w:color w:val="000000" w:themeColor="text1"/>
          <w:sz w:val="28"/>
          <w:szCs w:val="28"/>
          <w:lang w:val="bg-BG"/>
        </w:rPr>
        <w:t>,</w:t>
      </w:r>
      <w:r w:rsidR="00D4059E" w:rsidRPr="00D4059E">
        <w:rPr>
          <w:color w:val="000000" w:themeColor="text1"/>
          <w:sz w:val="28"/>
          <w:szCs w:val="28"/>
          <w:lang w:val="bg-BG"/>
        </w:rPr>
        <w:t xml:space="preserve"> т.</w:t>
      </w:r>
      <w:r w:rsidR="00722217">
        <w:rPr>
          <w:color w:val="000000" w:themeColor="text1"/>
          <w:sz w:val="28"/>
          <w:szCs w:val="28"/>
          <w:lang w:val="bg-BG"/>
        </w:rPr>
        <w:t xml:space="preserve"> </w:t>
      </w:r>
      <w:r w:rsidR="00D4059E" w:rsidRPr="00D4059E">
        <w:rPr>
          <w:color w:val="000000" w:themeColor="text1"/>
          <w:sz w:val="28"/>
          <w:szCs w:val="28"/>
          <w:lang w:val="bg-BG"/>
        </w:rPr>
        <w:t>1</w:t>
      </w:r>
      <w:r w:rsidRPr="00D4059E">
        <w:rPr>
          <w:color w:val="000000" w:themeColor="text1"/>
          <w:sz w:val="28"/>
          <w:szCs w:val="28"/>
          <w:lang w:val="bg-BG"/>
        </w:rPr>
        <w:t xml:space="preserve"> от КТ, във връзка с нарушение на трудовата дисциплина. След налагането на дисциплинарното наказание, служителят показа значителна положителна промяна в поведението си. Той демонстрира, че </w:t>
      </w:r>
      <w:r w:rsidR="00722217">
        <w:rPr>
          <w:color w:val="000000" w:themeColor="text1"/>
          <w:sz w:val="28"/>
          <w:szCs w:val="28"/>
          <w:lang w:val="bg-BG"/>
        </w:rPr>
        <w:t>си е взел поука от ситуацията и</w:t>
      </w:r>
      <w:r w:rsidRPr="00D4059E">
        <w:rPr>
          <w:color w:val="000000" w:themeColor="text1"/>
          <w:sz w:val="28"/>
          <w:szCs w:val="28"/>
          <w:lang w:val="bg-BG"/>
        </w:rPr>
        <w:t xml:space="preserve"> предприе конкретни стъпки за подобряване на своето поведение и </w:t>
      </w:r>
      <w:r w:rsidRPr="00D4059E">
        <w:rPr>
          <w:color w:val="000000" w:themeColor="text1"/>
          <w:sz w:val="28"/>
          <w:szCs w:val="28"/>
          <w:lang w:val="bg-BG"/>
        </w:rPr>
        <w:lastRenderedPageBreak/>
        <w:t xml:space="preserve">изпълнение на служебните си задължения. В резултат на това, административният ръководител прецени, че наказанието е изпълнило своята превантивна и </w:t>
      </w:r>
      <w:proofErr w:type="spellStart"/>
      <w:r w:rsidRPr="00D4059E">
        <w:rPr>
          <w:color w:val="000000" w:themeColor="text1"/>
          <w:sz w:val="28"/>
          <w:szCs w:val="28"/>
          <w:lang w:val="bg-BG"/>
        </w:rPr>
        <w:t>корективна</w:t>
      </w:r>
      <w:proofErr w:type="spellEnd"/>
      <w:r w:rsidRPr="00D4059E">
        <w:rPr>
          <w:color w:val="000000" w:themeColor="text1"/>
          <w:sz w:val="28"/>
          <w:szCs w:val="28"/>
          <w:lang w:val="bg-BG"/>
        </w:rPr>
        <w:t xml:space="preserve"> функция и същото беше отменено като стимул за по-нататъшно подо</w:t>
      </w:r>
      <w:r w:rsidR="007B6D33" w:rsidRPr="00D4059E">
        <w:rPr>
          <w:color w:val="000000" w:themeColor="text1"/>
          <w:sz w:val="28"/>
          <w:szCs w:val="28"/>
          <w:lang w:val="bg-BG"/>
        </w:rPr>
        <w:t>брение и мотивация на служителя.</w:t>
      </w:r>
    </w:p>
    <w:p w:rsidR="00176BCD" w:rsidRPr="00E71400" w:rsidRDefault="00176BCD" w:rsidP="00E71400">
      <w:pPr>
        <w:tabs>
          <w:tab w:val="left" w:pos="0"/>
        </w:tabs>
        <w:ind w:firstLine="708"/>
        <w:jc w:val="both"/>
        <w:rPr>
          <w:color w:val="FF0000"/>
          <w:sz w:val="28"/>
          <w:szCs w:val="28"/>
          <w:lang w:val="bg-BG"/>
        </w:rPr>
      </w:pPr>
    </w:p>
    <w:p w:rsidR="00FE33D4" w:rsidRPr="00BE1AA9" w:rsidRDefault="00A43515" w:rsidP="006C45AB">
      <w:pPr>
        <w:ind w:left="708"/>
        <w:jc w:val="center"/>
        <w:rPr>
          <w:b/>
          <w:color w:val="000000" w:themeColor="text1"/>
          <w:sz w:val="28"/>
          <w:szCs w:val="28"/>
          <w:lang w:val="bg-BG"/>
        </w:rPr>
      </w:pPr>
      <w:r w:rsidRPr="00BE1AA9">
        <w:rPr>
          <w:b/>
          <w:color w:val="000000" w:themeColor="text1"/>
          <w:sz w:val="28"/>
          <w:szCs w:val="28"/>
          <w:lang w:val="bg-BG"/>
        </w:rPr>
        <w:t xml:space="preserve">II. </w:t>
      </w:r>
      <w:r w:rsidR="00FE33D4" w:rsidRPr="00BE1AA9">
        <w:rPr>
          <w:b/>
          <w:color w:val="000000" w:themeColor="text1"/>
          <w:sz w:val="28"/>
          <w:szCs w:val="28"/>
          <w:lang w:val="bg-BG"/>
        </w:rPr>
        <w:t>ПРЕДЛОЖЕНИ</w:t>
      </w:r>
      <w:r w:rsidR="006B0578" w:rsidRPr="00BE1AA9">
        <w:rPr>
          <w:b/>
          <w:color w:val="000000" w:themeColor="text1"/>
          <w:sz w:val="28"/>
          <w:szCs w:val="28"/>
          <w:lang w:val="bg-BG"/>
        </w:rPr>
        <w:t>Я</w:t>
      </w:r>
      <w:r w:rsidR="00FE33D4" w:rsidRPr="00BE1AA9">
        <w:rPr>
          <w:b/>
          <w:color w:val="000000" w:themeColor="text1"/>
          <w:sz w:val="28"/>
          <w:szCs w:val="28"/>
          <w:lang w:val="bg-BG"/>
        </w:rPr>
        <w:t xml:space="preserve"> ЗА ПРОМЕНИ В ЩАТА</w:t>
      </w:r>
    </w:p>
    <w:p w:rsidR="00FE33D4" w:rsidRPr="00BE1AA9" w:rsidRDefault="00FE33D4" w:rsidP="006C45AB">
      <w:pPr>
        <w:jc w:val="both"/>
        <w:rPr>
          <w:color w:val="000000" w:themeColor="text1"/>
          <w:sz w:val="16"/>
          <w:szCs w:val="16"/>
          <w:lang w:val="bg-BG"/>
        </w:rPr>
      </w:pPr>
    </w:p>
    <w:p w:rsidR="00C9607F" w:rsidRPr="001F451D" w:rsidRDefault="00C9607F" w:rsidP="00C9607F">
      <w:pPr>
        <w:pStyle w:val="ac"/>
        <w:spacing w:before="0" w:beforeAutospacing="0" w:after="0" w:afterAutospacing="0"/>
        <w:ind w:firstLine="708"/>
        <w:jc w:val="both"/>
        <w:rPr>
          <w:iCs/>
          <w:color w:val="000000" w:themeColor="text1"/>
          <w:sz w:val="28"/>
          <w:szCs w:val="28"/>
          <w:lang w:eastAsia="en-US"/>
        </w:rPr>
      </w:pPr>
      <w:r w:rsidRPr="00BE1AA9">
        <w:rPr>
          <w:color w:val="000000" w:themeColor="text1"/>
          <w:sz w:val="28"/>
          <w:szCs w:val="28"/>
        </w:rPr>
        <w:t>През 202</w:t>
      </w:r>
      <w:r w:rsidR="00761C4E" w:rsidRPr="00BE1AA9">
        <w:rPr>
          <w:color w:val="000000" w:themeColor="text1"/>
          <w:sz w:val="28"/>
          <w:szCs w:val="28"/>
        </w:rPr>
        <w:t>4</w:t>
      </w:r>
      <w:r w:rsidRPr="00BE1AA9">
        <w:rPr>
          <w:color w:val="000000" w:themeColor="text1"/>
          <w:sz w:val="28"/>
          <w:szCs w:val="28"/>
        </w:rPr>
        <w:t xml:space="preserve"> г. беше направено искане </w:t>
      </w:r>
      <w:r w:rsidR="00B23DFB">
        <w:rPr>
          <w:color w:val="000000" w:themeColor="text1"/>
          <w:sz w:val="28"/>
          <w:szCs w:val="28"/>
        </w:rPr>
        <w:t>от административния ръководител на Районен съд</w:t>
      </w:r>
      <w:r w:rsidR="0002061F">
        <w:rPr>
          <w:color w:val="000000" w:themeColor="text1"/>
          <w:sz w:val="28"/>
          <w:szCs w:val="28"/>
        </w:rPr>
        <w:t xml:space="preserve"> </w:t>
      </w:r>
      <w:r w:rsidR="00AC14B4">
        <w:rPr>
          <w:color w:val="000000" w:themeColor="text1"/>
          <w:sz w:val="28"/>
          <w:szCs w:val="28"/>
        </w:rPr>
        <w:t xml:space="preserve">- </w:t>
      </w:r>
      <w:r w:rsidR="00B23DFB">
        <w:rPr>
          <w:color w:val="000000" w:themeColor="text1"/>
          <w:sz w:val="28"/>
          <w:szCs w:val="28"/>
        </w:rPr>
        <w:t xml:space="preserve">Казанлък </w:t>
      </w:r>
      <w:r w:rsidRPr="00BE1AA9">
        <w:rPr>
          <w:color w:val="000000" w:themeColor="text1"/>
          <w:sz w:val="28"/>
          <w:szCs w:val="28"/>
        </w:rPr>
        <w:t xml:space="preserve">до Комисия „Съдебна администрация“ към Съдийската колегия на Висшия съдебен съвет за увеличаване щатната численост на съда с </w:t>
      </w:r>
      <w:r w:rsidR="00BE1AA9" w:rsidRPr="00BE1AA9">
        <w:rPr>
          <w:color w:val="000000" w:themeColor="text1"/>
          <w:sz w:val="28"/>
          <w:szCs w:val="28"/>
        </w:rPr>
        <w:t>2</w:t>
      </w:r>
      <w:r w:rsidRPr="00BE1AA9">
        <w:rPr>
          <w:color w:val="000000" w:themeColor="text1"/>
          <w:sz w:val="28"/>
          <w:szCs w:val="28"/>
          <w:lang w:eastAsia="en-US"/>
        </w:rPr>
        <w:t xml:space="preserve"> щ. бр. за длъжността „</w:t>
      </w:r>
      <w:r w:rsidR="00AC14B4">
        <w:rPr>
          <w:color w:val="000000" w:themeColor="text1"/>
          <w:sz w:val="28"/>
          <w:szCs w:val="28"/>
          <w:lang w:eastAsia="en-US"/>
        </w:rPr>
        <w:t>с</w:t>
      </w:r>
      <w:r w:rsidRPr="00BE1AA9">
        <w:rPr>
          <w:color w:val="000000" w:themeColor="text1"/>
          <w:sz w:val="28"/>
          <w:szCs w:val="28"/>
          <w:lang w:eastAsia="en-US"/>
        </w:rPr>
        <w:t xml:space="preserve">ъдебен </w:t>
      </w:r>
      <w:r w:rsidR="00BE1AA9" w:rsidRPr="007B5A66">
        <w:rPr>
          <w:color w:val="000000" w:themeColor="text1"/>
          <w:sz w:val="28"/>
          <w:szCs w:val="28"/>
          <w:lang w:eastAsia="en-US"/>
        </w:rPr>
        <w:t>архивар</w:t>
      </w:r>
      <w:r w:rsidRPr="007B5A66">
        <w:rPr>
          <w:color w:val="000000" w:themeColor="text1"/>
          <w:sz w:val="28"/>
          <w:szCs w:val="28"/>
          <w:lang w:eastAsia="en-US"/>
        </w:rPr>
        <w:t>“</w:t>
      </w:r>
      <w:r w:rsidR="009B3A66">
        <w:rPr>
          <w:iCs/>
          <w:color w:val="000000" w:themeColor="text1"/>
          <w:sz w:val="28"/>
          <w:szCs w:val="28"/>
          <w:lang w:eastAsia="en-US"/>
        </w:rPr>
        <w:t xml:space="preserve"> и</w:t>
      </w:r>
      <w:r w:rsidR="001F451D">
        <w:rPr>
          <w:i/>
          <w:iCs/>
          <w:color w:val="000000" w:themeColor="text1"/>
          <w:sz w:val="28"/>
          <w:szCs w:val="28"/>
          <w:lang w:eastAsia="en-US"/>
        </w:rPr>
        <w:t xml:space="preserve"> </w:t>
      </w:r>
      <w:r w:rsidR="00402739">
        <w:rPr>
          <w:iCs/>
          <w:color w:val="000000" w:themeColor="text1"/>
          <w:sz w:val="28"/>
          <w:szCs w:val="28"/>
          <w:lang w:eastAsia="en-US"/>
        </w:rPr>
        <w:t xml:space="preserve">1 щ. бр. за длъжността „съдебен секретар“, </w:t>
      </w:r>
      <w:r w:rsidR="001F451D">
        <w:rPr>
          <w:iCs/>
          <w:color w:val="000000" w:themeColor="text1"/>
          <w:sz w:val="28"/>
          <w:szCs w:val="28"/>
          <w:lang w:eastAsia="en-US"/>
        </w:rPr>
        <w:t xml:space="preserve">като </w:t>
      </w:r>
      <w:r w:rsidR="00886B3E">
        <w:rPr>
          <w:iCs/>
          <w:color w:val="000000" w:themeColor="text1"/>
          <w:sz w:val="28"/>
          <w:szCs w:val="28"/>
          <w:lang w:eastAsia="en-US"/>
        </w:rPr>
        <w:t xml:space="preserve">частично </w:t>
      </w:r>
      <w:r w:rsidR="00E67F9F">
        <w:rPr>
          <w:iCs/>
          <w:color w:val="000000" w:themeColor="text1"/>
          <w:sz w:val="28"/>
          <w:szCs w:val="28"/>
          <w:lang w:eastAsia="en-US"/>
        </w:rPr>
        <w:t>б</w:t>
      </w:r>
      <w:r w:rsidR="00886B3E">
        <w:rPr>
          <w:iCs/>
          <w:color w:val="000000" w:themeColor="text1"/>
          <w:sz w:val="28"/>
          <w:szCs w:val="28"/>
          <w:lang w:eastAsia="en-US"/>
        </w:rPr>
        <w:t>еше</w:t>
      </w:r>
      <w:r w:rsidR="00E67F9F">
        <w:rPr>
          <w:iCs/>
          <w:color w:val="000000" w:themeColor="text1"/>
          <w:sz w:val="28"/>
          <w:szCs w:val="28"/>
          <w:lang w:eastAsia="en-US"/>
        </w:rPr>
        <w:t xml:space="preserve"> уважен</w:t>
      </w:r>
      <w:r w:rsidR="00886B3E">
        <w:rPr>
          <w:iCs/>
          <w:color w:val="000000" w:themeColor="text1"/>
          <w:sz w:val="28"/>
          <w:szCs w:val="28"/>
          <w:lang w:eastAsia="en-US"/>
        </w:rPr>
        <w:t>о</w:t>
      </w:r>
      <w:r w:rsidR="00936F3B">
        <w:rPr>
          <w:iCs/>
          <w:color w:val="000000" w:themeColor="text1"/>
          <w:sz w:val="28"/>
          <w:szCs w:val="28"/>
          <w:lang w:eastAsia="en-US"/>
        </w:rPr>
        <w:t xml:space="preserve"> така направеното искане</w:t>
      </w:r>
      <w:r w:rsidR="0002061F">
        <w:rPr>
          <w:iCs/>
          <w:color w:val="000000" w:themeColor="text1"/>
          <w:sz w:val="28"/>
          <w:szCs w:val="28"/>
          <w:lang w:eastAsia="en-US"/>
        </w:rPr>
        <w:t xml:space="preserve"> </w:t>
      </w:r>
      <w:r w:rsidR="00E67F9F">
        <w:rPr>
          <w:iCs/>
          <w:color w:val="000000" w:themeColor="text1"/>
          <w:sz w:val="28"/>
          <w:szCs w:val="28"/>
          <w:lang w:eastAsia="en-US"/>
        </w:rPr>
        <w:t>-</w:t>
      </w:r>
      <w:r w:rsidR="001F451D">
        <w:rPr>
          <w:iCs/>
          <w:color w:val="000000" w:themeColor="text1"/>
          <w:sz w:val="28"/>
          <w:szCs w:val="28"/>
          <w:lang w:eastAsia="en-US"/>
        </w:rPr>
        <w:t xml:space="preserve"> една щатна бройка</w:t>
      </w:r>
      <w:r w:rsidR="00402739">
        <w:rPr>
          <w:iCs/>
          <w:color w:val="000000" w:themeColor="text1"/>
          <w:sz w:val="28"/>
          <w:szCs w:val="28"/>
          <w:lang w:eastAsia="en-US"/>
        </w:rPr>
        <w:t xml:space="preserve"> за длъжността „съдебен архивар“ и една щатна бройка </w:t>
      </w:r>
      <w:r w:rsidR="00CF59B2">
        <w:rPr>
          <w:iCs/>
          <w:color w:val="000000" w:themeColor="text1"/>
          <w:sz w:val="28"/>
          <w:szCs w:val="28"/>
          <w:lang w:eastAsia="en-US"/>
        </w:rPr>
        <w:t xml:space="preserve">за длъжността </w:t>
      </w:r>
      <w:r w:rsidR="00402739">
        <w:rPr>
          <w:iCs/>
          <w:color w:val="000000" w:themeColor="text1"/>
          <w:sz w:val="28"/>
          <w:szCs w:val="28"/>
          <w:lang w:eastAsia="en-US"/>
        </w:rPr>
        <w:t>„съдебен секретар“</w:t>
      </w:r>
      <w:r w:rsidR="001F451D">
        <w:rPr>
          <w:iCs/>
          <w:color w:val="000000" w:themeColor="text1"/>
          <w:sz w:val="28"/>
          <w:szCs w:val="28"/>
          <w:lang w:eastAsia="en-US"/>
        </w:rPr>
        <w:t xml:space="preserve">. </w:t>
      </w:r>
    </w:p>
    <w:p w:rsidR="006B0578" w:rsidRDefault="006B0578" w:rsidP="00107BC0">
      <w:pPr>
        <w:pStyle w:val="ac"/>
        <w:spacing w:before="0" w:beforeAutospacing="0" w:after="0" w:afterAutospacing="0"/>
        <w:ind w:firstLine="708"/>
        <w:jc w:val="both"/>
        <w:rPr>
          <w:iCs/>
          <w:color w:val="FF0000"/>
          <w:sz w:val="28"/>
          <w:szCs w:val="28"/>
          <w:lang w:eastAsia="en-US"/>
        </w:rPr>
      </w:pPr>
    </w:p>
    <w:p w:rsidR="0002061F" w:rsidRPr="00F847FF" w:rsidRDefault="0002061F" w:rsidP="0002061F">
      <w:pPr>
        <w:jc w:val="center"/>
        <w:rPr>
          <w:b/>
          <w:color w:val="000000" w:themeColor="text1"/>
          <w:sz w:val="28"/>
          <w:szCs w:val="28"/>
          <w:lang w:val="bg-BG"/>
        </w:rPr>
      </w:pPr>
      <w:r w:rsidRPr="00F847FF">
        <w:rPr>
          <w:b/>
          <w:color w:val="000000" w:themeColor="text1"/>
          <w:sz w:val="28"/>
          <w:szCs w:val="28"/>
          <w:lang w:val="bg-BG"/>
        </w:rPr>
        <w:t>III. ИЗВЪРШЕНИ ПЛАНОВИ ПРОВЕРКИ ОТ ИНСПЕКТОРАТА КЪМ ВИСШИЯ СЪДЕБЕН СЪВЕТ В РАЙОНЕН СЪД</w:t>
      </w:r>
      <w:r>
        <w:rPr>
          <w:b/>
          <w:color w:val="000000" w:themeColor="text1"/>
          <w:sz w:val="28"/>
          <w:szCs w:val="28"/>
          <w:lang w:val="bg-BG"/>
        </w:rPr>
        <w:t xml:space="preserve"> </w:t>
      </w:r>
      <w:r w:rsidRPr="00F847FF">
        <w:rPr>
          <w:b/>
          <w:color w:val="000000" w:themeColor="text1"/>
          <w:sz w:val="28"/>
          <w:szCs w:val="28"/>
          <w:lang w:val="bg-BG"/>
        </w:rPr>
        <w:t>–</w:t>
      </w:r>
      <w:r>
        <w:rPr>
          <w:b/>
          <w:color w:val="000000" w:themeColor="text1"/>
          <w:sz w:val="28"/>
          <w:szCs w:val="28"/>
          <w:lang w:val="bg-BG"/>
        </w:rPr>
        <w:t xml:space="preserve"> </w:t>
      </w:r>
      <w:r w:rsidRPr="00F847FF">
        <w:rPr>
          <w:b/>
          <w:color w:val="000000" w:themeColor="text1"/>
          <w:sz w:val="28"/>
          <w:szCs w:val="28"/>
          <w:lang w:val="bg-BG"/>
        </w:rPr>
        <w:t>КАЗАНЛЪК</w:t>
      </w:r>
    </w:p>
    <w:p w:rsidR="00285283" w:rsidRDefault="00285283" w:rsidP="00107BC0">
      <w:pPr>
        <w:pStyle w:val="ac"/>
        <w:spacing w:before="0" w:beforeAutospacing="0" w:after="0" w:afterAutospacing="0"/>
        <w:ind w:firstLine="708"/>
        <w:jc w:val="both"/>
        <w:rPr>
          <w:color w:val="FF0000"/>
          <w:sz w:val="28"/>
          <w:szCs w:val="28"/>
        </w:rPr>
      </w:pPr>
    </w:p>
    <w:p w:rsidR="0002061F" w:rsidRPr="0002061F" w:rsidRDefault="0002061F" w:rsidP="00107BC0">
      <w:pPr>
        <w:pStyle w:val="ac"/>
        <w:spacing w:before="0" w:beforeAutospacing="0" w:after="0" w:afterAutospacing="0"/>
        <w:ind w:firstLine="708"/>
        <w:jc w:val="both"/>
        <w:rPr>
          <w:sz w:val="28"/>
          <w:szCs w:val="28"/>
        </w:rPr>
      </w:pPr>
      <w:r w:rsidRPr="0002061F">
        <w:rPr>
          <w:sz w:val="28"/>
          <w:szCs w:val="28"/>
        </w:rPr>
        <w:t>През 2024 г. не са извършвани проверки от инспектората към Висшия съдебен съвет в Районен съд - Казанлък.</w:t>
      </w:r>
    </w:p>
    <w:p w:rsidR="0002061F" w:rsidRPr="0017077E" w:rsidRDefault="0002061F" w:rsidP="0002061F">
      <w:pPr>
        <w:pStyle w:val="ac"/>
        <w:spacing w:before="0" w:beforeAutospacing="0" w:after="0" w:afterAutospacing="0"/>
        <w:jc w:val="both"/>
        <w:rPr>
          <w:color w:val="FF0000"/>
          <w:sz w:val="28"/>
          <w:szCs w:val="28"/>
        </w:rPr>
      </w:pPr>
    </w:p>
    <w:p w:rsidR="009D4903" w:rsidRPr="00F847FF" w:rsidRDefault="0002061F" w:rsidP="002D30CC">
      <w:pPr>
        <w:jc w:val="center"/>
        <w:rPr>
          <w:b/>
          <w:color w:val="000000" w:themeColor="text1"/>
          <w:sz w:val="28"/>
          <w:szCs w:val="28"/>
          <w:lang w:val="bg-BG"/>
        </w:rPr>
      </w:pPr>
      <w:r>
        <w:rPr>
          <w:b/>
          <w:color w:val="000000" w:themeColor="text1"/>
          <w:sz w:val="28"/>
          <w:szCs w:val="28"/>
          <w:lang w:val="bg-BG"/>
        </w:rPr>
        <w:t>I</w:t>
      </w:r>
      <w:r>
        <w:rPr>
          <w:b/>
          <w:color w:val="000000" w:themeColor="text1"/>
          <w:sz w:val="28"/>
          <w:szCs w:val="28"/>
        </w:rPr>
        <w:t>V</w:t>
      </w:r>
      <w:r w:rsidR="009D4903" w:rsidRPr="00F847FF">
        <w:rPr>
          <w:b/>
          <w:color w:val="000000" w:themeColor="text1"/>
          <w:sz w:val="28"/>
          <w:szCs w:val="28"/>
          <w:lang w:val="bg-BG"/>
        </w:rPr>
        <w:t xml:space="preserve">. ИЗВЪРШЕНИ ПЛАНОВИ ПРОВЕРКИ ОТ ИНСПЕКТОРАТА </w:t>
      </w:r>
      <w:r w:rsidR="00DE2BBD" w:rsidRPr="00F847FF">
        <w:rPr>
          <w:b/>
          <w:color w:val="000000" w:themeColor="text1"/>
          <w:sz w:val="28"/>
          <w:szCs w:val="28"/>
          <w:lang w:val="bg-BG"/>
        </w:rPr>
        <w:t xml:space="preserve">КЪМ </w:t>
      </w:r>
      <w:r>
        <w:rPr>
          <w:b/>
          <w:color w:val="000000" w:themeColor="text1"/>
          <w:sz w:val="28"/>
          <w:szCs w:val="28"/>
          <w:lang w:val="bg-BG"/>
        </w:rPr>
        <w:t>МИНИСТЕРСТВО НА ПРАВОСЪДИЕТО</w:t>
      </w:r>
      <w:r w:rsidR="009D4903" w:rsidRPr="00F847FF">
        <w:rPr>
          <w:b/>
          <w:color w:val="000000" w:themeColor="text1"/>
          <w:sz w:val="28"/>
          <w:szCs w:val="28"/>
          <w:lang w:val="bg-BG"/>
        </w:rPr>
        <w:t xml:space="preserve"> В РАЙОНЕН СЪД</w:t>
      </w:r>
      <w:r>
        <w:rPr>
          <w:b/>
          <w:color w:val="000000" w:themeColor="text1"/>
          <w:sz w:val="28"/>
          <w:szCs w:val="28"/>
          <w:lang w:val="bg-BG"/>
        </w:rPr>
        <w:t xml:space="preserve"> </w:t>
      </w:r>
      <w:r w:rsidR="009D4903" w:rsidRPr="00F847FF">
        <w:rPr>
          <w:b/>
          <w:color w:val="000000" w:themeColor="text1"/>
          <w:sz w:val="28"/>
          <w:szCs w:val="28"/>
          <w:lang w:val="bg-BG"/>
        </w:rPr>
        <w:t>–</w:t>
      </w:r>
      <w:r>
        <w:rPr>
          <w:b/>
          <w:color w:val="000000" w:themeColor="text1"/>
          <w:sz w:val="28"/>
          <w:szCs w:val="28"/>
          <w:lang w:val="bg-BG"/>
        </w:rPr>
        <w:t xml:space="preserve"> </w:t>
      </w:r>
      <w:r w:rsidR="009D4903" w:rsidRPr="00F847FF">
        <w:rPr>
          <w:b/>
          <w:color w:val="000000" w:themeColor="text1"/>
          <w:sz w:val="28"/>
          <w:szCs w:val="28"/>
          <w:lang w:val="bg-BG"/>
        </w:rPr>
        <w:t>КАЗАНЛЪК</w:t>
      </w:r>
    </w:p>
    <w:p w:rsidR="00E07256" w:rsidRPr="00F847FF" w:rsidRDefault="00E07256" w:rsidP="006C45AB">
      <w:pPr>
        <w:ind w:firstLine="708"/>
        <w:jc w:val="both"/>
        <w:rPr>
          <w:color w:val="000000" w:themeColor="text1"/>
          <w:sz w:val="28"/>
          <w:szCs w:val="28"/>
          <w:lang w:val="bg-BG"/>
        </w:rPr>
      </w:pPr>
    </w:p>
    <w:p w:rsidR="00423CD9" w:rsidRDefault="00107BC0" w:rsidP="00107BC0">
      <w:pPr>
        <w:pStyle w:val="ac"/>
        <w:spacing w:before="0" w:beforeAutospacing="0" w:after="0" w:afterAutospacing="0"/>
        <w:ind w:firstLine="708"/>
        <w:jc w:val="both"/>
        <w:rPr>
          <w:color w:val="000000" w:themeColor="text1"/>
          <w:sz w:val="28"/>
          <w:szCs w:val="28"/>
        </w:rPr>
      </w:pPr>
      <w:r w:rsidRPr="00EB40C1">
        <w:rPr>
          <w:color w:val="000000" w:themeColor="text1"/>
          <w:sz w:val="28"/>
          <w:szCs w:val="28"/>
        </w:rPr>
        <w:t>През 202</w:t>
      </w:r>
      <w:r w:rsidR="000D5A06" w:rsidRPr="00EB40C1">
        <w:rPr>
          <w:color w:val="000000" w:themeColor="text1"/>
          <w:sz w:val="28"/>
          <w:szCs w:val="28"/>
        </w:rPr>
        <w:t>4</w:t>
      </w:r>
      <w:r w:rsidRPr="00EB40C1">
        <w:rPr>
          <w:color w:val="000000" w:themeColor="text1"/>
          <w:sz w:val="28"/>
          <w:szCs w:val="28"/>
        </w:rPr>
        <w:t xml:space="preserve"> г.</w:t>
      </w:r>
      <w:r w:rsidR="008B1A96" w:rsidRPr="00EB40C1">
        <w:rPr>
          <w:color w:val="000000" w:themeColor="text1"/>
          <w:sz w:val="28"/>
          <w:szCs w:val="28"/>
        </w:rPr>
        <w:t xml:space="preserve"> са </w:t>
      </w:r>
      <w:r w:rsidRPr="00EB40C1">
        <w:rPr>
          <w:color w:val="000000" w:themeColor="text1"/>
          <w:sz w:val="28"/>
          <w:szCs w:val="28"/>
        </w:rPr>
        <w:t>извърш</w:t>
      </w:r>
      <w:r w:rsidR="00423CD9">
        <w:rPr>
          <w:color w:val="000000" w:themeColor="text1"/>
          <w:sz w:val="28"/>
          <w:szCs w:val="28"/>
        </w:rPr>
        <w:t xml:space="preserve">ени </w:t>
      </w:r>
      <w:r w:rsidRPr="00EB40C1">
        <w:rPr>
          <w:color w:val="000000" w:themeColor="text1"/>
          <w:sz w:val="28"/>
          <w:szCs w:val="28"/>
        </w:rPr>
        <w:t>проверк</w:t>
      </w:r>
      <w:r w:rsidR="00043857" w:rsidRPr="00EB40C1">
        <w:rPr>
          <w:color w:val="000000" w:themeColor="text1"/>
          <w:sz w:val="28"/>
          <w:szCs w:val="28"/>
        </w:rPr>
        <w:t>и</w:t>
      </w:r>
      <w:r w:rsidRPr="00EB40C1">
        <w:rPr>
          <w:color w:val="000000" w:themeColor="text1"/>
          <w:sz w:val="28"/>
          <w:szCs w:val="28"/>
        </w:rPr>
        <w:t xml:space="preserve"> </w:t>
      </w:r>
      <w:r w:rsidR="00551ACB">
        <w:rPr>
          <w:color w:val="000000" w:themeColor="text1"/>
          <w:sz w:val="28"/>
          <w:szCs w:val="28"/>
        </w:rPr>
        <w:t>в</w:t>
      </w:r>
      <w:r w:rsidRPr="00EB40C1">
        <w:rPr>
          <w:color w:val="000000" w:themeColor="text1"/>
          <w:sz w:val="28"/>
          <w:szCs w:val="28"/>
        </w:rPr>
        <w:t xml:space="preserve"> Районен съд</w:t>
      </w:r>
      <w:r w:rsidR="0002061F">
        <w:rPr>
          <w:color w:val="000000" w:themeColor="text1"/>
          <w:sz w:val="28"/>
          <w:szCs w:val="28"/>
        </w:rPr>
        <w:t xml:space="preserve"> </w:t>
      </w:r>
      <w:r w:rsidR="003F68CF">
        <w:rPr>
          <w:color w:val="000000" w:themeColor="text1"/>
          <w:sz w:val="28"/>
          <w:szCs w:val="28"/>
        </w:rPr>
        <w:t>-</w:t>
      </w:r>
      <w:r w:rsidRPr="00EB40C1">
        <w:rPr>
          <w:color w:val="000000" w:themeColor="text1"/>
          <w:sz w:val="28"/>
          <w:szCs w:val="28"/>
        </w:rPr>
        <w:t xml:space="preserve"> Казанлък</w:t>
      </w:r>
      <w:r w:rsidR="0002061F">
        <w:rPr>
          <w:color w:val="000000" w:themeColor="text1"/>
          <w:sz w:val="28"/>
          <w:szCs w:val="28"/>
        </w:rPr>
        <w:t>,</w:t>
      </w:r>
      <w:r w:rsidR="00423CD9">
        <w:rPr>
          <w:color w:val="000000" w:themeColor="text1"/>
          <w:sz w:val="28"/>
          <w:szCs w:val="28"/>
        </w:rPr>
        <w:t xml:space="preserve"> както следва:</w:t>
      </w:r>
    </w:p>
    <w:p w:rsidR="00423CD9" w:rsidRDefault="00EB40C1" w:rsidP="00107BC0">
      <w:pPr>
        <w:pStyle w:val="ac"/>
        <w:spacing w:before="0" w:beforeAutospacing="0" w:after="0" w:afterAutospacing="0"/>
        <w:ind w:firstLine="708"/>
        <w:jc w:val="both"/>
        <w:rPr>
          <w:color w:val="000000" w:themeColor="text1"/>
          <w:sz w:val="28"/>
          <w:szCs w:val="28"/>
        </w:rPr>
      </w:pPr>
      <w:r>
        <w:rPr>
          <w:color w:val="000000" w:themeColor="text1"/>
          <w:sz w:val="28"/>
          <w:szCs w:val="28"/>
        </w:rPr>
        <w:t>Със Заповед №</w:t>
      </w:r>
      <w:r w:rsidR="0002061F">
        <w:rPr>
          <w:color w:val="000000" w:themeColor="text1"/>
          <w:sz w:val="28"/>
          <w:szCs w:val="28"/>
        </w:rPr>
        <w:t xml:space="preserve"> </w:t>
      </w:r>
      <w:r w:rsidR="00551ACB">
        <w:rPr>
          <w:color w:val="000000" w:themeColor="text1"/>
          <w:sz w:val="28"/>
          <w:szCs w:val="28"/>
        </w:rPr>
        <w:t>ИЗ</w:t>
      </w:r>
      <w:r w:rsidR="0002061F">
        <w:rPr>
          <w:color w:val="000000" w:themeColor="text1"/>
          <w:sz w:val="28"/>
          <w:szCs w:val="28"/>
        </w:rPr>
        <w:t>СВ-01-100/</w:t>
      </w:r>
      <w:r>
        <w:rPr>
          <w:color w:val="000000" w:themeColor="text1"/>
          <w:sz w:val="28"/>
          <w:szCs w:val="28"/>
        </w:rPr>
        <w:t>25.04.2024</w:t>
      </w:r>
      <w:r w:rsidR="0002061F">
        <w:rPr>
          <w:color w:val="000000" w:themeColor="text1"/>
          <w:sz w:val="28"/>
          <w:szCs w:val="28"/>
        </w:rPr>
        <w:t xml:space="preserve"> </w:t>
      </w:r>
      <w:r>
        <w:rPr>
          <w:color w:val="000000" w:themeColor="text1"/>
          <w:sz w:val="28"/>
          <w:szCs w:val="28"/>
        </w:rPr>
        <w:t xml:space="preserve">г. на Министъра на </w:t>
      </w:r>
      <w:r w:rsidRPr="00EB40C1">
        <w:rPr>
          <w:color w:val="000000" w:themeColor="text1"/>
          <w:sz w:val="28"/>
          <w:szCs w:val="28"/>
        </w:rPr>
        <w:t xml:space="preserve">правосъдието </w:t>
      </w:r>
      <w:r w:rsidR="004D7160">
        <w:rPr>
          <w:color w:val="000000" w:themeColor="text1"/>
          <w:sz w:val="28"/>
          <w:szCs w:val="28"/>
        </w:rPr>
        <w:t>е възложена планова проверка на дейността на съдиите по вписванията при Районен съд</w:t>
      </w:r>
      <w:r w:rsidR="0002061F">
        <w:rPr>
          <w:color w:val="000000" w:themeColor="text1"/>
          <w:sz w:val="28"/>
          <w:szCs w:val="28"/>
        </w:rPr>
        <w:t xml:space="preserve"> </w:t>
      </w:r>
      <w:r w:rsidR="004D7160">
        <w:rPr>
          <w:color w:val="000000" w:themeColor="text1"/>
          <w:sz w:val="28"/>
          <w:szCs w:val="28"/>
        </w:rPr>
        <w:t xml:space="preserve">- Казанлък, относно организацията на работа и на образуването, движението и приключването на делата по вписване. </w:t>
      </w:r>
    </w:p>
    <w:p w:rsidR="00107BC0" w:rsidRDefault="004D7160" w:rsidP="00107BC0">
      <w:pPr>
        <w:pStyle w:val="ac"/>
        <w:spacing w:before="0" w:beforeAutospacing="0" w:after="0" w:afterAutospacing="0"/>
        <w:ind w:firstLine="708"/>
        <w:jc w:val="both"/>
        <w:rPr>
          <w:color w:val="000000" w:themeColor="text1"/>
          <w:sz w:val="28"/>
          <w:szCs w:val="28"/>
        </w:rPr>
      </w:pPr>
      <w:r>
        <w:rPr>
          <w:color w:val="000000" w:themeColor="text1"/>
          <w:sz w:val="28"/>
          <w:szCs w:val="28"/>
        </w:rPr>
        <w:t>Със заповед №</w:t>
      </w:r>
      <w:r w:rsidR="0002061F">
        <w:rPr>
          <w:color w:val="000000" w:themeColor="text1"/>
          <w:sz w:val="28"/>
          <w:szCs w:val="28"/>
        </w:rPr>
        <w:t xml:space="preserve"> </w:t>
      </w:r>
      <w:r>
        <w:rPr>
          <w:color w:val="000000" w:themeColor="text1"/>
          <w:sz w:val="28"/>
          <w:szCs w:val="28"/>
        </w:rPr>
        <w:t>ИЗСВ-01</w:t>
      </w:r>
      <w:r w:rsidR="00C00479">
        <w:rPr>
          <w:color w:val="000000" w:themeColor="text1"/>
          <w:sz w:val="28"/>
          <w:szCs w:val="28"/>
        </w:rPr>
        <w:t>-112</w:t>
      </w:r>
      <w:r w:rsidR="0002061F">
        <w:rPr>
          <w:color w:val="000000" w:themeColor="text1"/>
          <w:sz w:val="28"/>
          <w:szCs w:val="28"/>
        </w:rPr>
        <w:t>/</w:t>
      </w:r>
      <w:r>
        <w:rPr>
          <w:color w:val="000000" w:themeColor="text1"/>
          <w:sz w:val="28"/>
          <w:szCs w:val="28"/>
        </w:rPr>
        <w:t xml:space="preserve">08.05.2024 г. на Министъра на правосъдието е възложена тематична планова проверка на дейността на съдиите по вписванията при Районен съд - Казанлък, относно вписване на исковите молби и постановените по тях съдебни решения. </w:t>
      </w:r>
    </w:p>
    <w:p w:rsidR="00551ACB" w:rsidRDefault="00551ACB" w:rsidP="00107BC0">
      <w:pPr>
        <w:pStyle w:val="ac"/>
        <w:spacing w:before="0" w:beforeAutospacing="0" w:after="0" w:afterAutospacing="0"/>
        <w:ind w:firstLine="708"/>
        <w:jc w:val="both"/>
        <w:rPr>
          <w:color w:val="000000" w:themeColor="text1"/>
          <w:sz w:val="28"/>
          <w:szCs w:val="28"/>
        </w:rPr>
      </w:pPr>
      <w:r>
        <w:rPr>
          <w:color w:val="000000" w:themeColor="text1"/>
          <w:sz w:val="28"/>
          <w:szCs w:val="28"/>
        </w:rPr>
        <w:t>Със заповед №</w:t>
      </w:r>
      <w:r w:rsidR="009D41C3">
        <w:rPr>
          <w:color w:val="000000" w:themeColor="text1"/>
          <w:sz w:val="28"/>
          <w:szCs w:val="28"/>
        </w:rPr>
        <w:t xml:space="preserve"> ИЗСВ-01-102/</w:t>
      </w:r>
      <w:r>
        <w:rPr>
          <w:color w:val="000000" w:themeColor="text1"/>
          <w:sz w:val="28"/>
          <w:szCs w:val="28"/>
        </w:rPr>
        <w:t>29.04.2024 г. на Министъра на правосъдието е възложена тематична проверка за дейността на държавните съдебни изпълнители и на дейността по организацията на работа и по о</w:t>
      </w:r>
      <w:r w:rsidR="00C90492">
        <w:rPr>
          <w:color w:val="000000" w:themeColor="text1"/>
          <w:sz w:val="28"/>
          <w:szCs w:val="28"/>
        </w:rPr>
        <w:t>б</w:t>
      </w:r>
      <w:r>
        <w:rPr>
          <w:color w:val="000000" w:themeColor="text1"/>
          <w:sz w:val="28"/>
          <w:szCs w:val="28"/>
        </w:rPr>
        <w:t xml:space="preserve">разуването, движението и приключването на изпълнителните дела </w:t>
      </w:r>
      <w:r w:rsidR="008526D9">
        <w:rPr>
          <w:color w:val="000000" w:themeColor="text1"/>
          <w:sz w:val="28"/>
          <w:szCs w:val="28"/>
        </w:rPr>
        <w:t>в Съдебно- изпълнителната служба при Районен съд</w:t>
      </w:r>
      <w:r w:rsidR="00FB67FB">
        <w:rPr>
          <w:color w:val="000000" w:themeColor="text1"/>
          <w:sz w:val="28"/>
          <w:szCs w:val="28"/>
        </w:rPr>
        <w:t xml:space="preserve"> </w:t>
      </w:r>
      <w:r w:rsidR="00FD4175">
        <w:rPr>
          <w:color w:val="000000" w:themeColor="text1"/>
          <w:sz w:val="28"/>
          <w:szCs w:val="28"/>
        </w:rPr>
        <w:t>-</w:t>
      </w:r>
      <w:r w:rsidR="008526D9">
        <w:rPr>
          <w:color w:val="000000" w:themeColor="text1"/>
          <w:sz w:val="28"/>
          <w:szCs w:val="28"/>
        </w:rPr>
        <w:t xml:space="preserve"> Казанлък за периода от 01.</w:t>
      </w:r>
      <w:proofErr w:type="spellStart"/>
      <w:r w:rsidR="008526D9">
        <w:rPr>
          <w:color w:val="000000" w:themeColor="text1"/>
          <w:sz w:val="28"/>
          <w:szCs w:val="28"/>
        </w:rPr>
        <w:t>01</w:t>
      </w:r>
      <w:proofErr w:type="spellEnd"/>
      <w:r w:rsidR="008526D9">
        <w:rPr>
          <w:color w:val="000000" w:themeColor="text1"/>
          <w:sz w:val="28"/>
          <w:szCs w:val="28"/>
        </w:rPr>
        <w:t>.2023 г. до 31.12.2023 г.</w:t>
      </w:r>
    </w:p>
    <w:p w:rsidR="008F5015" w:rsidRDefault="008F5015" w:rsidP="00107BC0">
      <w:pPr>
        <w:pStyle w:val="ac"/>
        <w:spacing w:before="0" w:beforeAutospacing="0" w:after="0" w:afterAutospacing="0"/>
        <w:ind w:firstLine="708"/>
        <w:jc w:val="both"/>
        <w:rPr>
          <w:color w:val="000000" w:themeColor="text1"/>
          <w:sz w:val="28"/>
          <w:szCs w:val="28"/>
        </w:rPr>
      </w:pPr>
    </w:p>
    <w:p w:rsidR="00FE33D4" w:rsidRPr="00922BF8" w:rsidRDefault="00294A5C" w:rsidP="006C45AB">
      <w:pPr>
        <w:ind w:left="708"/>
        <w:jc w:val="center"/>
        <w:rPr>
          <w:b/>
          <w:color w:val="000000" w:themeColor="text1"/>
          <w:sz w:val="28"/>
          <w:szCs w:val="28"/>
          <w:lang w:val="bg-BG"/>
        </w:rPr>
      </w:pPr>
      <w:r w:rsidRPr="00922BF8">
        <w:rPr>
          <w:b/>
          <w:color w:val="000000" w:themeColor="text1"/>
          <w:sz w:val="28"/>
          <w:szCs w:val="28"/>
          <w:lang w:val="bg-BG"/>
        </w:rPr>
        <w:t>V</w:t>
      </w:r>
      <w:r w:rsidR="00A43515" w:rsidRPr="00922BF8">
        <w:rPr>
          <w:b/>
          <w:color w:val="000000" w:themeColor="text1"/>
          <w:sz w:val="28"/>
          <w:szCs w:val="28"/>
          <w:lang w:val="bg-BG"/>
        </w:rPr>
        <w:t xml:space="preserve">. </w:t>
      </w:r>
      <w:r w:rsidR="00FE33D4" w:rsidRPr="00922BF8">
        <w:rPr>
          <w:b/>
          <w:color w:val="000000" w:themeColor="text1"/>
          <w:sz w:val="28"/>
          <w:szCs w:val="28"/>
          <w:lang w:val="bg-BG"/>
        </w:rPr>
        <w:t>ДВИЖЕНИЕ НА ДЕЛАТА</w:t>
      </w:r>
    </w:p>
    <w:p w:rsidR="00FE33D4" w:rsidRPr="00922BF8" w:rsidRDefault="00FE33D4" w:rsidP="006C45AB">
      <w:pPr>
        <w:jc w:val="both"/>
        <w:rPr>
          <w:color w:val="000000" w:themeColor="text1"/>
          <w:sz w:val="16"/>
          <w:szCs w:val="16"/>
          <w:lang w:val="bg-BG"/>
        </w:rPr>
      </w:pPr>
    </w:p>
    <w:p w:rsidR="00600F22" w:rsidRPr="009D41C3" w:rsidRDefault="00107BC0" w:rsidP="00107BC0">
      <w:pPr>
        <w:ind w:firstLine="708"/>
        <w:jc w:val="both"/>
        <w:rPr>
          <w:color w:val="000000" w:themeColor="text1"/>
          <w:sz w:val="28"/>
          <w:szCs w:val="28"/>
          <w:lang w:val="bg-BG"/>
        </w:rPr>
      </w:pPr>
      <w:r w:rsidRPr="00922BF8">
        <w:rPr>
          <w:color w:val="000000" w:themeColor="text1"/>
          <w:sz w:val="28"/>
          <w:szCs w:val="28"/>
          <w:lang w:val="bg-BG"/>
        </w:rPr>
        <w:t>През 202</w:t>
      </w:r>
      <w:r w:rsidR="008B0298">
        <w:rPr>
          <w:color w:val="000000" w:themeColor="text1"/>
          <w:sz w:val="28"/>
          <w:szCs w:val="28"/>
          <w:lang w:val="bg-BG"/>
        </w:rPr>
        <w:t>4</w:t>
      </w:r>
      <w:r w:rsidRPr="00922BF8">
        <w:rPr>
          <w:color w:val="000000" w:themeColor="text1"/>
          <w:sz w:val="28"/>
          <w:szCs w:val="28"/>
          <w:lang w:val="bg-BG"/>
        </w:rPr>
        <w:t xml:space="preserve"> г. в Районен съд </w:t>
      </w:r>
      <w:r w:rsidR="009D41C3">
        <w:rPr>
          <w:color w:val="000000" w:themeColor="text1"/>
          <w:sz w:val="28"/>
          <w:szCs w:val="28"/>
          <w:lang w:val="bg-BG"/>
        </w:rPr>
        <w:t>-</w:t>
      </w:r>
      <w:r w:rsidRPr="00922BF8">
        <w:rPr>
          <w:color w:val="000000" w:themeColor="text1"/>
          <w:sz w:val="28"/>
          <w:szCs w:val="28"/>
          <w:lang w:val="bg-BG"/>
        </w:rPr>
        <w:t xml:space="preserve"> Казанлък са постъпили общо </w:t>
      </w:r>
      <w:r w:rsidR="009D41C3">
        <w:rPr>
          <w:color w:val="000000" w:themeColor="text1"/>
          <w:sz w:val="28"/>
          <w:szCs w:val="28"/>
          <w:lang w:val="bg-BG"/>
        </w:rPr>
        <w:t xml:space="preserve">5 </w:t>
      </w:r>
      <w:r w:rsidR="00600F22" w:rsidRPr="00922BF8">
        <w:rPr>
          <w:color w:val="000000" w:themeColor="text1"/>
          <w:sz w:val="28"/>
          <w:szCs w:val="28"/>
          <w:lang w:val="bg-BG"/>
        </w:rPr>
        <w:t>056 бр. дела – с</w:t>
      </w:r>
      <w:r w:rsidR="00B9743C" w:rsidRPr="00922BF8">
        <w:rPr>
          <w:color w:val="000000" w:themeColor="text1"/>
          <w:sz w:val="28"/>
          <w:szCs w:val="28"/>
          <w:lang w:val="bg-BG"/>
        </w:rPr>
        <w:t xml:space="preserve"> 449 бр. дела повече от предходната година </w:t>
      </w:r>
      <w:r w:rsidR="00B9743C" w:rsidRPr="00922BF8">
        <w:rPr>
          <w:color w:val="000000" w:themeColor="text1"/>
          <w:sz w:val="28"/>
          <w:szCs w:val="28"/>
        </w:rPr>
        <w:t>(</w:t>
      </w:r>
      <w:r w:rsidR="00B9743C" w:rsidRPr="009D41C3">
        <w:rPr>
          <w:i/>
          <w:color w:val="000000" w:themeColor="text1"/>
          <w:sz w:val="28"/>
          <w:szCs w:val="28"/>
          <w:lang w:val="bg-BG"/>
        </w:rPr>
        <w:t>За сравнение:</w:t>
      </w:r>
      <w:r w:rsidR="00B9743C" w:rsidRPr="00922BF8">
        <w:rPr>
          <w:color w:val="000000" w:themeColor="text1"/>
          <w:sz w:val="28"/>
          <w:szCs w:val="28"/>
          <w:lang w:val="bg-BG"/>
        </w:rPr>
        <w:t xml:space="preserve"> през 2023 г. – са </w:t>
      </w:r>
      <w:r w:rsidR="00B9743C" w:rsidRPr="00922BF8">
        <w:rPr>
          <w:color w:val="000000" w:themeColor="text1"/>
          <w:sz w:val="28"/>
          <w:szCs w:val="28"/>
          <w:lang w:val="bg-BG"/>
        </w:rPr>
        <w:lastRenderedPageBreak/>
        <w:t>постъпили 4</w:t>
      </w:r>
      <w:r w:rsidR="009D41C3">
        <w:rPr>
          <w:color w:val="000000" w:themeColor="text1"/>
          <w:sz w:val="28"/>
          <w:szCs w:val="28"/>
          <w:lang w:val="bg-BG"/>
        </w:rPr>
        <w:t xml:space="preserve"> </w:t>
      </w:r>
      <w:r w:rsidR="00B9743C" w:rsidRPr="00922BF8">
        <w:rPr>
          <w:color w:val="000000" w:themeColor="text1"/>
          <w:sz w:val="28"/>
          <w:szCs w:val="28"/>
          <w:lang w:val="bg-BG"/>
        </w:rPr>
        <w:t>607 бр. дела; през 2022 г. – са постъпили 4</w:t>
      </w:r>
      <w:r w:rsidR="009D41C3">
        <w:rPr>
          <w:color w:val="000000" w:themeColor="text1"/>
          <w:sz w:val="28"/>
          <w:szCs w:val="28"/>
          <w:lang w:val="bg-BG"/>
        </w:rPr>
        <w:t xml:space="preserve"> </w:t>
      </w:r>
      <w:r w:rsidR="00B9743C" w:rsidRPr="00922BF8">
        <w:rPr>
          <w:color w:val="000000" w:themeColor="text1"/>
          <w:sz w:val="28"/>
          <w:szCs w:val="28"/>
          <w:lang w:val="bg-BG"/>
        </w:rPr>
        <w:t>450 бр. дела</w:t>
      </w:r>
      <w:r w:rsidR="00922BF8" w:rsidRPr="00922BF8">
        <w:rPr>
          <w:color w:val="000000" w:themeColor="text1"/>
          <w:sz w:val="28"/>
          <w:szCs w:val="28"/>
          <w:lang w:val="bg-BG"/>
        </w:rPr>
        <w:t xml:space="preserve">; през 2021 г. </w:t>
      </w:r>
      <w:r w:rsidR="009D41C3">
        <w:rPr>
          <w:color w:val="000000" w:themeColor="text1"/>
          <w:sz w:val="28"/>
          <w:szCs w:val="28"/>
          <w:lang w:val="bg-BG"/>
        </w:rPr>
        <w:t xml:space="preserve">– са постъпили 5 </w:t>
      </w:r>
      <w:r w:rsidR="00922BF8" w:rsidRPr="00922BF8">
        <w:rPr>
          <w:color w:val="000000" w:themeColor="text1"/>
          <w:sz w:val="28"/>
          <w:szCs w:val="28"/>
          <w:lang w:val="bg-BG"/>
        </w:rPr>
        <w:t>289 бр. дела</w:t>
      </w:r>
      <w:r w:rsidR="00B9743C" w:rsidRPr="00922BF8">
        <w:rPr>
          <w:color w:val="000000" w:themeColor="text1"/>
          <w:sz w:val="28"/>
          <w:szCs w:val="28"/>
        </w:rPr>
        <w:t>)</w:t>
      </w:r>
      <w:r w:rsidR="009D41C3">
        <w:rPr>
          <w:color w:val="000000" w:themeColor="text1"/>
          <w:sz w:val="28"/>
          <w:szCs w:val="28"/>
          <w:lang w:val="bg-BG"/>
        </w:rPr>
        <w:t>.</w:t>
      </w:r>
    </w:p>
    <w:p w:rsidR="00CA15C7" w:rsidRPr="00922BF8" w:rsidRDefault="00CA15C7" w:rsidP="00107BC0">
      <w:pPr>
        <w:ind w:firstLine="708"/>
        <w:jc w:val="both"/>
        <w:rPr>
          <w:color w:val="FFC000"/>
          <w:sz w:val="16"/>
          <w:szCs w:val="16"/>
          <w:lang w:val="bg-BG"/>
        </w:rPr>
      </w:pPr>
    </w:p>
    <w:p w:rsidR="00107BC0" w:rsidRPr="00232217" w:rsidRDefault="00107BC0" w:rsidP="00107BC0">
      <w:pPr>
        <w:ind w:firstLine="708"/>
        <w:jc w:val="both"/>
        <w:rPr>
          <w:sz w:val="28"/>
          <w:szCs w:val="28"/>
          <w:lang w:val="bg-BG"/>
        </w:rPr>
      </w:pPr>
      <w:r w:rsidRPr="00232217">
        <w:rPr>
          <w:sz w:val="28"/>
          <w:szCs w:val="28"/>
          <w:lang w:val="bg-BG"/>
        </w:rPr>
        <w:t xml:space="preserve">Средното месечно постъпление на 1 съдия </w:t>
      </w:r>
      <w:r w:rsidR="00364869" w:rsidRPr="00232217">
        <w:rPr>
          <w:sz w:val="28"/>
          <w:szCs w:val="28"/>
          <w:lang w:val="bg-BG"/>
        </w:rPr>
        <w:t xml:space="preserve">по щат, </w:t>
      </w:r>
      <w:r w:rsidRPr="00232217">
        <w:rPr>
          <w:sz w:val="28"/>
          <w:szCs w:val="28"/>
          <w:lang w:val="bg-BG"/>
        </w:rPr>
        <w:t xml:space="preserve">на база 12 месеца е </w:t>
      </w:r>
      <w:r w:rsidR="00F62203" w:rsidRPr="00232217">
        <w:rPr>
          <w:sz w:val="28"/>
          <w:szCs w:val="28"/>
          <w:lang w:val="bg-BG"/>
        </w:rPr>
        <w:t xml:space="preserve">40,13 бр. дела </w:t>
      </w:r>
      <w:r w:rsidRPr="00232217">
        <w:rPr>
          <w:sz w:val="28"/>
          <w:szCs w:val="28"/>
          <w:lang w:val="bg-BG"/>
        </w:rPr>
        <w:t>(</w:t>
      </w:r>
      <w:r w:rsidRPr="00232217">
        <w:rPr>
          <w:i/>
          <w:sz w:val="28"/>
          <w:szCs w:val="28"/>
          <w:lang w:val="bg-BG"/>
        </w:rPr>
        <w:t>За сравнение:</w:t>
      </w:r>
      <w:r w:rsidRPr="00232217">
        <w:rPr>
          <w:sz w:val="28"/>
          <w:szCs w:val="28"/>
          <w:lang w:val="bg-BG"/>
        </w:rPr>
        <w:t xml:space="preserve"> </w:t>
      </w:r>
      <w:r w:rsidR="004A157D">
        <w:rPr>
          <w:sz w:val="28"/>
          <w:szCs w:val="28"/>
          <w:lang w:val="bg-BG"/>
        </w:rPr>
        <w:t xml:space="preserve">през 2023 г. е 34,90 бр. дела; </w:t>
      </w:r>
      <w:r w:rsidR="0012008C" w:rsidRPr="00232217">
        <w:rPr>
          <w:sz w:val="28"/>
          <w:szCs w:val="28"/>
          <w:lang w:val="bg-BG"/>
        </w:rPr>
        <w:t xml:space="preserve">през 2022 г. е 37,08 бр. дела; </w:t>
      </w:r>
      <w:r w:rsidRPr="00232217">
        <w:rPr>
          <w:sz w:val="28"/>
          <w:szCs w:val="28"/>
          <w:lang w:val="bg-BG"/>
        </w:rPr>
        <w:t xml:space="preserve">през 2021 г. </w:t>
      </w:r>
      <w:r w:rsidR="009D41C3">
        <w:rPr>
          <w:sz w:val="28"/>
          <w:szCs w:val="28"/>
          <w:lang w:val="bg-BG"/>
        </w:rPr>
        <w:t>е</w:t>
      </w:r>
      <w:r w:rsidRPr="00232217">
        <w:rPr>
          <w:sz w:val="28"/>
          <w:szCs w:val="28"/>
          <w:lang w:val="bg-BG"/>
        </w:rPr>
        <w:t xml:space="preserve"> 48,97).</w:t>
      </w:r>
    </w:p>
    <w:p w:rsidR="00107BC0" w:rsidRPr="00232217" w:rsidRDefault="00107BC0" w:rsidP="00107BC0">
      <w:pPr>
        <w:ind w:firstLine="708"/>
        <w:jc w:val="both"/>
        <w:rPr>
          <w:sz w:val="16"/>
          <w:szCs w:val="16"/>
          <w:lang w:val="bg-BG"/>
        </w:rPr>
      </w:pPr>
    </w:p>
    <w:p w:rsidR="00107BC0" w:rsidRPr="00D42289" w:rsidRDefault="00107BC0" w:rsidP="00107BC0">
      <w:pPr>
        <w:ind w:firstLine="708"/>
        <w:jc w:val="both"/>
        <w:rPr>
          <w:sz w:val="28"/>
          <w:szCs w:val="28"/>
          <w:lang w:val="bg-BG"/>
        </w:rPr>
      </w:pPr>
      <w:r w:rsidRPr="00EC39FE">
        <w:rPr>
          <w:color w:val="000000" w:themeColor="text1"/>
          <w:sz w:val="28"/>
          <w:szCs w:val="28"/>
          <w:lang w:val="bg-BG"/>
        </w:rPr>
        <w:t xml:space="preserve">Свършените дела през отчетния период са </w:t>
      </w:r>
      <w:r w:rsidR="00EC39FE" w:rsidRPr="00EC39FE">
        <w:rPr>
          <w:color w:val="000000" w:themeColor="text1"/>
          <w:sz w:val="28"/>
          <w:szCs w:val="28"/>
          <w:lang w:val="bg-BG"/>
        </w:rPr>
        <w:t>4</w:t>
      </w:r>
      <w:r w:rsidR="00D42289">
        <w:rPr>
          <w:color w:val="000000" w:themeColor="text1"/>
          <w:sz w:val="28"/>
          <w:szCs w:val="28"/>
          <w:lang w:val="bg-BG"/>
        </w:rPr>
        <w:t xml:space="preserve"> </w:t>
      </w:r>
      <w:r w:rsidR="00EC39FE" w:rsidRPr="00EC39FE">
        <w:rPr>
          <w:color w:val="000000" w:themeColor="text1"/>
          <w:sz w:val="28"/>
          <w:szCs w:val="28"/>
          <w:lang w:val="bg-BG"/>
        </w:rPr>
        <w:t xml:space="preserve">942 бр. </w:t>
      </w:r>
      <w:r w:rsidRPr="00EC39FE">
        <w:rPr>
          <w:color w:val="000000" w:themeColor="text1"/>
          <w:sz w:val="28"/>
          <w:szCs w:val="28"/>
          <w:lang w:val="bg-BG"/>
        </w:rPr>
        <w:t>(</w:t>
      </w:r>
      <w:r w:rsidRPr="00EC39FE">
        <w:rPr>
          <w:i/>
          <w:color w:val="000000" w:themeColor="text1"/>
          <w:sz w:val="28"/>
          <w:szCs w:val="28"/>
          <w:lang w:val="bg-BG"/>
        </w:rPr>
        <w:t>За сравнение:</w:t>
      </w:r>
      <w:r w:rsidRPr="00EC39FE">
        <w:rPr>
          <w:color w:val="000000" w:themeColor="text1"/>
          <w:sz w:val="28"/>
          <w:szCs w:val="28"/>
          <w:lang w:val="bg-BG"/>
        </w:rPr>
        <w:t xml:space="preserve"> </w:t>
      </w:r>
      <w:r w:rsidR="00EC39FE" w:rsidRPr="00EC39FE">
        <w:rPr>
          <w:color w:val="000000" w:themeColor="text1"/>
          <w:sz w:val="28"/>
          <w:szCs w:val="28"/>
          <w:lang w:val="bg-BG"/>
        </w:rPr>
        <w:t>през 2023 г. са свършени 4</w:t>
      </w:r>
      <w:r w:rsidR="00D42289">
        <w:rPr>
          <w:color w:val="000000" w:themeColor="text1"/>
          <w:sz w:val="28"/>
          <w:szCs w:val="28"/>
          <w:lang w:val="bg-BG"/>
        </w:rPr>
        <w:t xml:space="preserve"> </w:t>
      </w:r>
      <w:r w:rsidR="00EC39FE" w:rsidRPr="00EC39FE">
        <w:rPr>
          <w:color w:val="000000" w:themeColor="text1"/>
          <w:sz w:val="28"/>
          <w:szCs w:val="28"/>
          <w:lang w:val="bg-BG"/>
        </w:rPr>
        <w:t xml:space="preserve">579 бр. дела; </w:t>
      </w:r>
      <w:r w:rsidR="0012008C" w:rsidRPr="00EC39FE">
        <w:rPr>
          <w:color w:val="000000" w:themeColor="text1"/>
          <w:sz w:val="28"/>
          <w:szCs w:val="28"/>
          <w:lang w:val="bg-BG"/>
        </w:rPr>
        <w:t>през 2022 г. са свършени 4</w:t>
      </w:r>
      <w:r w:rsidR="00D42289">
        <w:rPr>
          <w:color w:val="000000" w:themeColor="text1"/>
          <w:sz w:val="28"/>
          <w:szCs w:val="28"/>
          <w:lang w:val="bg-BG"/>
        </w:rPr>
        <w:t xml:space="preserve"> </w:t>
      </w:r>
      <w:r w:rsidR="0012008C" w:rsidRPr="00EC39FE">
        <w:rPr>
          <w:color w:val="000000" w:themeColor="text1"/>
          <w:sz w:val="28"/>
          <w:szCs w:val="28"/>
          <w:lang w:val="bg-BG"/>
        </w:rPr>
        <w:t xml:space="preserve">490 бр. дела; </w:t>
      </w:r>
      <w:r w:rsidRPr="00EC39FE">
        <w:rPr>
          <w:color w:val="000000" w:themeColor="text1"/>
          <w:sz w:val="28"/>
          <w:szCs w:val="28"/>
          <w:lang w:val="bg-BG"/>
        </w:rPr>
        <w:t xml:space="preserve">през </w:t>
      </w:r>
      <w:r w:rsidRPr="00D42289">
        <w:rPr>
          <w:sz w:val="28"/>
          <w:szCs w:val="28"/>
          <w:lang w:val="bg-BG"/>
        </w:rPr>
        <w:t xml:space="preserve">2021 г. </w:t>
      </w:r>
      <w:r w:rsidR="0012008C" w:rsidRPr="00D42289">
        <w:rPr>
          <w:sz w:val="28"/>
          <w:szCs w:val="28"/>
          <w:lang w:val="bg-BG"/>
        </w:rPr>
        <w:t>–</w:t>
      </w:r>
      <w:r w:rsidRPr="00D42289">
        <w:rPr>
          <w:sz w:val="28"/>
          <w:szCs w:val="28"/>
          <w:lang w:val="bg-BG"/>
        </w:rPr>
        <w:t xml:space="preserve"> 5</w:t>
      </w:r>
      <w:r w:rsidR="00D42289">
        <w:rPr>
          <w:sz w:val="28"/>
          <w:szCs w:val="28"/>
          <w:lang w:val="bg-BG"/>
        </w:rPr>
        <w:t xml:space="preserve"> </w:t>
      </w:r>
      <w:r w:rsidRPr="00D42289">
        <w:rPr>
          <w:sz w:val="28"/>
          <w:szCs w:val="28"/>
          <w:lang w:val="bg-BG"/>
        </w:rPr>
        <w:t>493 бр. дела).</w:t>
      </w:r>
    </w:p>
    <w:p w:rsidR="00107BC0" w:rsidRPr="00D42289" w:rsidRDefault="00107BC0" w:rsidP="00107BC0">
      <w:pPr>
        <w:ind w:firstLine="708"/>
        <w:jc w:val="both"/>
        <w:rPr>
          <w:sz w:val="16"/>
          <w:szCs w:val="16"/>
          <w:lang w:val="bg-BG"/>
        </w:rPr>
      </w:pPr>
      <w:r w:rsidRPr="00D42289">
        <w:rPr>
          <w:sz w:val="28"/>
          <w:szCs w:val="28"/>
          <w:lang w:val="bg-BG"/>
        </w:rPr>
        <w:t xml:space="preserve"> </w:t>
      </w:r>
    </w:p>
    <w:p w:rsidR="00902794" w:rsidRPr="00D42289" w:rsidRDefault="00107BC0" w:rsidP="00902794">
      <w:pPr>
        <w:ind w:firstLine="708"/>
        <w:jc w:val="both"/>
        <w:rPr>
          <w:sz w:val="28"/>
          <w:szCs w:val="28"/>
          <w:lang w:val="bg-BG"/>
        </w:rPr>
      </w:pPr>
      <w:r w:rsidRPr="00D42289">
        <w:rPr>
          <w:sz w:val="28"/>
          <w:szCs w:val="28"/>
          <w:lang w:val="bg-BG" w:bidi="bg-BG"/>
        </w:rPr>
        <w:t>През календарната 202</w:t>
      </w:r>
      <w:r w:rsidR="0017077E" w:rsidRPr="00D42289">
        <w:rPr>
          <w:sz w:val="28"/>
          <w:szCs w:val="28"/>
          <w:lang w:val="bg-BG" w:bidi="bg-BG"/>
        </w:rPr>
        <w:t>4</w:t>
      </w:r>
      <w:r w:rsidRPr="00D42289">
        <w:rPr>
          <w:sz w:val="28"/>
          <w:szCs w:val="28"/>
          <w:lang w:val="bg-BG" w:bidi="bg-BG"/>
        </w:rPr>
        <w:t xml:space="preserve"> г. съдиите са работили в намален състав, </w:t>
      </w:r>
      <w:r w:rsidR="00090631" w:rsidRPr="00D42289">
        <w:rPr>
          <w:sz w:val="28"/>
          <w:szCs w:val="28"/>
          <w:lang w:val="bg-BG" w:bidi="bg-BG"/>
        </w:rPr>
        <w:t xml:space="preserve">тъй като </w:t>
      </w:r>
      <w:r w:rsidR="00902794" w:rsidRPr="00D42289">
        <w:rPr>
          <w:sz w:val="28"/>
          <w:szCs w:val="28"/>
          <w:lang w:val="bg-BG" w:bidi="bg-BG"/>
        </w:rPr>
        <w:t xml:space="preserve">Биляна </w:t>
      </w:r>
      <w:proofErr w:type="spellStart"/>
      <w:r w:rsidR="00902794" w:rsidRPr="00D42289">
        <w:rPr>
          <w:sz w:val="28"/>
          <w:szCs w:val="28"/>
          <w:lang w:val="bg-BG" w:bidi="bg-BG"/>
        </w:rPr>
        <w:t>Ортакчиева</w:t>
      </w:r>
      <w:proofErr w:type="spellEnd"/>
      <w:r w:rsidR="00090631" w:rsidRPr="00D42289">
        <w:rPr>
          <w:sz w:val="28"/>
          <w:szCs w:val="28"/>
          <w:lang w:val="bg-BG" w:bidi="bg-BG"/>
        </w:rPr>
        <w:t xml:space="preserve"> – съдия в наказателното отделение</w:t>
      </w:r>
      <w:r w:rsidR="006705B5" w:rsidRPr="00D42289">
        <w:rPr>
          <w:sz w:val="28"/>
          <w:szCs w:val="28"/>
          <w:lang w:val="bg-BG" w:bidi="bg-BG"/>
        </w:rPr>
        <w:t>,</w:t>
      </w:r>
      <w:r w:rsidR="00090631" w:rsidRPr="00D42289">
        <w:rPr>
          <w:sz w:val="28"/>
          <w:szCs w:val="28"/>
          <w:lang w:val="bg-BG" w:bidi="bg-BG"/>
        </w:rPr>
        <w:t xml:space="preserve"> </w:t>
      </w:r>
      <w:r w:rsidR="00902794" w:rsidRPr="00D42289">
        <w:rPr>
          <w:sz w:val="28"/>
          <w:szCs w:val="28"/>
          <w:lang w:val="bg-BG"/>
        </w:rPr>
        <w:t>встъпи в длъжността си на 05.07.2024 г.</w:t>
      </w:r>
    </w:p>
    <w:p w:rsidR="00610A84" w:rsidRPr="00D42289" w:rsidRDefault="00610A84" w:rsidP="006C45AB">
      <w:pPr>
        <w:ind w:firstLine="708"/>
        <w:jc w:val="both"/>
        <w:rPr>
          <w:sz w:val="16"/>
          <w:szCs w:val="16"/>
          <w:lang w:val="bg-BG"/>
        </w:rPr>
      </w:pPr>
      <w:r w:rsidRPr="00D42289">
        <w:rPr>
          <w:sz w:val="24"/>
          <w:szCs w:val="24"/>
          <w:lang w:val="bg-BG"/>
        </w:rPr>
        <w:t xml:space="preserve"> </w:t>
      </w:r>
    </w:p>
    <w:p w:rsidR="00FE33D4" w:rsidRPr="00902794" w:rsidRDefault="004831B6" w:rsidP="006C45AB">
      <w:pPr>
        <w:ind w:firstLine="708"/>
        <w:jc w:val="center"/>
        <w:rPr>
          <w:b/>
          <w:color w:val="000000" w:themeColor="text1"/>
          <w:sz w:val="28"/>
          <w:szCs w:val="28"/>
          <w:lang w:val="bg-BG"/>
        </w:rPr>
      </w:pPr>
      <w:r w:rsidRPr="00902794">
        <w:rPr>
          <w:b/>
          <w:color w:val="000000" w:themeColor="text1"/>
          <w:sz w:val="28"/>
          <w:szCs w:val="28"/>
          <w:lang w:val="bg-BG"/>
        </w:rPr>
        <w:t>Н</w:t>
      </w:r>
      <w:r w:rsidR="00FE33D4" w:rsidRPr="00902794">
        <w:rPr>
          <w:b/>
          <w:color w:val="000000" w:themeColor="text1"/>
          <w:sz w:val="28"/>
          <w:szCs w:val="28"/>
          <w:lang w:val="bg-BG"/>
        </w:rPr>
        <w:t>АКАЗАТЕЛНИ ДЕЛА</w:t>
      </w:r>
    </w:p>
    <w:p w:rsidR="002D30CC" w:rsidRPr="0017077E" w:rsidRDefault="002D30CC" w:rsidP="006C45AB">
      <w:pPr>
        <w:ind w:firstLine="708"/>
        <w:jc w:val="center"/>
        <w:rPr>
          <w:b/>
          <w:color w:val="FF0000"/>
          <w:sz w:val="16"/>
          <w:szCs w:val="16"/>
          <w:lang w:val="bg-BG"/>
        </w:rPr>
      </w:pPr>
    </w:p>
    <w:p w:rsidR="00DB005D" w:rsidRPr="00A0404A" w:rsidRDefault="00107BC0" w:rsidP="00DB005D">
      <w:pPr>
        <w:ind w:firstLine="708"/>
        <w:jc w:val="both"/>
        <w:rPr>
          <w:color w:val="000000" w:themeColor="text1"/>
          <w:sz w:val="28"/>
          <w:szCs w:val="28"/>
          <w:lang w:val="bg-BG"/>
        </w:rPr>
      </w:pPr>
      <w:r w:rsidRPr="00A0404A">
        <w:rPr>
          <w:color w:val="000000" w:themeColor="text1"/>
          <w:sz w:val="28"/>
          <w:szCs w:val="28"/>
          <w:lang w:val="bg-BG"/>
        </w:rPr>
        <w:t>През 202</w:t>
      </w:r>
      <w:r w:rsidR="00DB005D" w:rsidRPr="00A0404A">
        <w:rPr>
          <w:color w:val="000000" w:themeColor="text1"/>
          <w:sz w:val="28"/>
          <w:szCs w:val="28"/>
          <w:lang w:val="bg-BG"/>
        </w:rPr>
        <w:t>4</w:t>
      </w:r>
      <w:r w:rsidRPr="00A0404A">
        <w:rPr>
          <w:color w:val="000000" w:themeColor="text1"/>
          <w:sz w:val="28"/>
          <w:szCs w:val="28"/>
          <w:lang w:val="bg-BG"/>
        </w:rPr>
        <w:t xml:space="preserve"> г. са постъпили общо</w:t>
      </w:r>
      <w:r w:rsidR="00B61725" w:rsidRPr="00A0404A">
        <w:rPr>
          <w:color w:val="000000" w:themeColor="text1"/>
          <w:sz w:val="28"/>
          <w:szCs w:val="28"/>
          <w:lang w:val="bg-BG"/>
        </w:rPr>
        <w:t xml:space="preserve"> </w:t>
      </w:r>
      <w:r w:rsidR="007C1A46" w:rsidRPr="00A0404A">
        <w:rPr>
          <w:b/>
          <w:color w:val="000000" w:themeColor="text1"/>
          <w:sz w:val="28"/>
          <w:szCs w:val="28"/>
          <w:lang w:val="bg-BG"/>
        </w:rPr>
        <w:t>1</w:t>
      </w:r>
      <w:r w:rsidR="00D42289">
        <w:rPr>
          <w:b/>
          <w:color w:val="000000" w:themeColor="text1"/>
          <w:sz w:val="28"/>
          <w:szCs w:val="28"/>
          <w:lang w:val="bg-BG"/>
        </w:rPr>
        <w:t xml:space="preserve"> </w:t>
      </w:r>
      <w:r w:rsidR="007C1A46" w:rsidRPr="00A0404A">
        <w:rPr>
          <w:b/>
          <w:color w:val="000000" w:themeColor="text1"/>
          <w:sz w:val="28"/>
          <w:szCs w:val="28"/>
          <w:lang w:val="bg-BG"/>
        </w:rPr>
        <w:t>64</w:t>
      </w:r>
      <w:r w:rsidR="00B72047">
        <w:rPr>
          <w:b/>
          <w:color w:val="000000" w:themeColor="text1"/>
          <w:sz w:val="28"/>
          <w:szCs w:val="28"/>
          <w:lang w:val="bg-BG"/>
        </w:rPr>
        <w:t>8</w:t>
      </w:r>
      <w:r w:rsidR="007C1A46" w:rsidRPr="00A0404A">
        <w:rPr>
          <w:b/>
          <w:color w:val="000000" w:themeColor="text1"/>
          <w:sz w:val="28"/>
          <w:szCs w:val="28"/>
          <w:lang w:val="bg-BG"/>
        </w:rPr>
        <w:t xml:space="preserve"> бр. </w:t>
      </w:r>
      <w:r w:rsidR="007C1A46" w:rsidRPr="00A0404A">
        <w:rPr>
          <w:color w:val="000000" w:themeColor="text1"/>
          <w:sz w:val="28"/>
          <w:szCs w:val="28"/>
          <w:lang w:val="bg-BG"/>
        </w:rPr>
        <w:t>наказателни дела</w:t>
      </w:r>
      <w:r w:rsidR="00B72047">
        <w:rPr>
          <w:color w:val="000000" w:themeColor="text1"/>
          <w:sz w:val="28"/>
          <w:szCs w:val="28"/>
          <w:lang w:val="bg-BG"/>
        </w:rPr>
        <w:t xml:space="preserve"> – със 109</w:t>
      </w:r>
      <w:r w:rsidR="00DB005D" w:rsidRPr="00A0404A">
        <w:rPr>
          <w:color w:val="000000" w:themeColor="text1"/>
          <w:sz w:val="28"/>
          <w:szCs w:val="28"/>
          <w:lang w:val="bg-BG"/>
        </w:rPr>
        <w:t xml:space="preserve"> бр. повече от предходната година. (</w:t>
      </w:r>
      <w:r w:rsidR="00DB005D" w:rsidRPr="00A0404A">
        <w:rPr>
          <w:i/>
          <w:color w:val="000000" w:themeColor="text1"/>
          <w:sz w:val="28"/>
          <w:szCs w:val="28"/>
          <w:lang w:val="bg-BG"/>
        </w:rPr>
        <w:t>За сравнение</w:t>
      </w:r>
      <w:r w:rsidR="00DB005D" w:rsidRPr="00A0404A">
        <w:rPr>
          <w:color w:val="000000" w:themeColor="text1"/>
          <w:sz w:val="28"/>
          <w:szCs w:val="28"/>
          <w:lang w:val="bg-BG"/>
        </w:rPr>
        <w:t>: през 2023 г. са постъпили 1</w:t>
      </w:r>
      <w:r w:rsidR="00D42289">
        <w:rPr>
          <w:color w:val="000000" w:themeColor="text1"/>
          <w:sz w:val="28"/>
          <w:szCs w:val="28"/>
          <w:lang w:val="bg-BG"/>
        </w:rPr>
        <w:t xml:space="preserve"> </w:t>
      </w:r>
      <w:r w:rsidR="00DB005D" w:rsidRPr="00A0404A">
        <w:rPr>
          <w:color w:val="000000" w:themeColor="text1"/>
          <w:sz w:val="28"/>
          <w:szCs w:val="28"/>
          <w:lang w:val="bg-BG"/>
        </w:rPr>
        <w:t>539 бр. наказателни дела; през 2022 г. са постъпили 1</w:t>
      </w:r>
      <w:r w:rsidR="00D42289">
        <w:rPr>
          <w:color w:val="000000" w:themeColor="text1"/>
          <w:sz w:val="28"/>
          <w:szCs w:val="28"/>
          <w:lang w:val="bg-BG"/>
        </w:rPr>
        <w:t xml:space="preserve"> </w:t>
      </w:r>
      <w:r w:rsidR="00DB005D" w:rsidRPr="00A0404A">
        <w:rPr>
          <w:color w:val="000000" w:themeColor="text1"/>
          <w:sz w:val="28"/>
          <w:szCs w:val="28"/>
          <w:lang w:val="bg-BG"/>
        </w:rPr>
        <w:t>368 бр. наказателни дела;</w:t>
      </w:r>
      <w:r w:rsidR="00DB005D" w:rsidRPr="00A0404A">
        <w:rPr>
          <w:i/>
          <w:color w:val="000000" w:themeColor="text1"/>
          <w:sz w:val="28"/>
          <w:szCs w:val="28"/>
          <w:lang w:val="bg-BG"/>
        </w:rPr>
        <w:t xml:space="preserve"> </w:t>
      </w:r>
      <w:r w:rsidR="00DB005D" w:rsidRPr="00A0404A">
        <w:rPr>
          <w:color w:val="000000" w:themeColor="text1"/>
          <w:sz w:val="28"/>
          <w:szCs w:val="28"/>
          <w:lang w:val="bg-BG"/>
        </w:rPr>
        <w:t>през 2021 г. – 1</w:t>
      </w:r>
      <w:r w:rsidR="00D42289">
        <w:rPr>
          <w:color w:val="000000" w:themeColor="text1"/>
          <w:sz w:val="28"/>
          <w:szCs w:val="28"/>
          <w:lang w:val="bg-BG"/>
        </w:rPr>
        <w:t xml:space="preserve"> </w:t>
      </w:r>
      <w:r w:rsidR="00DB005D" w:rsidRPr="00A0404A">
        <w:rPr>
          <w:color w:val="000000" w:themeColor="text1"/>
          <w:sz w:val="28"/>
          <w:szCs w:val="28"/>
          <w:lang w:val="bg-BG"/>
        </w:rPr>
        <w:t>445 бр. наказателни дела).</w:t>
      </w:r>
    </w:p>
    <w:p w:rsidR="00DB005D" w:rsidRPr="0017077E" w:rsidRDefault="00DB005D" w:rsidP="00DB005D">
      <w:pPr>
        <w:ind w:firstLine="708"/>
        <w:jc w:val="both"/>
        <w:rPr>
          <w:color w:val="FF0000"/>
          <w:sz w:val="16"/>
          <w:szCs w:val="16"/>
          <w:lang w:val="bg-BG"/>
        </w:rPr>
      </w:pPr>
    </w:p>
    <w:p w:rsidR="00107BC0" w:rsidRPr="005A244F" w:rsidRDefault="00107BC0" w:rsidP="00107BC0">
      <w:pPr>
        <w:ind w:firstLine="708"/>
        <w:jc w:val="both"/>
        <w:rPr>
          <w:sz w:val="28"/>
          <w:szCs w:val="28"/>
          <w:lang w:val="bg-BG"/>
        </w:rPr>
      </w:pPr>
      <w:proofErr w:type="spellStart"/>
      <w:r w:rsidRPr="005A244F">
        <w:rPr>
          <w:sz w:val="28"/>
          <w:szCs w:val="28"/>
          <w:lang w:val="bg-BG"/>
        </w:rPr>
        <w:t>Средномесечното</w:t>
      </w:r>
      <w:proofErr w:type="spellEnd"/>
      <w:r w:rsidRPr="005A244F">
        <w:rPr>
          <w:sz w:val="28"/>
          <w:szCs w:val="28"/>
          <w:lang w:val="bg-BG"/>
        </w:rPr>
        <w:t xml:space="preserve"> постъпление на един съдия от наказателното отделение на база 12 месеца по щат за 202</w:t>
      </w:r>
      <w:r w:rsidR="00131586">
        <w:rPr>
          <w:sz w:val="28"/>
          <w:szCs w:val="28"/>
          <w:lang w:val="bg-BG"/>
        </w:rPr>
        <w:t>4</w:t>
      </w:r>
      <w:r w:rsidRPr="005A244F">
        <w:rPr>
          <w:sz w:val="28"/>
          <w:szCs w:val="28"/>
          <w:lang w:val="bg-BG"/>
        </w:rPr>
        <w:t xml:space="preserve"> г. е </w:t>
      </w:r>
      <w:r w:rsidR="005A244F" w:rsidRPr="005A244F">
        <w:rPr>
          <w:sz w:val="28"/>
          <w:szCs w:val="28"/>
          <w:lang w:val="bg-BG"/>
        </w:rPr>
        <w:t>30,54</w:t>
      </w:r>
      <w:r w:rsidRPr="005A244F">
        <w:rPr>
          <w:sz w:val="28"/>
          <w:szCs w:val="28"/>
          <w:lang w:val="bg-BG"/>
        </w:rPr>
        <w:t xml:space="preserve"> бр. дела.</w:t>
      </w:r>
    </w:p>
    <w:p w:rsidR="0053251B" w:rsidRPr="0017077E" w:rsidRDefault="0053251B" w:rsidP="00107BC0">
      <w:pPr>
        <w:ind w:firstLine="708"/>
        <w:jc w:val="both"/>
        <w:rPr>
          <w:color w:val="FF0000"/>
          <w:sz w:val="16"/>
          <w:szCs w:val="16"/>
          <w:lang w:val="bg-BG"/>
        </w:rPr>
      </w:pPr>
    </w:p>
    <w:p w:rsidR="00107BC0" w:rsidRPr="004066DB" w:rsidRDefault="00107BC0" w:rsidP="00107BC0">
      <w:pPr>
        <w:ind w:firstLine="708"/>
        <w:jc w:val="both"/>
        <w:rPr>
          <w:color w:val="000000" w:themeColor="text1"/>
          <w:sz w:val="28"/>
          <w:szCs w:val="28"/>
          <w:lang w:val="bg-BG"/>
        </w:rPr>
      </w:pPr>
      <w:r w:rsidRPr="004066DB">
        <w:rPr>
          <w:color w:val="000000" w:themeColor="text1"/>
          <w:sz w:val="28"/>
          <w:szCs w:val="28"/>
          <w:lang w:val="bg-BG"/>
        </w:rPr>
        <w:t xml:space="preserve">В сравнителния период </w:t>
      </w:r>
      <w:r w:rsidR="00B61725" w:rsidRPr="004066DB">
        <w:rPr>
          <w:color w:val="000000" w:themeColor="text1"/>
          <w:sz w:val="28"/>
          <w:szCs w:val="28"/>
          <w:lang w:val="bg-BG"/>
        </w:rPr>
        <w:t>се наблюдава увеличение</w:t>
      </w:r>
      <w:r w:rsidRPr="004066DB">
        <w:rPr>
          <w:color w:val="000000" w:themeColor="text1"/>
          <w:sz w:val="28"/>
          <w:szCs w:val="28"/>
          <w:lang w:val="bg-BG"/>
        </w:rPr>
        <w:t xml:space="preserve"> на постъпилите дела през посочените години.</w:t>
      </w:r>
    </w:p>
    <w:p w:rsidR="0053251B" w:rsidRPr="0017077E" w:rsidRDefault="0053251B" w:rsidP="00107BC0">
      <w:pPr>
        <w:ind w:firstLine="708"/>
        <w:jc w:val="both"/>
        <w:rPr>
          <w:color w:val="FF0000"/>
          <w:sz w:val="28"/>
          <w:szCs w:val="28"/>
          <w:lang w:val="bg-BG"/>
        </w:rPr>
      </w:pPr>
    </w:p>
    <w:p w:rsidR="00F67D89" w:rsidRPr="0017077E" w:rsidRDefault="00F67D89" w:rsidP="006C45AB">
      <w:pPr>
        <w:ind w:firstLine="708"/>
        <w:jc w:val="center"/>
        <w:rPr>
          <w:color w:val="FF0000"/>
          <w:sz w:val="28"/>
          <w:szCs w:val="28"/>
          <w:lang w:val="bg-BG"/>
        </w:rPr>
      </w:pPr>
      <w:r w:rsidRPr="0017077E">
        <w:rPr>
          <w:noProof/>
          <w:color w:val="FF0000"/>
          <w:sz w:val="28"/>
          <w:szCs w:val="28"/>
          <w:lang w:val="bg-BG"/>
        </w:rPr>
        <w:drawing>
          <wp:inline distT="0" distB="0" distL="0" distR="0" wp14:anchorId="3106A1D9" wp14:editId="667BBC93">
            <wp:extent cx="5135270" cy="3262579"/>
            <wp:effectExtent l="0" t="0" r="27305" b="14605"/>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0929" w:rsidRDefault="003C0929" w:rsidP="00107BC0">
      <w:pPr>
        <w:ind w:firstLine="708"/>
        <w:jc w:val="both"/>
        <w:rPr>
          <w:color w:val="FF0000"/>
          <w:sz w:val="28"/>
          <w:szCs w:val="28"/>
          <w:lang w:val="bg-BG"/>
        </w:rPr>
      </w:pPr>
    </w:p>
    <w:p w:rsidR="00B05CC8" w:rsidRPr="000077F6" w:rsidRDefault="00107BC0" w:rsidP="005C1BD9">
      <w:pPr>
        <w:ind w:firstLine="708"/>
        <w:jc w:val="both"/>
        <w:rPr>
          <w:color w:val="000000" w:themeColor="text1"/>
          <w:sz w:val="28"/>
          <w:szCs w:val="28"/>
          <w:lang w:val="bg-BG"/>
        </w:rPr>
      </w:pPr>
      <w:r w:rsidRPr="000077F6">
        <w:rPr>
          <w:color w:val="000000" w:themeColor="text1"/>
          <w:sz w:val="28"/>
          <w:szCs w:val="28"/>
          <w:lang w:val="bg-BG"/>
        </w:rPr>
        <w:t xml:space="preserve">Броят на </w:t>
      </w:r>
      <w:proofErr w:type="spellStart"/>
      <w:r w:rsidRPr="000077F6">
        <w:rPr>
          <w:color w:val="000000" w:themeColor="text1"/>
          <w:sz w:val="28"/>
          <w:szCs w:val="28"/>
          <w:lang w:val="bg-BG"/>
        </w:rPr>
        <w:t>новопостъпилите</w:t>
      </w:r>
      <w:proofErr w:type="spellEnd"/>
      <w:r w:rsidRPr="000077F6">
        <w:rPr>
          <w:color w:val="000000" w:themeColor="text1"/>
          <w:sz w:val="28"/>
          <w:szCs w:val="28"/>
          <w:lang w:val="bg-BG"/>
        </w:rPr>
        <w:t xml:space="preserve"> наказателни дела от общ характер за </w:t>
      </w:r>
      <w:r w:rsidR="003C0929" w:rsidRPr="000077F6">
        <w:rPr>
          <w:color w:val="000000" w:themeColor="text1"/>
          <w:sz w:val="28"/>
          <w:szCs w:val="28"/>
          <w:lang w:val="bg-BG"/>
        </w:rPr>
        <w:t xml:space="preserve">2024 г. </w:t>
      </w:r>
      <w:r w:rsidR="002D062F">
        <w:rPr>
          <w:color w:val="000000" w:themeColor="text1"/>
          <w:sz w:val="28"/>
          <w:szCs w:val="28"/>
          <w:lang w:val="bg-BG"/>
        </w:rPr>
        <w:t>е</w:t>
      </w:r>
      <w:r w:rsidR="003C0929" w:rsidRPr="000077F6">
        <w:rPr>
          <w:color w:val="000000" w:themeColor="text1"/>
          <w:sz w:val="28"/>
          <w:szCs w:val="28"/>
          <w:lang w:val="bg-BG"/>
        </w:rPr>
        <w:t xml:space="preserve"> </w:t>
      </w:r>
      <w:r w:rsidR="003C0929" w:rsidRPr="000077F6">
        <w:rPr>
          <w:b/>
          <w:color w:val="000000" w:themeColor="text1"/>
          <w:sz w:val="28"/>
          <w:szCs w:val="28"/>
          <w:lang w:val="bg-BG"/>
        </w:rPr>
        <w:t>465</w:t>
      </w:r>
      <w:r w:rsidR="003C0929" w:rsidRPr="000077F6">
        <w:rPr>
          <w:color w:val="000000" w:themeColor="text1"/>
          <w:sz w:val="28"/>
          <w:szCs w:val="28"/>
          <w:lang w:val="bg-BG"/>
        </w:rPr>
        <w:t xml:space="preserve"> – с осем броя повече от предходната година.  </w:t>
      </w:r>
      <w:r w:rsidRPr="000077F6">
        <w:rPr>
          <w:color w:val="000000" w:themeColor="text1"/>
          <w:sz w:val="28"/>
          <w:szCs w:val="28"/>
          <w:lang w:val="bg-BG"/>
        </w:rPr>
        <w:t>(</w:t>
      </w:r>
      <w:r w:rsidRPr="000077F6">
        <w:rPr>
          <w:i/>
          <w:color w:val="000000" w:themeColor="text1"/>
          <w:sz w:val="28"/>
          <w:szCs w:val="28"/>
          <w:lang w:val="bg-BG"/>
        </w:rPr>
        <w:t>За сравнение:</w:t>
      </w:r>
      <w:r w:rsidRPr="000077F6">
        <w:rPr>
          <w:color w:val="000000" w:themeColor="text1"/>
          <w:sz w:val="28"/>
          <w:szCs w:val="28"/>
          <w:lang w:val="bg-BG"/>
        </w:rPr>
        <w:t xml:space="preserve"> </w:t>
      </w:r>
      <w:r w:rsidR="003C0929" w:rsidRPr="000077F6">
        <w:rPr>
          <w:color w:val="000000" w:themeColor="text1"/>
          <w:sz w:val="28"/>
          <w:szCs w:val="28"/>
          <w:lang w:val="bg-BG"/>
        </w:rPr>
        <w:t xml:space="preserve">през 2023 г. – 457 бр. дела; </w:t>
      </w:r>
      <w:r w:rsidR="0012008C" w:rsidRPr="000077F6">
        <w:rPr>
          <w:color w:val="000000" w:themeColor="text1"/>
          <w:sz w:val="28"/>
          <w:szCs w:val="28"/>
          <w:lang w:val="bg-BG"/>
        </w:rPr>
        <w:t>през 2022 г.</w:t>
      </w:r>
      <w:r w:rsidR="00C9607F" w:rsidRPr="000077F6">
        <w:rPr>
          <w:color w:val="000000" w:themeColor="text1"/>
          <w:sz w:val="28"/>
          <w:szCs w:val="28"/>
          <w:lang w:val="bg-BG"/>
        </w:rPr>
        <w:t xml:space="preserve"> – 360 бр. дела;</w:t>
      </w:r>
      <w:r w:rsidR="0012008C" w:rsidRPr="000077F6">
        <w:rPr>
          <w:color w:val="000000" w:themeColor="text1"/>
          <w:sz w:val="28"/>
          <w:szCs w:val="28"/>
          <w:lang w:val="bg-BG"/>
        </w:rPr>
        <w:t xml:space="preserve"> </w:t>
      </w:r>
      <w:r w:rsidR="003C0929" w:rsidRPr="000077F6">
        <w:rPr>
          <w:color w:val="000000" w:themeColor="text1"/>
          <w:sz w:val="28"/>
          <w:szCs w:val="28"/>
          <w:lang w:val="bg-BG"/>
        </w:rPr>
        <w:t>през 2021 г. – 386 бр. дела</w:t>
      </w:r>
      <w:r w:rsidRPr="000077F6">
        <w:rPr>
          <w:color w:val="000000" w:themeColor="text1"/>
          <w:sz w:val="28"/>
          <w:szCs w:val="28"/>
          <w:lang w:val="bg-BG"/>
        </w:rPr>
        <w:t xml:space="preserve">). </w:t>
      </w:r>
    </w:p>
    <w:p w:rsidR="00B05CC8" w:rsidRPr="0017077E" w:rsidRDefault="00B05CC8" w:rsidP="00107BC0">
      <w:pPr>
        <w:ind w:firstLine="708"/>
        <w:jc w:val="both"/>
        <w:rPr>
          <w:color w:val="FF0000"/>
          <w:sz w:val="16"/>
          <w:szCs w:val="16"/>
          <w:lang w:val="bg-BG"/>
        </w:rPr>
      </w:pPr>
    </w:p>
    <w:p w:rsidR="00C9607F" w:rsidRPr="00B852A8" w:rsidRDefault="00107BC0" w:rsidP="00107BC0">
      <w:pPr>
        <w:ind w:firstLine="708"/>
        <w:jc w:val="both"/>
        <w:rPr>
          <w:color w:val="000000" w:themeColor="text1"/>
          <w:sz w:val="28"/>
          <w:szCs w:val="28"/>
          <w:lang w:val="bg-BG"/>
        </w:rPr>
      </w:pPr>
      <w:r w:rsidRPr="00B852A8">
        <w:rPr>
          <w:color w:val="000000" w:themeColor="text1"/>
          <w:sz w:val="28"/>
          <w:szCs w:val="28"/>
          <w:lang w:val="bg-BG"/>
        </w:rPr>
        <w:lastRenderedPageBreak/>
        <w:t xml:space="preserve">От общия брой </w:t>
      </w:r>
      <w:proofErr w:type="spellStart"/>
      <w:r w:rsidRPr="00B852A8">
        <w:rPr>
          <w:color w:val="000000" w:themeColor="text1"/>
          <w:sz w:val="28"/>
          <w:szCs w:val="28"/>
          <w:lang w:val="bg-BG"/>
        </w:rPr>
        <w:t>новопостъпили</w:t>
      </w:r>
      <w:proofErr w:type="spellEnd"/>
      <w:r w:rsidRPr="00B852A8">
        <w:rPr>
          <w:color w:val="000000" w:themeColor="text1"/>
          <w:sz w:val="28"/>
          <w:szCs w:val="28"/>
          <w:lang w:val="bg-BG"/>
        </w:rPr>
        <w:t xml:space="preserve"> НОХД, със споразумение са внесени </w:t>
      </w:r>
      <w:r w:rsidR="00B852A8" w:rsidRPr="00B852A8">
        <w:rPr>
          <w:b/>
          <w:color w:val="000000" w:themeColor="text1"/>
          <w:sz w:val="28"/>
          <w:szCs w:val="28"/>
          <w:lang w:val="bg-BG"/>
        </w:rPr>
        <w:t>257</w:t>
      </w:r>
      <w:r w:rsidRPr="00B852A8">
        <w:rPr>
          <w:b/>
          <w:color w:val="000000" w:themeColor="text1"/>
          <w:sz w:val="28"/>
          <w:szCs w:val="28"/>
          <w:lang w:val="bg-BG"/>
        </w:rPr>
        <w:t xml:space="preserve">  бр.</w:t>
      </w:r>
      <w:r w:rsidRPr="00B852A8">
        <w:rPr>
          <w:color w:val="000000" w:themeColor="text1"/>
          <w:sz w:val="28"/>
          <w:szCs w:val="28"/>
          <w:lang w:val="bg-BG"/>
        </w:rPr>
        <w:t xml:space="preserve"> дела. Със споразумение по реда на чл. 384 от НПК са приключили </w:t>
      </w:r>
      <w:r w:rsidR="00B852A8" w:rsidRPr="00B852A8">
        <w:rPr>
          <w:b/>
          <w:color w:val="000000" w:themeColor="text1"/>
          <w:sz w:val="28"/>
          <w:szCs w:val="28"/>
          <w:lang w:val="bg-BG"/>
        </w:rPr>
        <w:t>79</w:t>
      </w:r>
      <w:r w:rsidRPr="00B852A8">
        <w:rPr>
          <w:b/>
          <w:color w:val="000000" w:themeColor="text1"/>
          <w:sz w:val="28"/>
          <w:szCs w:val="28"/>
          <w:lang w:val="bg-BG"/>
        </w:rPr>
        <w:t xml:space="preserve"> бр.</w:t>
      </w:r>
      <w:r w:rsidRPr="00B852A8">
        <w:rPr>
          <w:color w:val="000000" w:themeColor="text1"/>
          <w:sz w:val="28"/>
          <w:szCs w:val="28"/>
          <w:lang w:val="bg-BG"/>
        </w:rPr>
        <w:t xml:space="preserve"> дела. (</w:t>
      </w:r>
      <w:r w:rsidRPr="00B852A8">
        <w:rPr>
          <w:i/>
          <w:color w:val="000000" w:themeColor="text1"/>
          <w:sz w:val="28"/>
          <w:szCs w:val="28"/>
          <w:lang w:val="bg-BG"/>
        </w:rPr>
        <w:t>За сравнение:</w:t>
      </w:r>
      <w:r w:rsidR="00D42289">
        <w:rPr>
          <w:i/>
          <w:color w:val="000000" w:themeColor="text1"/>
          <w:sz w:val="28"/>
          <w:szCs w:val="28"/>
          <w:lang w:val="bg-BG"/>
        </w:rPr>
        <w:t xml:space="preserve"> </w:t>
      </w:r>
      <w:r w:rsidR="00B852A8" w:rsidRPr="00B852A8">
        <w:rPr>
          <w:color w:val="000000" w:themeColor="text1"/>
          <w:sz w:val="28"/>
          <w:szCs w:val="28"/>
          <w:lang w:val="bg-BG"/>
        </w:rPr>
        <w:t xml:space="preserve">през 2023 г. от общия брой </w:t>
      </w:r>
      <w:proofErr w:type="spellStart"/>
      <w:r w:rsidR="00B852A8" w:rsidRPr="00B852A8">
        <w:rPr>
          <w:color w:val="000000" w:themeColor="text1"/>
          <w:sz w:val="28"/>
          <w:szCs w:val="28"/>
          <w:lang w:val="bg-BG"/>
        </w:rPr>
        <w:t>новопостъпили</w:t>
      </w:r>
      <w:proofErr w:type="spellEnd"/>
      <w:r w:rsidR="00B852A8" w:rsidRPr="00B852A8">
        <w:rPr>
          <w:color w:val="000000" w:themeColor="text1"/>
          <w:sz w:val="28"/>
          <w:szCs w:val="28"/>
          <w:lang w:val="bg-BG"/>
        </w:rPr>
        <w:t xml:space="preserve"> НОХД, със споразумение са внесени 249 бр.</w:t>
      </w:r>
      <w:r w:rsidR="00D42289">
        <w:rPr>
          <w:color w:val="000000" w:themeColor="text1"/>
          <w:sz w:val="28"/>
          <w:szCs w:val="28"/>
          <w:lang w:val="bg-BG"/>
        </w:rPr>
        <w:t xml:space="preserve"> </w:t>
      </w:r>
      <w:r w:rsidR="00B852A8" w:rsidRPr="00B852A8">
        <w:rPr>
          <w:color w:val="000000" w:themeColor="text1"/>
          <w:sz w:val="28"/>
          <w:szCs w:val="28"/>
          <w:lang w:val="bg-BG"/>
        </w:rPr>
        <w:t>дела, като със споразумение по реда на чл.</w:t>
      </w:r>
      <w:r w:rsidR="00D42289">
        <w:rPr>
          <w:color w:val="000000" w:themeColor="text1"/>
          <w:sz w:val="28"/>
          <w:szCs w:val="28"/>
          <w:lang w:val="bg-BG"/>
        </w:rPr>
        <w:t xml:space="preserve"> </w:t>
      </w:r>
      <w:r w:rsidR="00B852A8" w:rsidRPr="00B852A8">
        <w:rPr>
          <w:color w:val="000000" w:themeColor="text1"/>
          <w:sz w:val="28"/>
          <w:szCs w:val="28"/>
          <w:lang w:val="bg-BG"/>
        </w:rPr>
        <w:t>384 от НПК са приключили 80 бр. дела;</w:t>
      </w:r>
      <w:r w:rsidRPr="00B852A8">
        <w:rPr>
          <w:i/>
          <w:color w:val="000000" w:themeColor="text1"/>
          <w:sz w:val="28"/>
          <w:szCs w:val="28"/>
          <w:lang w:val="bg-BG"/>
        </w:rPr>
        <w:t xml:space="preserve"> </w:t>
      </w:r>
      <w:r w:rsidR="00C9607F" w:rsidRPr="00B852A8">
        <w:rPr>
          <w:color w:val="000000" w:themeColor="text1"/>
          <w:sz w:val="28"/>
          <w:szCs w:val="28"/>
          <w:lang w:val="bg-BG"/>
        </w:rPr>
        <w:t xml:space="preserve">през 2022 г. от общия брой </w:t>
      </w:r>
      <w:proofErr w:type="spellStart"/>
      <w:r w:rsidR="00C9607F" w:rsidRPr="00B852A8">
        <w:rPr>
          <w:color w:val="000000" w:themeColor="text1"/>
          <w:sz w:val="28"/>
          <w:szCs w:val="28"/>
          <w:lang w:val="bg-BG"/>
        </w:rPr>
        <w:t>новопостъпили</w:t>
      </w:r>
      <w:proofErr w:type="spellEnd"/>
      <w:r w:rsidR="00C9607F" w:rsidRPr="00B852A8">
        <w:rPr>
          <w:color w:val="000000" w:themeColor="text1"/>
          <w:sz w:val="28"/>
          <w:szCs w:val="28"/>
          <w:lang w:val="bg-BG"/>
        </w:rPr>
        <w:t xml:space="preserve"> НОХД, със споразумение са внесени 192 бр. дела, като със споразумение по реда на чл. 384 от НПК са приключили 55 бр. дела.; </w:t>
      </w:r>
      <w:r w:rsidR="00C9607F" w:rsidRPr="00B852A8">
        <w:rPr>
          <w:i/>
          <w:color w:val="000000" w:themeColor="text1"/>
          <w:sz w:val="28"/>
          <w:szCs w:val="28"/>
          <w:lang w:val="bg-BG"/>
        </w:rPr>
        <w:t xml:space="preserve"> </w:t>
      </w:r>
      <w:r w:rsidRPr="00B852A8">
        <w:rPr>
          <w:color w:val="000000" w:themeColor="text1"/>
          <w:sz w:val="28"/>
          <w:szCs w:val="28"/>
          <w:lang w:val="bg-BG"/>
        </w:rPr>
        <w:t>през 2021 г.</w:t>
      </w:r>
      <w:r w:rsidRPr="00B852A8">
        <w:rPr>
          <w:i/>
          <w:color w:val="000000" w:themeColor="text1"/>
          <w:sz w:val="28"/>
          <w:szCs w:val="28"/>
          <w:lang w:val="bg-BG"/>
        </w:rPr>
        <w:t xml:space="preserve"> </w:t>
      </w:r>
      <w:r w:rsidRPr="00B852A8">
        <w:rPr>
          <w:color w:val="000000" w:themeColor="text1"/>
          <w:sz w:val="28"/>
          <w:szCs w:val="28"/>
          <w:lang w:val="bg-BG"/>
        </w:rPr>
        <w:t xml:space="preserve">от общия брой </w:t>
      </w:r>
      <w:proofErr w:type="spellStart"/>
      <w:r w:rsidRPr="00B852A8">
        <w:rPr>
          <w:color w:val="000000" w:themeColor="text1"/>
          <w:sz w:val="28"/>
          <w:szCs w:val="28"/>
          <w:lang w:val="bg-BG"/>
        </w:rPr>
        <w:t>новопостъпили</w:t>
      </w:r>
      <w:proofErr w:type="spellEnd"/>
      <w:r w:rsidRPr="00B852A8">
        <w:rPr>
          <w:color w:val="000000" w:themeColor="text1"/>
          <w:sz w:val="28"/>
          <w:szCs w:val="28"/>
          <w:lang w:val="bg-BG"/>
        </w:rPr>
        <w:t xml:space="preserve"> НОХД, със споразумение са внесени 229 бр. дела, като със споразумение по реда на чл. 384 от</w:t>
      </w:r>
      <w:r w:rsidR="00B852A8">
        <w:rPr>
          <w:color w:val="000000" w:themeColor="text1"/>
          <w:sz w:val="28"/>
          <w:szCs w:val="28"/>
          <w:lang w:val="bg-BG"/>
        </w:rPr>
        <w:t xml:space="preserve"> НПК са приключили 57 бр. дела</w:t>
      </w:r>
      <w:r w:rsidR="00C9607F" w:rsidRPr="00B852A8">
        <w:rPr>
          <w:color w:val="000000" w:themeColor="text1"/>
          <w:sz w:val="28"/>
          <w:szCs w:val="28"/>
          <w:lang w:val="bg-BG"/>
        </w:rPr>
        <w:t>).</w:t>
      </w:r>
    </w:p>
    <w:p w:rsidR="00107BC0" w:rsidRPr="0017077E" w:rsidRDefault="00107BC0" w:rsidP="00107BC0">
      <w:pPr>
        <w:ind w:firstLine="708"/>
        <w:jc w:val="both"/>
        <w:rPr>
          <w:color w:val="FF0000"/>
          <w:sz w:val="16"/>
          <w:szCs w:val="16"/>
          <w:lang w:val="bg-BG"/>
        </w:rPr>
      </w:pPr>
    </w:p>
    <w:p w:rsidR="00EA7DC2" w:rsidRPr="0057350D" w:rsidRDefault="00107BC0" w:rsidP="00EA7DC2">
      <w:pPr>
        <w:ind w:firstLine="708"/>
        <w:jc w:val="both"/>
        <w:rPr>
          <w:color w:val="000000" w:themeColor="text1"/>
          <w:sz w:val="28"/>
          <w:szCs w:val="28"/>
          <w:lang w:val="bg-BG"/>
        </w:rPr>
      </w:pPr>
      <w:r w:rsidRPr="00EA7DC2">
        <w:rPr>
          <w:color w:val="000000" w:themeColor="text1"/>
          <w:sz w:val="28"/>
          <w:szCs w:val="28"/>
          <w:lang w:val="bg-BG"/>
        </w:rPr>
        <w:t>Прекратено е съдебното производство и на Районна прокуратура</w:t>
      </w:r>
      <w:r w:rsidR="00D42289">
        <w:rPr>
          <w:color w:val="000000" w:themeColor="text1"/>
          <w:sz w:val="28"/>
          <w:szCs w:val="28"/>
          <w:lang w:val="bg-BG"/>
        </w:rPr>
        <w:t xml:space="preserve"> </w:t>
      </w:r>
      <w:r w:rsidR="00AC14B4">
        <w:rPr>
          <w:color w:val="000000" w:themeColor="text1"/>
          <w:sz w:val="28"/>
          <w:szCs w:val="28"/>
          <w:lang w:val="bg-BG"/>
        </w:rPr>
        <w:t>-</w:t>
      </w:r>
      <w:r w:rsidRPr="00EA7DC2">
        <w:rPr>
          <w:color w:val="000000" w:themeColor="text1"/>
          <w:sz w:val="28"/>
          <w:szCs w:val="28"/>
          <w:lang w:val="bg-BG"/>
        </w:rPr>
        <w:t xml:space="preserve"> Стара Загора</w:t>
      </w:r>
      <w:r w:rsidR="00057A1F" w:rsidRPr="00EA7DC2">
        <w:rPr>
          <w:color w:val="000000" w:themeColor="text1"/>
          <w:sz w:val="28"/>
          <w:szCs w:val="28"/>
          <w:lang w:val="bg-BG"/>
        </w:rPr>
        <w:t xml:space="preserve"> </w:t>
      </w:r>
      <w:r w:rsidRPr="00EA7DC2">
        <w:rPr>
          <w:color w:val="000000" w:themeColor="text1"/>
          <w:sz w:val="28"/>
          <w:szCs w:val="28"/>
          <w:lang w:val="bg-BG"/>
        </w:rPr>
        <w:t xml:space="preserve">са върнати за доразследване през </w:t>
      </w:r>
      <w:r w:rsidR="00EA7DC2" w:rsidRPr="00EA7DC2">
        <w:rPr>
          <w:color w:val="000000" w:themeColor="text1"/>
          <w:sz w:val="28"/>
          <w:szCs w:val="28"/>
          <w:lang w:val="bg-BG"/>
        </w:rPr>
        <w:t xml:space="preserve">2024 г. - </w:t>
      </w:r>
      <w:r w:rsidR="00EA7DC2" w:rsidRPr="0057350D">
        <w:rPr>
          <w:b/>
          <w:color w:val="000000" w:themeColor="text1"/>
          <w:sz w:val="28"/>
          <w:szCs w:val="28"/>
          <w:lang w:val="bg-BG"/>
        </w:rPr>
        <w:t>12 бр</w:t>
      </w:r>
      <w:r w:rsidR="00EA7DC2" w:rsidRPr="00EA7DC2">
        <w:rPr>
          <w:color w:val="000000" w:themeColor="text1"/>
          <w:sz w:val="28"/>
          <w:szCs w:val="28"/>
          <w:lang w:val="bg-BG"/>
        </w:rPr>
        <w:t>. НОХД. (</w:t>
      </w:r>
      <w:r w:rsidR="00EA7DC2" w:rsidRPr="00EA7DC2">
        <w:rPr>
          <w:i/>
          <w:color w:val="000000" w:themeColor="text1"/>
          <w:sz w:val="28"/>
          <w:szCs w:val="28"/>
          <w:lang w:val="bg-BG"/>
        </w:rPr>
        <w:t>За сравнение:</w:t>
      </w:r>
      <w:r w:rsidR="00EA7DC2" w:rsidRPr="00EA7DC2">
        <w:rPr>
          <w:color w:val="000000" w:themeColor="text1"/>
          <w:sz w:val="28"/>
          <w:szCs w:val="28"/>
          <w:lang w:val="bg-BG"/>
        </w:rPr>
        <w:t xml:space="preserve"> през 2023 г. са върнати </w:t>
      </w:r>
      <w:r w:rsidR="00EA7DC2" w:rsidRPr="0057350D">
        <w:rPr>
          <w:color w:val="000000" w:themeColor="text1"/>
          <w:sz w:val="28"/>
          <w:szCs w:val="28"/>
          <w:lang w:val="bg-BG"/>
        </w:rPr>
        <w:t>8 бр. дела, от които 5 бр. по НОХД и 3 бр. по 78а НК; за доразследване през 2022 г. са върнати 3 бр. дела, от които 2 бр. по НОХД и 1 бр. по чл.78а НК; през 2021 г. са върнати за доразследване 5 бр. дела, от които 2 бр. по НОХД и 3 бр. по чл.78а НК), като е видно, че броя на върнатите дела на Районна прокуратура</w:t>
      </w:r>
      <w:r w:rsidR="00D42289">
        <w:rPr>
          <w:color w:val="000000" w:themeColor="text1"/>
          <w:sz w:val="28"/>
          <w:szCs w:val="28"/>
          <w:lang w:val="bg-BG"/>
        </w:rPr>
        <w:t xml:space="preserve"> </w:t>
      </w:r>
      <w:r w:rsidR="00AC14B4">
        <w:rPr>
          <w:color w:val="000000" w:themeColor="text1"/>
          <w:sz w:val="28"/>
          <w:szCs w:val="28"/>
          <w:lang w:val="bg-BG"/>
        </w:rPr>
        <w:t>-</w:t>
      </w:r>
      <w:r w:rsidR="00EA7DC2" w:rsidRPr="0057350D">
        <w:rPr>
          <w:color w:val="000000" w:themeColor="text1"/>
          <w:sz w:val="28"/>
          <w:szCs w:val="28"/>
          <w:lang w:val="bg-BG"/>
        </w:rPr>
        <w:t xml:space="preserve"> Стара Загора през 2024 г. се е увеличил в сравнение с предходните години.</w:t>
      </w:r>
    </w:p>
    <w:p w:rsidR="00EA7DC2" w:rsidRPr="00EA7DC2" w:rsidRDefault="00EA7DC2" w:rsidP="00107BC0">
      <w:pPr>
        <w:ind w:firstLine="708"/>
        <w:jc w:val="both"/>
        <w:rPr>
          <w:color w:val="000000" w:themeColor="text1"/>
          <w:sz w:val="28"/>
          <w:szCs w:val="28"/>
          <w:lang w:val="bg-BG"/>
        </w:rPr>
      </w:pPr>
    </w:p>
    <w:p w:rsidR="00D14EFE" w:rsidRPr="00AF6AC8" w:rsidRDefault="00D14EFE" w:rsidP="00D14EFE">
      <w:pPr>
        <w:ind w:firstLine="708"/>
        <w:jc w:val="both"/>
        <w:rPr>
          <w:color w:val="000000" w:themeColor="text1"/>
          <w:sz w:val="28"/>
          <w:szCs w:val="28"/>
          <w:lang w:val="bg-BG"/>
        </w:rPr>
      </w:pPr>
      <w:r w:rsidRPr="00AF6AC8">
        <w:rPr>
          <w:color w:val="000000" w:themeColor="text1"/>
          <w:sz w:val="28"/>
          <w:szCs w:val="28"/>
          <w:lang w:val="bg-BG"/>
        </w:rPr>
        <w:t>За прекратяване на съдебното производство и връщане на делата за допълнително разследване на Районна прокуратура</w:t>
      </w:r>
      <w:r w:rsidR="00D42289">
        <w:rPr>
          <w:color w:val="000000" w:themeColor="text1"/>
          <w:sz w:val="28"/>
          <w:szCs w:val="28"/>
          <w:lang w:val="bg-BG"/>
        </w:rPr>
        <w:t xml:space="preserve"> </w:t>
      </w:r>
      <w:r w:rsidR="00AC14B4">
        <w:rPr>
          <w:color w:val="000000" w:themeColor="text1"/>
          <w:sz w:val="28"/>
          <w:szCs w:val="28"/>
          <w:lang w:val="bg-BG"/>
        </w:rPr>
        <w:t>-</w:t>
      </w:r>
      <w:r w:rsidR="00D42289">
        <w:rPr>
          <w:color w:val="000000" w:themeColor="text1"/>
          <w:sz w:val="28"/>
          <w:szCs w:val="28"/>
          <w:lang w:val="bg-BG"/>
        </w:rPr>
        <w:t xml:space="preserve"> </w:t>
      </w:r>
      <w:r w:rsidRPr="00AF6AC8">
        <w:rPr>
          <w:color w:val="000000" w:themeColor="text1"/>
          <w:sz w:val="28"/>
          <w:szCs w:val="28"/>
          <w:lang w:val="bg-BG"/>
        </w:rPr>
        <w:t>Стара Загора следва да бъдат обобщени следните причини:</w:t>
      </w:r>
    </w:p>
    <w:p w:rsidR="00D14EFE" w:rsidRPr="00AF6AC8" w:rsidRDefault="00D14EFE" w:rsidP="00D14EFE">
      <w:pPr>
        <w:ind w:firstLine="708"/>
        <w:jc w:val="both"/>
        <w:rPr>
          <w:color w:val="000000" w:themeColor="text1"/>
          <w:sz w:val="28"/>
          <w:szCs w:val="28"/>
          <w:lang w:val="bg-BG"/>
        </w:rPr>
      </w:pPr>
      <w:r w:rsidRPr="00AF6AC8">
        <w:rPr>
          <w:color w:val="000000" w:themeColor="text1"/>
          <w:sz w:val="28"/>
          <w:szCs w:val="28"/>
          <w:lang w:val="bg-BG"/>
        </w:rPr>
        <w:t xml:space="preserve">- по-голямата част от делата са върнати за доразследване, поради допуснати съществени нарушения на процесуалните правила, тъй като обвинителния акт не отговаря на изискванията на чл. 246, ал. 2 НПК – в обстоятелствената му част не се излагат в пълен обем фактическите обстоятелства, върху които се основава обвинението, като не са посочени елементи от състава на същото – не са били описани всички </w:t>
      </w:r>
      <w:proofErr w:type="spellStart"/>
      <w:r w:rsidRPr="00AF6AC8">
        <w:rPr>
          <w:color w:val="000000" w:themeColor="text1"/>
          <w:sz w:val="28"/>
          <w:szCs w:val="28"/>
          <w:lang w:val="bg-BG"/>
        </w:rPr>
        <w:t>съставомерни</w:t>
      </w:r>
      <w:proofErr w:type="spellEnd"/>
      <w:r w:rsidRPr="00AF6AC8">
        <w:rPr>
          <w:color w:val="000000" w:themeColor="text1"/>
          <w:sz w:val="28"/>
          <w:szCs w:val="28"/>
          <w:lang w:val="bg-BG"/>
        </w:rPr>
        <w:t xml:space="preserve"> признаци на деянието, констатирани са несъответствия в обстоятелствената и </w:t>
      </w:r>
      <w:proofErr w:type="spellStart"/>
      <w:r w:rsidRPr="00AF6AC8">
        <w:rPr>
          <w:color w:val="000000" w:themeColor="text1"/>
          <w:sz w:val="28"/>
          <w:szCs w:val="28"/>
          <w:lang w:val="bg-BG"/>
        </w:rPr>
        <w:t>диспозитивната</w:t>
      </w:r>
      <w:proofErr w:type="spellEnd"/>
      <w:r w:rsidRPr="00AF6AC8">
        <w:rPr>
          <w:color w:val="000000" w:themeColor="text1"/>
          <w:sz w:val="28"/>
          <w:szCs w:val="28"/>
          <w:lang w:val="bg-BG"/>
        </w:rPr>
        <w:t xml:space="preserve"> част на обвинителния акт;</w:t>
      </w:r>
    </w:p>
    <w:p w:rsidR="00D14EFE" w:rsidRPr="00AF6AC8" w:rsidRDefault="00D14EFE" w:rsidP="00D14EFE">
      <w:pPr>
        <w:ind w:firstLine="708"/>
        <w:jc w:val="both"/>
        <w:rPr>
          <w:color w:val="000000" w:themeColor="text1"/>
          <w:sz w:val="28"/>
          <w:szCs w:val="28"/>
          <w:lang w:val="bg-BG"/>
        </w:rPr>
      </w:pPr>
      <w:r w:rsidRPr="00AF6AC8">
        <w:rPr>
          <w:color w:val="000000" w:themeColor="text1"/>
          <w:sz w:val="28"/>
          <w:szCs w:val="28"/>
          <w:lang w:val="bg-BG"/>
        </w:rPr>
        <w:t xml:space="preserve">- друга причина за връщане на делата на РП </w:t>
      </w:r>
      <w:r w:rsidR="00D42289">
        <w:rPr>
          <w:color w:val="000000" w:themeColor="text1"/>
          <w:sz w:val="28"/>
          <w:szCs w:val="28"/>
          <w:lang w:val="bg-BG"/>
        </w:rPr>
        <w:t>-</w:t>
      </w:r>
      <w:r w:rsidRPr="00AF6AC8">
        <w:rPr>
          <w:color w:val="000000" w:themeColor="text1"/>
          <w:sz w:val="28"/>
          <w:szCs w:val="28"/>
          <w:lang w:val="bg-BG"/>
        </w:rPr>
        <w:t xml:space="preserve"> Стара Загора е, че са били нарушени правата на обвиняемия или пострадалия в хода на досъдебното производство, като обвиняемия е бил възпрепятстван да научи за какво престъпление е привлечен в това му качество или с други думи</w:t>
      </w:r>
      <w:r w:rsidR="00AF6AC8" w:rsidRPr="00AF6AC8">
        <w:rPr>
          <w:color w:val="000000" w:themeColor="text1"/>
          <w:sz w:val="28"/>
          <w:szCs w:val="28"/>
          <w:lang w:val="bg-BG"/>
        </w:rPr>
        <w:t>,</w:t>
      </w:r>
      <w:r w:rsidRPr="00AF6AC8">
        <w:rPr>
          <w:color w:val="000000" w:themeColor="text1"/>
          <w:sz w:val="28"/>
          <w:szCs w:val="28"/>
          <w:lang w:val="bg-BG"/>
        </w:rPr>
        <w:t xml:space="preserve"> да се запознае с всички </w:t>
      </w:r>
      <w:proofErr w:type="spellStart"/>
      <w:r w:rsidRPr="00AF6AC8">
        <w:rPr>
          <w:color w:val="000000" w:themeColor="text1"/>
          <w:sz w:val="28"/>
          <w:szCs w:val="28"/>
          <w:lang w:val="bg-BG"/>
        </w:rPr>
        <w:t>съставомерни</w:t>
      </w:r>
      <w:proofErr w:type="spellEnd"/>
      <w:r w:rsidRPr="00AF6AC8">
        <w:rPr>
          <w:color w:val="000000" w:themeColor="text1"/>
          <w:sz w:val="28"/>
          <w:szCs w:val="28"/>
          <w:lang w:val="bg-BG"/>
        </w:rPr>
        <w:t xml:space="preserve"> признаци на престъпния състав.</w:t>
      </w:r>
    </w:p>
    <w:p w:rsidR="00D14EFE" w:rsidRPr="0017077E" w:rsidRDefault="00D14EFE" w:rsidP="00D14EFE">
      <w:pPr>
        <w:ind w:firstLine="708"/>
        <w:jc w:val="both"/>
        <w:rPr>
          <w:color w:val="FF0000"/>
          <w:sz w:val="16"/>
          <w:szCs w:val="16"/>
          <w:lang w:val="bg-BG"/>
        </w:rPr>
      </w:pPr>
    </w:p>
    <w:p w:rsidR="00637D6E" w:rsidRPr="00637D6E" w:rsidRDefault="00D14EFE" w:rsidP="00E52901">
      <w:pPr>
        <w:ind w:firstLine="708"/>
        <w:jc w:val="both"/>
        <w:rPr>
          <w:color w:val="000000" w:themeColor="text1"/>
          <w:sz w:val="28"/>
          <w:szCs w:val="28"/>
        </w:rPr>
      </w:pPr>
      <w:r w:rsidRPr="008C192C">
        <w:rPr>
          <w:color w:val="000000" w:themeColor="text1"/>
          <w:sz w:val="28"/>
          <w:szCs w:val="28"/>
          <w:lang w:val="bg-BG"/>
        </w:rPr>
        <w:t>През 202</w:t>
      </w:r>
      <w:r w:rsidR="004A62E6" w:rsidRPr="008C192C">
        <w:rPr>
          <w:color w:val="000000" w:themeColor="text1"/>
          <w:sz w:val="28"/>
          <w:szCs w:val="28"/>
          <w:lang w:val="bg-BG"/>
        </w:rPr>
        <w:t>4</w:t>
      </w:r>
      <w:r w:rsidRPr="008C192C">
        <w:rPr>
          <w:color w:val="000000" w:themeColor="text1"/>
          <w:sz w:val="28"/>
          <w:szCs w:val="28"/>
          <w:lang w:val="bg-BG"/>
        </w:rPr>
        <w:t xml:space="preserve"> г. съдиите от наказателното отделение са разгледали общо</w:t>
      </w:r>
      <w:r w:rsidR="00C03F5C" w:rsidRPr="008C192C">
        <w:rPr>
          <w:color w:val="000000" w:themeColor="text1"/>
          <w:sz w:val="28"/>
          <w:szCs w:val="28"/>
          <w:lang w:val="bg-BG"/>
        </w:rPr>
        <w:t xml:space="preserve"> </w:t>
      </w:r>
      <w:r w:rsidR="00D42289">
        <w:rPr>
          <w:color w:val="000000" w:themeColor="text1"/>
          <w:sz w:val="28"/>
          <w:szCs w:val="28"/>
          <w:lang w:val="bg-BG"/>
        </w:rPr>
        <w:t xml:space="preserve">          </w:t>
      </w:r>
      <w:r w:rsidR="004A62E6" w:rsidRPr="008C192C">
        <w:rPr>
          <w:b/>
          <w:color w:val="000000" w:themeColor="text1"/>
          <w:sz w:val="28"/>
          <w:szCs w:val="28"/>
          <w:lang w:val="bg-BG"/>
        </w:rPr>
        <w:t>1</w:t>
      </w:r>
      <w:r w:rsidR="00D42289">
        <w:rPr>
          <w:b/>
          <w:color w:val="000000" w:themeColor="text1"/>
          <w:sz w:val="28"/>
          <w:szCs w:val="28"/>
          <w:lang w:val="bg-BG"/>
        </w:rPr>
        <w:t xml:space="preserve"> </w:t>
      </w:r>
      <w:r w:rsidR="004A62E6" w:rsidRPr="008C192C">
        <w:rPr>
          <w:b/>
          <w:color w:val="000000" w:themeColor="text1"/>
          <w:sz w:val="28"/>
          <w:szCs w:val="28"/>
          <w:lang w:val="bg-BG"/>
        </w:rPr>
        <w:t>814 бр.</w:t>
      </w:r>
      <w:r w:rsidR="004A62E6" w:rsidRPr="008C192C">
        <w:rPr>
          <w:color w:val="000000" w:themeColor="text1"/>
          <w:sz w:val="28"/>
          <w:szCs w:val="28"/>
          <w:lang w:val="bg-BG"/>
        </w:rPr>
        <w:t xml:space="preserve"> дела, от които 1</w:t>
      </w:r>
      <w:r w:rsidR="00D42289">
        <w:rPr>
          <w:color w:val="000000" w:themeColor="text1"/>
          <w:sz w:val="28"/>
          <w:szCs w:val="28"/>
          <w:lang w:val="bg-BG"/>
        </w:rPr>
        <w:t xml:space="preserve"> </w:t>
      </w:r>
      <w:r w:rsidR="004A62E6" w:rsidRPr="008C192C">
        <w:rPr>
          <w:color w:val="000000" w:themeColor="text1"/>
          <w:sz w:val="28"/>
          <w:szCs w:val="28"/>
          <w:lang w:val="bg-BG"/>
        </w:rPr>
        <w:t xml:space="preserve">648 бр. са постъпили през годината и 166 бр. са били висящите дела в началото на периода. </w:t>
      </w:r>
    </w:p>
    <w:p w:rsidR="00D14EFE" w:rsidRPr="008C192C" w:rsidRDefault="00D14EFE" w:rsidP="00D14EFE">
      <w:pPr>
        <w:ind w:firstLine="708"/>
        <w:jc w:val="both"/>
        <w:rPr>
          <w:color w:val="000000" w:themeColor="text1"/>
          <w:sz w:val="28"/>
          <w:szCs w:val="28"/>
          <w:lang w:val="bg-BG"/>
        </w:rPr>
      </w:pPr>
      <w:r w:rsidRPr="008C192C">
        <w:rPr>
          <w:i/>
          <w:color w:val="000000" w:themeColor="text1"/>
          <w:sz w:val="28"/>
          <w:szCs w:val="28"/>
          <w:lang w:val="bg-BG"/>
        </w:rPr>
        <w:t>(За сравнение:</w:t>
      </w:r>
      <w:r w:rsidRPr="008C192C">
        <w:rPr>
          <w:color w:val="000000" w:themeColor="text1"/>
          <w:sz w:val="28"/>
          <w:szCs w:val="28"/>
          <w:lang w:val="bg-BG"/>
        </w:rPr>
        <w:t xml:space="preserve"> </w:t>
      </w:r>
      <w:r w:rsidR="004A62E6" w:rsidRPr="008C192C">
        <w:rPr>
          <w:color w:val="000000" w:themeColor="text1"/>
          <w:sz w:val="28"/>
          <w:szCs w:val="28"/>
          <w:lang w:val="bg-BG"/>
        </w:rPr>
        <w:t>през 2023 г. съдиите от наказателно отделение са разгледали общо 1</w:t>
      </w:r>
      <w:r w:rsidR="00D42289">
        <w:rPr>
          <w:color w:val="000000" w:themeColor="text1"/>
          <w:sz w:val="28"/>
          <w:szCs w:val="28"/>
          <w:lang w:val="bg-BG"/>
        </w:rPr>
        <w:t xml:space="preserve"> </w:t>
      </w:r>
      <w:r w:rsidR="004A62E6" w:rsidRPr="008C192C">
        <w:rPr>
          <w:color w:val="000000" w:themeColor="text1"/>
          <w:sz w:val="28"/>
          <w:szCs w:val="28"/>
          <w:lang w:val="bg-BG"/>
        </w:rPr>
        <w:t>687 бр. дела, от които 1</w:t>
      </w:r>
      <w:r w:rsidR="00D42289">
        <w:rPr>
          <w:color w:val="000000" w:themeColor="text1"/>
          <w:sz w:val="28"/>
          <w:szCs w:val="28"/>
          <w:lang w:val="bg-BG"/>
        </w:rPr>
        <w:t xml:space="preserve"> </w:t>
      </w:r>
      <w:r w:rsidR="004A62E6" w:rsidRPr="008C192C">
        <w:rPr>
          <w:color w:val="000000" w:themeColor="text1"/>
          <w:sz w:val="28"/>
          <w:szCs w:val="28"/>
          <w:lang w:val="bg-BG"/>
        </w:rPr>
        <w:t xml:space="preserve">539 бр. са постъпили през годината и 148 бр. са били висящите в началото на периода; </w:t>
      </w:r>
      <w:r w:rsidR="002833CD" w:rsidRPr="008C192C">
        <w:rPr>
          <w:color w:val="000000" w:themeColor="text1"/>
          <w:sz w:val="28"/>
          <w:szCs w:val="28"/>
          <w:lang w:val="bg-BG"/>
        </w:rPr>
        <w:t>през 2022 г. съдиите от наказателното отделение са разгледали общо 1</w:t>
      </w:r>
      <w:r w:rsidR="00D42289">
        <w:rPr>
          <w:color w:val="000000" w:themeColor="text1"/>
          <w:sz w:val="28"/>
          <w:szCs w:val="28"/>
          <w:lang w:val="bg-BG"/>
        </w:rPr>
        <w:t xml:space="preserve"> </w:t>
      </w:r>
      <w:r w:rsidR="002833CD" w:rsidRPr="008C192C">
        <w:rPr>
          <w:color w:val="000000" w:themeColor="text1"/>
          <w:sz w:val="28"/>
          <w:szCs w:val="28"/>
          <w:lang w:val="bg-BG"/>
        </w:rPr>
        <w:t>506 бр. дела, от които 1</w:t>
      </w:r>
      <w:r w:rsidR="00D42289">
        <w:rPr>
          <w:color w:val="000000" w:themeColor="text1"/>
          <w:sz w:val="28"/>
          <w:szCs w:val="28"/>
          <w:lang w:val="bg-BG"/>
        </w:rPr>
        <w:t xml:space="preserve"> </w:t>
      </w:r>
      <w:r w:rsidR="002833CD" w:rsidRPr="008C192C">
        <w:rPr>
          <w:color w:val="000000" w:themeColor="text1"/>
          <w:sz w:val="28"/>
          <w:szCs w:val="28"/>
          <w:lang w:val="bg-BG"/>
        </w:rPr>
        <w:t xml:space="preserve">368 бр. са постъпили през годината и 138 бр. са </w:t>
      </w:r>
      <w:r w:rsidR="008C192C" w:rsidRPr="008C192C">
        <w:rPr>
          <w:color w:val="000000" w:themeColor="text1"/>
          <w:sz w:val="28"/>
          <w:szCs w:val="28"/>
          <w:lang w:val="bg-BG"/>
        </w:rPr>
        <w:t xml:space="preserve">били </w:t>
      </w:r>
      <w:r w:rsidR="002833CD" w:rsidRPr="008C192C">
        <w:rPr>
          <w:color w:val="000000" w:themeColor="text1"/>
          <w:sz w:val="28"/>
          <w:szCs w:val="28"/>
          <w:lang w:val="bg-BG"/>
        </w:rPr>
        <w:t>висящи</w:t>
      </w:r>
      <w:r w:rsidR="008C192C" w:rsidRPr="008C192C">
        <w:rPr>
          <w:color w:val="000000" w:themeColor="text1"/>
          <w:sz w:val="28"/>
          <w:szCs w:val="28"/>
          <w:lang w:val="bg-BG"/>
        </w:rPr>
        <w:t>те</w:t>
      </w:r>
      <w:r w:rsidR="002833CD" w:rsidRPr="008C192C">
        <w:rPr>
          <w:color w:val="000000" w:themeColor="text1"/>
          <w:sz w:val="28"/>
          <w:szCs w:val="28"/>
          <w:lang w:val="bg-BG"/>
        </w:rPr>
        <w:t xml:space="preserve"> в началото на периода; </w:t>
      </w:r>
      <w:r w:rsidRPr="008C192C">
        <w:rPr>
          <w:color w:val="000000" w:themeColor="text1"/>
          <w:sz w:val="28"/>
          <w:szCs w:val="28"/>
          <w:lang w:val="bg-BG"/>
        </w:rPr>
        <w:t>през 2021 г. съдиите от наказателното отделение са разгледали общо 1</w:t>
      </w:r>
      <w:r w:rsidR="00D42289">
        <w:rPr>
          <w:color w:val="000000" w:themeColor="text1"/>
          <w:sz w:val="28"/>
          <w:szCs w:val="28"/>
          <w:lang w:val="bg-BG"/>
        </w:rPr>
        <w:t xml:space="preserve"> </w:t>
      </w:r>
      <w:r w:rsidRPr="008C192C">
        <w:rPr>
          <w:color w:val="000000" w:themeColor="text1"/>
          <w:sz w:val="28"/>
          <w:szCs w:val="28"/>
          <w:lang w:val="bg-BG"/>
        </w:rPr>
        <w:t>658 бр. дела, от които 1</w:t>
      </w:r>
      <w:r w:rsidR="00D42289">
        <w:rPr>
          <w:color w:val="000000" w:themeColor="text1"/>
          <w:sz w:val="28"/>
          <w:szCs w:val="28"/>
          <w:lang w:val="bg-BG"/>
        </w:rPr>
        <w:t xml:space="preserve"> </w:t>
      </w:r>
      <w:r w:rsidRPr="008C192C">
        <w:rPr>
          <w:color w:val="000000" w:themeColor="text1"/>
          <w:sz w:val="28"/>
          <w:szCs w:val="28"/>
          <w:lang w:val="bg-BG"/>
        </w:rPr>
        <w:t xml:space="preserve">445 бр. са постъпили през годината и 213 бр. са </w:t>
      </w:r>
      <w:r w:rsidR="008C192C" w:rsidRPr="008C192C">
        <w:rPr>
          <w:color w:val="000000" w:themeColor="text1"/>
          <w:sz w:val="28"/>
          <w:szCs w:val="28"/>
          <w:lang w:val="bg-BG"/>
        </w:rPr>
        <w:t xml:space="preserve">били </w:t>
      </w:r>
      <w:r w:rsidRPr="008C192C">
        <w:rPr>
          <w:color w:val="000000" w:themeColor="text1"/>
          <w:sz w:val="28"/>
          <w:szCs w:val="28"/>
          <w:lang w:val="bg-BG"/>
        </w:rPr>
        <w:t>висящи</w:t>
      </w:r>
      <w:r w:rsidR="007F18F3">
        <w:rPr>
          <w:color w:val="000000" w:themeColor="text1"/>
          <w:sz w:val="28"/>
          <w:szCs w:val="28"/>
          <w:lang w:val="bg-BG"/>
        </w:rPr>
        <w:t>те</w:t>
      </w:r>
      <w:r w:rsidRPr="008C192C">
        <w:rPr>
          <w:color w:val="000000" w:themeColor="text1"/>
          <w:sz w:val="28"/>
          <w:szCs w:val="28"/>
          <w:lang w:val="bg-BG"/>
        </w:rPr>
        <w:t xml:space="preserve"> в началото на периода).</w:t>
      </w:r>
    </w:p>
    <w:p w:rsidR="007D7339" w:rsidRPr="00E52901" w:rsidRDefault="00D14EFE" w:rsidP="00E52901">
      <w:pPr>
        <w:ind w:firstLine="708"/>
        <w:jc w:val="both"/>
        <w:rPr>
          <w:sz w:val="28"/>
          <w:szCs w:val="28"/>
        </w:rPr>
      </w:pPr>
      <w:r w:rsidRPr="000127DB">
        <w:rPr>
          <w:sz w:val="28"/>
          <w:szCs w:val="28"/>
          <w:lang w:val="bg-BG"/>
        </w:rPr>
        <w:lastRenderedPageBreak/>
        <w:t xml:space="preserve">През отчетния период са разгледани </w:t>
      </w:r>
      <w:r w:rsidR="007D7339" w:rsidRPr="000127DB">
        <w:rPr>
          <w:b/>
          <w:sz w:val="28"/>
          <w:szCs w:val="28"/>
          <w:lang w:val="bg-BG"/>
        </w:rPr>
        <w:t>527 бр.</w:t>
      </w:r>
      <w:r w:rsidR="007D7339" w:rsidRPr="000127DB">
        <w:rPr>
          <w:sz w:val="28"/>
          <w:szCs w:val="28"/>
          <w:lang w:val="bg-BG"/>
        </w:rPr>
        <w:t xml:space="preserve"> </w:t>
      </w:r>
      <w:r w:rsidR="007D7339" w:rsidRPr="000127DB">
        <w:rPr>
          <w:b/>
          <w:sz w:val="28"/>
          <w:szCs w:val="28"/>
          <w:lang w:val="bg-BG"/>
        </w:rPr>
        <w:t>НОХД</w:t>
      </w:r>
      <w:r w:rsidR="007D7339" w:rsidRPr="000127DB">
        <w:rPr>
          <w:sz w:val="28"/>
          <w:szCs w:val="28"/>
          <w:lang w:val="bg-BG"/>
        </w:rPr>
        <w:t xml:space="preserve">. Свършените през отчетния период дела от общ характер са </w:t>
      </w:r>
      <w:r w:rsidR="007D7339" w:rsidRPr="000127DB">
        <w:rPr>
          <w:b/>
          <w:sz w:val="28"/>
          <w:szCs w:val="28"/>
          <w:lang w:val="bg-BG"/>
        </w:rPr>
        <w:t>469 бр.</w:t>
      </w:r>
      <w:r w:rsidR="007D7339" w:rsidRPr="000127DB">
        <w:rPr>
          <w:sz w:val="28"/>
          <w:szCs w:val="28"/>
          <w:lang w:val="bg-BG"/>
        </w:rPr>
        <w:t xml:space="preserve"> </w:t>
      </w:r>
      <w:r w:rsidRPr="00664A32">
        <w:rPr>
          <w:sz w:val="28"/>
          <w:szCs w:val="28"/>
          <w:lang w:val="bg-BG"/>
        </w:rPr>
        <w:t xml:space="preserve">дела или </w:t>
      </w:r>
      <w:r w:rsidR="00C03F5C" w:rsidRPr="00664A32">
        <w:rPr>
          <w:sz w:val="28"/>
          <w:szCs w:val="28"/>
          <w:lang w:val="bg-BG"/>
        </w:rPr>
        <w:t>8</w:t>
      </w:r>
      <w:r w:rsidR="00664A32" w:rsidRPr="00664A32">
        <w:rPr>
          <w:sz w:val="28"/>
          <w:szCs w:val="28"/>
          <w:lang w:val="bg-BG"/>
        </w:rPr>
        <w:t>8</w:t>
      </w:r>
      <w:r w:rsidR="00C03F5C" w:rsidRPr="00664A32">
        <w:rPr>
          <w:sz w:val="28"/>
          <w:szCs w:val="28"/>
          <w:lang w:val="bg-BG"/>
        </w:rPr>
        <w:t>,</w:t>
      </w:r>
      <w:r w:rsidR="00664A32" w:rsidRPr="00664A32">
        <w:rPr>
          <w:sz w:val="28"/>
          <w:szCs w:val="28"/>
          <w:lang w:val="bg-BG"/>
        </w:rPr>
        <w:t>99</w:t>
      </w:r>
      <w:r w:rsidR="001B2787">
        <w:rPr>
          <w:sz w:val="28"/>
          <w:szCs w:val="28"/>
          <w:lang w:val="bg-BG"/>
        </w:rPr>
        <w:t xml:space="preserve"> </w:t>
      </w:r>
      <w:r w:rsidRPr="00664A32">
        <w:rPr>
          <w:sz w:val="28"/>
          <w:szCs w:val="28"/>
          <w:lang w:val="bg-BG"/>
        </w:rPr>
        <w:t>%. От тях в срок до три месеца са приключили</w:t>
      </w:r>
      <w:r w:rsidR="00BC569C" w:rsidRPr="00664A32">
        <w:rPr>
          <w:sz w:val="28"/>
          <w:szCs w:val="28"/>
          <w:lang w:val="bg-BG"/>
        </w:rPr>
        <w:t xml:space="preserve"> </w:t>
      </w:r>
      <w:r w:rsidR="00BC569C" w:rsidRPr="00664A32">
        <w:rPr>
          <w:b/>
          <w:sz w:val="28"/>
          <w:szCs w:val="28"/>
          <w:lang w:val="bg-BG"/>
        </w:rPr>
        <w:t>400</w:t>
      </w:r>
      <w:r w:rsidR="00C03F5C" w:rsidRPr="00664A32">
        <w:rPr>
          <w:sz w:val="28"/>
          <w:szCs w:val="28"/>
          <w:lang w:val="bg-BG"/>
        </w:rPr>
        <w:t xml:space="preserve"> </w:t>
      </w:r>
      <w:r w:rsidRPr="00664A32">
        <w:rPr>
          <w:b/>
          <w:sz w:val="28"/>
          <w:szCs w:val="28"/>
          <w:lang w:val="bg-BG"/>
        </w:rPr>
        <w:t>бр.</w:t>
      </w:r>
      <w:r w:rsidRPr="0017077E">
        <w:rPr>
          <w:color w:val="FF0000"/>
          <w:sz w:val="28"/>
          <w:szCs w:val="28"/>
          <w:lang w:val="bg-BG"/>
        </w:rPr>
        <w:t xml:space="preserve"> </w:t>
      </w:r>
      <w:r w:rsidRPr="00664A32">
        <w:rPr>
          <w:sz w:val="28"/>
          <w:szCs w:val="28"/>
          <w:lang w:val="bg-BG"/>
        </w:rPr>
        <w:t xml:space="preserve">дела или </w:t>
      </w:r>
      <w:r w:rsidR="00CD02F9">
        <w:rPr>
          <w:sz w:val="28"/>
          <w:szCs w:val="28"/>
          <w:lang w:val="bg-BG"/>
        </w:rPr>
        <w:t>85</w:t>
      </w:r>
      <w:r w:rsidR="00C03F5C" w:rsidRPr="00664A32">
        <w:rPr>
          <w:sz w:val="28"/>
          <w:szCs w:val="28"/>
          <w:lang w:val="bg-BG"/>
        </w:rPr>
        <w:t>,</w:t>
      </w:r>
      <w:r w:rsidR="00CD02F9">
        <w:rPr>
          <w:sz w:val="28"/>
          <w:szCs w:val="28"/>
          <w:lang w:val="bg-BG"/>
        </w:rPr>
        <w:t>29</w:t>
      </w:r>
      <w:r w:rsidR="001B2787">
        <w:rPr>
          <w:sz w:val="28"/>
          <w:szCs w:val="28"/>
          <w:lang w:val="bg-BG"/>
        </w:rPr>
        <w:t xml:space="preserve"> </w:t>
      </w:r>
      <w:r w:rsidRPr="00664A32">
        <w:rPr>
          <w:sz w:val="28"/>
          <w:szCs w:val="28"/>
          <w:lang w:val="bg-BG"/>
        </w:rPr>
        <w:t xml:space="preserve">%. За доразследване са върнати </w:t>
      </w:r>
      <w:r w:rsidR="00664A32" w:rsidRPr="00664A32">
        <w:rPr>
          <w:b/>
          <w:sz w:val="28"/>
          <w:szCs w:val="28"/>
          <w:lang w:val="bg-BG"/>
        </w:rPr>
        <w:t xml:space="preserve">12 </w:t>
      </w:r>
      <w:r w:rsidRPr="00664A32">
        <w:rPr>
          <w:b/>
          <w:sz w:val="28"/>
          <w:szCs w:val="28"/>
          <w:lang w:val="bg-BG"/>
        </w:rPr>
        <w:t>бр.</w:t>
      </w:r>
      <w:r w:rsidRPr="00664A32">
        <w:rPr>
          <w:sz w:val="28"/>
          <w:szCs w:val="28"/>
          <w:lang w:val="bg-BG"/>
        </w:rPr>
        <w:t xml:space="preserve"> дела, а </w:t>
      </w:r>
      <w:r w:rsidR="00664A32" w:rsidRPr="00F75818">
        <w:rPr>
          <w:b/>
          <w:sz w:val="28"/>
          <w:szCs w:val="28"/>
          <w:lang w:val="bg-BG"/>
        </w:rPr>
        <w:t>7</w:t>
      </w:r>
      <w:r w:rsidRPr="00664A32">
        <w:rPr>
          <w:b/>
          <w:sz w:val="28"/>
          <w:szCs w:val="28"/>
          <w:lang w:val="bg-BG"/>
        </w:rPr>
        <w:t xml:space="preserve"> бр.</w:t>
      </w:r>
      <w:r w:rsidRPr="00664A32">
        <w:rPr>
          <w:sz w:val="28"/>
          <w:szCs w:val="28"/>
          <w:lang w:val="bg-BG"/>
        </w:rPr>
        <w:t xml:space="preserve"> са прекратени по други причини. </w:t>
      </w:r>
    </w:p>
    <w:p w:rsidR="006A7844" w:rsidRDefault="00D14EFE" w:rsidP="00D14EFE">
      <w:pPr>
        <w:ind w:firstLine="708"/>
        <w:jc w:val="both"/>
        <w:rPr>
          <w:color w:val="FF0000"/>
          <w:sz w:val="28"/>
          <w:szCs w:val="28"/>
          <w:lang w:val="bg-BG"/>
        </w:rPr>
      </w:pPr>
      <w:r w:rsidRPr="006A7844">
        <w:rPr>
          <w:i/>
          <w:sz w:val="28"/>
          <w:szCs w:val="28"/>
          <w:lang w:val="bg-BG"/>
        </w:rPr>
        <w:t>(За сравнение:</w:t>
      </w:r>
      <w:r w:rsidRPr="006A7844">
        <w:rPr>
          <w:sz w:val="28"/>
          <w:szCs w:val="28"/>
          <w:lang w:val="bg-BG"/>
        </w:rPr>
        <w:t xml:space="preserve"> </w:t>
      </w:r>
      <w:r w:rsidR="00C9011B" w:rsidRPr="006A7844">
        <w:rPr>
          <w:sz w:val="28"/>
          <w:szCs w:val="28"/>
          <w:lang w:val="bg-BG"/>
        </w:rPr>
        <w:t>през 2023 г. съдиите от наказателно отделение са разгледали 509 бр. НОХД. Свършени са 447 бр. дела или 87,82 %. От тях в тримесечен срок са приключили 382 бр. дела или 8</w:t>
      </w:r>
      <w:r w:rsidR="00465A1A">
        <w:rPr>
          <w:sz w:val="28"/>
          <w:szCs w:val="28"/>
          <w:lang w:val="bg-BG"/>
        </w:rPr>
        <w:t>5</w:t>
      </w:r>
      <w:r w:rsidR="00C9011B" w:rsidRPr="006A7844">
        <w:rPr>
          <w:sz w:val="28"/>
          <w:szCs w:val="28"/>
          <w:lang w:val="bg-BG"/>
        </w:rPr>
        <w:t>,</w:t>
      </w:r>
      <w:r w:rsidR="00465A1A">
        <w:rPr>
          <w:sz w:val="28"/>
          <w:szCs w:val="28"/>
          <w:lang w:val="bg-BG"/>
        </w:rPr>
        <w:t>46</w:t>
      </w:r>
      <w:r w:rsidR="00C9011B" w:rsidRPr="006A7844">
        <w:rPr>
          <w:sz w:val="28"/>
          <w:szCs w:val="28"/>
          <w:lang w:val="bg-BG"/>
        </w:rPr>
        <w:t xml:space="preserve"> %; </w:t>
      </w:r>
      <w:r w:rsidR="00090631" w:rsidRPr="006A7844">
        <w:rPr>
          <w:sz w:val="28"/>
          <w:szCs w:val="28"/>
          <w:lang w:val="bg-BG"/>
        </w:rPr>
        <w:t xml:space="preserve">през 2022 г. съдиите от наказателното отделение са разгледали 396 бр. НОХД. Свършени са 344 бр. дела или 86,87%. От тях в срок до три месеца са приключили 286 бр. дела или 83,14%. За доразследване са върнати 2 бр. дела, а 5 бр. са прекратени по други причини; </w:t>
      </w:r>
      <w:r w:rsidRPr="006A7844">
        <w:rPr>
          <w:sz w:val="28"/>
          <w:szCs w:val="28"/>
          <w:lang w:val="bg-BG"/>
        </w:rPr>
        <w:t>през 2021 г. са разгледали 446 бр. наказателни общ характер дела. Свършени са 410 или 91,93%. От тях в срок до три месеца са приключили 337 дела или 82,20%. За доразследване са върнати 2 бр. дела, а 7 бр. са прекратени по други причини).</w:t>
      </w:r>
      <w:r w:rsidRPr="006A7844">
        <w:rPr>
          <w:color w:val="FF0000"/>
          <w:sz w:val="28"/>
          <w:szCs w:val="28"/>
          <w:lang w:val="bg-BG"/>
        </w:rPr>
        <w:t xml:space="preserve"> </w:t>
      </w:r>
    </w:p>
    <w:p w:rsidR="00D14EFE" w:rsidRPr="0017077E" w:rsidRDefault="00D14EFE" w:rsidP="00D14EFE">
      <w:pPr>
        <w:ind w:firstLine="708"/>
        <w:jc w:val="both"/>
        <w:rPr>
          <w:color w:val="FF0000"/>
          <w:sz w:val="28"/>
          <w:szCs w:val="28"/>
          <w:lang w:val="bg-BG"/>
        </w:rPr>
      </w:pPr>
      <w:r w:rsidRPr="006A7844">
        <w:rPr>
          <w:sz w:val="28"/>
          <w:szCs w:val="28"/>
          <w:lang w:val="bg-BG"/>
        </w:rPr>
        <w:t xml:space="preserve">В края на отчетния период са останали несвършени </w:t>
      </w:r>
      <w:r w:rsidR="006A7844" w:rsidRPr="006A7844">
        <w:rPr>
          <w:b/>
          <w:sz w:val="28"/>
          <w:szCs w:val="28"/>
          <w:lang w:val="bg-BG"/>
        </w:rPr>
        <w:t>58</w:t>
      </w:r>
      <w:r w:rsidRPr="006A7844">
        <w:rPr>
          <w:b/>
          <w:sz w:val="28"/>
          <w:szCs w:val="28"/>
          <w:lang w:val="bg-BG"/>
        </w:rPr>
        <w:t xml:space="preserve"> бр.</w:t>
      </w:r>
      <w:r w:rsidRPr="006A7844">
        <w:rPr>
          <w:sz w:val="28"/>
          <w:szCs w:val="28"/>
          <w:lang w:val="bg-BG"/>
        </w:rPr>
        <w:t xml:space="preserve"> НОХД.</w:t>
      </w:r>
    </w:p>
    <w:p w:rsidR="00D14EFE" w:rsidRPr="0017077E" w:rsidRDefault="00D14EFE" w:rsidP="00D14EFE">
      <w:pPr>
        <w:ind w:firstLine="708"/>
        <w:jc w:val="both"/>
        <w:rPr>
          <w:color w:val="FF0000"/>
          <w:sz w:val="16"/>
          <w:szCs w:val="16"/>
          <w:lang w:val="bg-BG"/>
        </w:rPr>
      </w:pPr>
    </w:p>
    <w:p w:rsidR="00D14EFE" w:rsidRPr="001F4A23" w:rsidRDefault="00D14EFE" w:rsidP="00D14EFE">
      <w:pPr>
        <w:ind w:firstLine="708"/>
        <w:jc w:val="both"/>
        <w:rPr>
          <w:sz w:val="28"/>
          <w:szCs w:val="28"/>
          <w:lang w:val="bg-BG"/>
        </w:rPr>
      </w:pPr>
      <w:r w:rsidRPr="001F4A23">
        <w:rPr>
          <w:sz w:val="28"/>
          <w:szCs w:val="28"/>
          <w:lang w:val="bg-BG"/>
        </w:rPr>
        <w:t xml:space="preserve">От направения сравнителен анализ е видна тенденция за запазване процентното отношение на свършените в тримесечен срок дела. </w:t>
      </w:r>
    </w:p>
    <w:p w:rsidR="00D47FE7" w:rsidRPr="0017077E" w:rsidRDefault="00D47FE7" w:rsidP="006C45AB">
      <w:pPr>
        <w:ind w:firstLine="708"/>
        <w:jc w:val="both"/>
        <w:rPr>
          <w:color w:val="FF0000"/>
          <w:sz w:val="16"/>
          <w:szCs w:val="16"/>
          <w:lang w:val="bg-BG"/>
        </w:rPr>
      </w:pPr>
    </w:p>
    <w:p w:rsidR="00D14EFE" w:rsidRPr="006D1145" w:rsidRDefault="00D14EFE" w:rsidP="00D14EFE">
      <w:pPr>
        <w:ind w:firstLine="708"/>
        <w:jc w:val="both"/>
        <w:rPr>
          <w:sz w:val="28"/>
          <w:szCs w:val="28"/>
          <w:lang w:val="bg-BG"/>
        </w:rPr>
      </w:pPr>
      <w:proofErr w:type="spellStart"/>
      <w:r w:rsidRPr="006D1145">
        <w:rPr>
          <w:sz w:val="28"/>
          <w:szCs w:val="28"/>
          <w:lang w:val="bg-BG"/>
        </w:rPr>
        <w:t>Новопостъпилите</w:t>
      </w:r>
      <w:proofErr w:type="spellEnd"/>
      <w:r w:rsidRPr="006D1145">
        <w:rPr>
          <w:sz w:val="28"/>
          <w:szCs w:val="28"/>
          <w:lang w:val="bg-BG"/>
        </w:rPr>
        <w:t xml:space="preserve"> през 202</w:t>
      </w:r>
      <w:r w:rsidR="001F4A23" w:rsidRPr="006D1145">
        <w:rPr>
          <w:sz w:val="28"/>
          <w:szCs w:val="28"/>
          <w:lang w:val="bg-BG"/>
        </w:rPr>
        <w:t>4</w:t>
      </w:r>
      <w:r w:rsidRPr="006D1145">
        <w:rPr>
          <w:sz w:val="28"/>
          <w:szCs w:val="28"/>
          <w:lang w:val="bg-BG"/>
        </w:rPr>
        <w:t xml:space="preserve"> г. </w:t>
      </w:r>
      <w:r w:rsidRPr="006D1145">
        <w:rPr>
          <w:b/>
          <w:sz w:val="28"/>
          <w:szCs w:val="28"/>
          <w:lang w:val="bg-BG"/>
        </w:rPr>
        <w:t>НЧХД</w:t>
      </w:r>
      <w:r w:rsidRPr="006D1145">
        <w:rPr>
          <w:sz w:val="28"/>
          <w:szCs w:val="28"/>
          <w:lang w:val="bg-BG"/>
        </w:rPr>
        <w:t xml:space="preserve"> са </w:t>
      </w:r>
      <w:r w:rsidR="00C03F5C" w:rsidRPr="006D1145">
        <w:rPr>
          <w:b/>
          <w:sz w:val="28"/>
          <w:szCs w:val="28"/>
          <w:lang w:val="bg-BG"/>
        </w:rPr>
        <w:t>1</w:t>
      </w:r>
      <w:r w:rsidR="001F4A23" w:rsidRPr="006D1145">
        <w:rPr>
          <w:b/>
          <w:sz w:val="28"/>
          <w:szCs w:val="28"/>
          <w:lang w:val="bg-BG"/>
        </w:rPr>
        <w:t>2</w:t>
      </w:r>
      <w:r w:rsidR="00C03F5C" w:rsidRPr="006D1145">
        <w:rPr>
          <w:sz w:val="28"/>
          <w:szCs w:val="28"/>
          <w:lang w:val="bg-BG"/>
        </w:rPr>
        <w:t xml:space="preserve"> </w:t>
      </w:r>
      <w:r w:rsidRPr="006D1145">
        <w:rPr>
          <w:b/>
          <w:sz w:val="28"/>
          <w:szCs w:val="28"/>
          <w:lang w:val="bg-BG"/>
        </w:rPr>
        <w:t>бр.</w:t>
      </w:r>
      <w:r w:rsidRPr="006D1145">
        <w:rPr>
          <w:sz w:val="28"/>
          <w:szCs w:val="28"/>
          <w:lang w:val="bg-BG"/>
        </w:rPr>
        <w:t xml:space="preserve"> (</w:t>
      </w:r>
      <w:r w:rsidRPr="006D1145">
        <w:rPr>
          <w:i/>
          <w:sz w:val="28"/>
          <w:szCs w:val="28"/>
          <w:lang w:val="bg-BG"/>
        </w:rPr>
        <w:t>За сравнение:</w:t>
      </w:r>
      <w:r w:rsidRPr="006D1145">
        <w:rPr>
          <w:sz w:val="28"/>
          <w:szCs w:val="28"/>
          <w:lang w:val="bg-BG"/>
        </w:rPr>
        <w:t xml:space="preserve"> </w:t>
      </w:r>
      <w:proofErr w:type="spellStart"/>
      <w:r w:rsidR="0070716B" w:rsidRPr="006D1145">
        <w:rPr>
          <w:sz w:val="28"/>
          <w:szCs w:val="28"/>
          <w:lang w:val="bg-BG"/>
        </w:rPr>
        <w:t>новопостъпилите</w:t>
      </w:r>
      <w:proofErr w:type="spellEnd"/>
      <w:r w:rsidR="0070716B" w:rsidRPr="006D1145">
        <w:rPr>
          <w:sz w:val="28"/>
          <w:szCs w:val="28"/>
          <w:lang w:val="bg-BG"/>
        </w:rPr>
        <w:t xml:space="preserve"> през </w:t>
      </w:r>
      <w:r w:rsidR="001F4A23" w:rsidRPr="006D1145">
        <w:rPr>
          <w:sz w:val="28"/>
          <w:szCs w:val="28"/>
          <w:lang w:val="bg-BG"/>
        </w:rPr>
        <w:t xml:space="preserve">2023 г. НЧХД са били 14 бр.; през </w:t>
      </w:r>
      <w:r w:rsidR="0070716B" w:rsidRPr="006D1145">
        <w:rPr>
          <w:sz w:val="28"/>
          <w:szCs w:val="28"/>
          <w:lang w:val="bg-BG"/>
        </w:rPr>
        <w:t xml:space="preserve">2022 г. НЧХД са 11 бр.; </w:t>
      </w:r>
      <w:r w:rsidRPr="006D1145">
        <w:rPr>
          <w:sz w:val="28"/>
          <w:szCs w:val="28"/>
          <w:lang w:val="bg-BG"/>
        </w:rPr>
        <w:t xml:space="preserve">през 2021 г. НЧХД </w:t>
      </w:r>
      <w:r w:rsidR="0070716B" w:rsidRPr="006D1145">
        <w:rPr>
          <w:sz w:val="28"/>
          <w:szCs w:val="28"/>
          <w:lang w:val="bg-BG"/>
        </w:rPr>
        <w:t>–</w:t>
      </w:r>
      <w:r w:rsidRPr="006D1145">
        <w:rPr>
          <w:sz w:val="28"/>
          <w:szCs w:val="28"/>
          <w:lang w:val="bg-BG"/>
        </w:rPr>
        <w:t xml:space="preserve"> 11 бр.; през 2020 г. – 16 бр.). Разгледани са </w:t>
      </w:r>
      <w:r w:rsidRPr="006D1145">
        <w:rPr>
          <w:b/>
          <w:sz w:val="28"/>
          <w:szCs w:val="28"/>
          <w:lang w:val="bg-BG"/>
        </w:rPr>
        <w:t>1</w:t>
      </w:r>
      <w:r w:rsidR="001F4A23" w:rsidRPr="006D1145">
        <w:rPr>
          <w:b/>
          <w:sz w:val="28"/>
          <w:szCs w:val="28"/>
          <w:lang w:val="bg-BG"/>
        </w:rPr>
        <w:t>6</w:t>
      </w:r>
      <w:r w:rsidRPr="006D1145">
        <w:rPr>
          <w:b/>
          <w:sz w:val="28"/>
          <w:szCs w:val="28"/>
          <w:lang w:val="bg-BG"/>
        </w:rPr>
        <w:t xml:space="preserve"> бр.</w:t>
      </w:r>
      <w:r w:rsidRPr="006D1145">
        <w:rPr>
          <w:sz w:val="28"/>
          <w:szCs w:val="28"/>
          <w:lang w:val="bg-BG"/>
        </w:rPr>
        <w:t xml:space="preserve"> и са свършени </w:t>
      </w:r>
      <w:r w:rsidRPr="006D1145">
        <w:rPr>
          <w:b/>
          <w:sz w:val="28"/>
          <w:szCs w:val="28"/>
          <w:lang w:val="bg-BG"/>
        </w:rPr>
        <w:t>1</w:t>
      </w:r>
      <w:r w:rsidR="001F4A23" w:rsidRPr="006D1145">
        <w:rPr>
          <w:b/>
          <w:sz w:val="28"/>
          <w:szCs w:val="28"/>
          <w:lang w:val="bg-BG"/>
        </w:rPr>
        <w:t>2</w:t>
      </w:r>
      <w:r w:rsidRPr="006D1145">
        <w:rPr>
          <w:b/>
          <w:sz w:val="28"/>
          <w:szCs w:val="28"/>
          <w:lang w:val="bg-BG"/>
        </w:rPr>
        <w:t xml:space="preserve"> бр.,</w:t>
      </w:r>
      <w:r w:rsidRPr="006D1145">
        <w:rPr>
          <w:sz w:val="28"/>
          <w:szCs w:val="28"/>
          <w:lang w:val="bg-BG"/>
        </w:rPr>
        <w:t xml:space="preserve"> от които в тримесечен срок са </w:t>
      </w:r>
      <w:r w:rsidR="001F4A23" w:rsidRPr="006D1145">
        <w:rPr>
          <w:b/>
          <w:sz w:val="28"/>
          <w:szCs w:val="28"/>
          <w:lang w:val="bg-BG"/>
        </w:rPr>
        <w:t>7 бр.</w:t>
      </w:r>
      <w:r w:rsidRPr="006D1145">
        <w:rPr>
          <w:sz w:val="28"/>
          <w:szCs w:val="28"/>
          <w:lang w:val="bg-BG"/>
        </w:rPr>
        <w:t xml:space="preserve"> или </w:t>
      </w:r>
      <w:r w:rsidR="00432FCA" w:rsidRPr="006D1145">
        <w:rPr>
          <w:sz w:val="28"/>
          <w:szCs w:val="28"/>
          <w:lang w:val="bg-BG"/>
        </w:rPr>
        <w:t>75</w:t>
      </w:r>
      <w:r w:rsidR="00C03F5C" w:rsidRPr="006D1145">
        <w:rPr>
          <w:sz w:val="28"/>
          <w:szCs w:val="28"/>
          <w:lang w:val="bg-BG"/>
        </w:rPr>
        <w:t>,</w:t>
      </w:r>
      <w:r w:rsidR="00432FCA" w:rsidRPr="006D1145">
        <w:rPr>
          <w:sz w:val="28"/>
          <w:szCs w:val="28"/>
          <w:lang w:val="bg-BG"/>
        </w:rPr>
        <w:t>00</w:t>
      </w:r>
      <w:r w:rsidRPr="006D1145">
        <w:rPr>
          <w:sz w:val="28"/>
          <w:szCs w:val="28"/>
          <w:lang w:val="bg-BG"/>
        </w:rPr>
        <w:t>%</w:t>
      </w:r>
      <w:r w:rsidR="00C03F5C" w:rsidRPr="006D1145">
        <w:rPr>
          <w:sz w:val="28"/>
          <w:szCs w:val="28"/>
          <w:lang w:val="bg-BG"/>
        </w:rPr>
        <w:t>.</w:t>
      </w:r>
      <w:r w:rsidRPr="006D1145">
        <w:rPr>
          <w:sz w:val="28"/>
          <w:szCs w:val="28"/>
          <w:lang w:val="bg-BG"/>
        </w:rPr>
        <w:t xml:space="preserve"> Прекратени са </w:t>
      </w:r>
      <w:r w:rsidR="004A1729" w:rsidRPr="006D1145">
        <w:rPr>
          <w:b/>
          <w:sz w:val="28"/>
          <w:szCs w:val="28"/>
          <w:lang w:val="bg-BG"/>
        </w:rPr>
        <w:t>1</w:t>
      </w:r>
      <w:r w:rsidR="00432FCA" w:rsidRPr="006D1145">
        <w:rPr>
          <w:b/>
          <w:sz w:val="28"/>
          <w:szCs w:val="28"/>
          <w:lang w:val="bg-BG"/>
        </w:rPr>
        <w:t>0</w:t>
      </w:r>
      <w:r w:rsidRPr="006D1145">
        <w:rPr>
          <w:b/>
          <w:sz w:val="28"/>
          <w:szCs w:val="28"/>
          <w:lang w:val="bg-BG"/>
        </w:rPr>
        <w:t xml:space="preserve"> бр.</w:t>
      </w:r>
      <w:r w:rsidRPr="006D1145">
        <w:rPr>
          <w:sz w:val="28"/>
          <w:szCs w:val="28"/>
          <w:lang w:val="bg-BG"/>
        </w:rPr>
        <w:t xml:space="preserve"> НЧХД, а със съдебен акт по същество са приключили </w:t>
      </w:r>
      <w:r w:rsidR="00432FCA" w:rsidRPr="006D1145">
        <w:rPr>
          <w:sz w:val="28"/>
          <w:szCs w:val="28"/>
          <w:lang w:val="bg-BG"/>
        </w:rPr>
        <w:t>2</w:t>
      </w:r>
      <w:r w:rsidRPr="006D1145">
        <w:rPr>
          <w:b/>
          <w:sz w:val="28"/>
          <w:szCs w:val="28"/>
          <w:lang w:val="bg-BG"/>
        </w:rPr>
        <w:t xml:space="preserve"> бр.</w:t>
      </w:r>
      <w:r w:rsidRPr="006D1145">
        <w:rPr>
          <w:sz w:val="28"/>
          <w:szCs w:val="28"/>
          <w:lang w:val="bg-BG"/>
        </w:rPr>
        <w:t xml:space="preserve"> В края на периода са останали несвършени </w:t>
      </w:r>
      <w:r w:rsidR="004A1729" w:rsidRPr="006D1145">
        <w:rPr>
          <w:sz w:val="28"/>
          <w:szCs w:val="28"/>
          <w:lang w:val="bg-BG"/>
        </w:rPr>
        <w:t>4</w:t>
      </w:r>
      <w:r w:rsidRPr="006D1145">
        <w:rPr>
          <w:b/>
          <w:sz w:val="28"/>
          <w:szCs w:val="28"/>
          <w:lang w:val="bg-BG"/>
        </w:rPr>
        <w:t xml:space="preserve"> бр.</w:t>
      </w:r>
      <w:r w:rsidRPr="006D1145">
        <w:rPr>
          <w:sz w:val="28"/>
          <w:szCs w:val="28"/>
          <w:lang w:val="bg-BG"/>
        </w:rPr>
        <w:t xml:space="preserve"> дела.</w:t>
      </w:r>
    </w:p>
    <w:p w:rsidR="00D14EFE" w:rsidRPr="0017077E" w:rsidRDefault="00D14EFE" w:rsidP="00D14EFE">
      <w:pPr>
        <w:ind w:firstLine="708"/>
        <w:jc w:val="both"/>
        <w:rPr>
          <w:color w:val="FF0000"/>
          <w:sz w:val="16"/>
          <w:szCs w:val="16"/>
          <w:lang w:val="bg-BG"/>
        </w:rPr>
      </w:pPr>
    </w:p>
    <w:p w:rsidR="00D14EFE" w:rsidRPr="005543EB" w:rsidRDefault="00D14EFE" w:rsidP="00D14EFE">
      <w:pPr>
        <w:ind w:firstLine="708"/>
        <w:jc w:val="both"/>
        <w:rPr>
          <w:sz w:val="28"/>
          <w:szCs w:val="28"/>
          <w:lang w:val="bg-BG"/>
        </w:rPr>
      </w:pPr>
      <w:r w:rsidRPr="005543EB">
        <w:rPr>
          <w:sz w:val="28"/>
          <w:szCs w:val="28"/>
          <w:lang w:val="bg-BG"/>
        </w:rPr>
        <w:t>През отчетния период са образувани</w:t>
      </w:r>
      <w:r w:rsidRPr="005543EB">
        <w:rPr>
          <w:b/>
          <w:sz w:val="28"/>
          <w:szCs w:val="28"/>
          <w:lang w:val="bg-BG"/>
        </w:rPr>
        <w:t xml:space="preserve"> </w:t>
      </w:r>
      <w:r w:rsidR="006D1145" w:rsidRPr="005543EB">
        <w:rPr>
          <w:b/>
          <w:sz w:val="28"/>
          <w:szCs w:val="28"/>
          <w:lang w:val="bg-BG"/>
        </w:rPr>
        <w:t>102</w:t>
      </w:r>
      <w:r w:rsidRPr="005543EB">
        <w:rPr>
          <w:b/>
          <w:sz w:val="28"/>
          <w:szCs w:val="28"/>
          <w:lang w:val="bg-BG"/>
        </w:rPr>
        <w:t xml:space="preserve"> бр.</w:t>
      </w:r>
      <w:r w:rsidRPr="005543EB">
        <w:rPr>
          <w:sz w:val="28"/>
          <w:szCs w:val="28"/>
          <w:lang w:val="bg-BG"/>
        </w:rPr>
        <w:t xml:space="preserve"> дела по </w:t>
      </w:r>
      <w:r w:rsidRPr="005543EB">
        <w:rPr>
          <w:b/>
          <w:sz w:val="28"/>
          <w:szCs w:val="28"/>
          <w:lang w:val="bg-BG"/>
        </w:rPr>
        <w:t xml:space="preserve">чл. 78а </w:t>
      </w:r>
      <w:r w:rsidR="00F41B20" w:rsidRPr="005543EB">
        <w:rPr>
          <w:b/>
          <w:sz w:val="28"/>
          <w:szCs w:val="28"/>
          <w:lang w:val="bg-BG"/>
        </w:rPr>
        <w:t xml:space="preserve">от </w:t>
      </w:r>
      <w:r w:rsidRPr="005543EB">
        <w:rPr>
          <w:b/>
          <w:sz w:val="28"/>
          <w:szCs w:val="28"/>
          <w:lang w:val="bg-BG"/>
        </w:rPr>
        <w:t>НК.</w:t>
      </w:r>
      <w:r w:rsidRPr="005543EB">
        <w:rPr>
          <w:sz w:val="28"/>
          <w:szCs w:val="28"/>
          <w:lang w:val="bg-BG"/>
        </w:rPr>
        <w:t xml:space="preserve"> Разгледани са </w:t>
      </w:r>
      <w:r w:rsidR="006D1145" w:rsidRPr="005543EB">
        <w:rPr>
          <w:b/>
          <w:sz w:val="28"/>
          <w:szCs w:val="28"/>
          <w:lang w:val="bg-BG"/>
        </w:rPr>
        <w:t>106</w:t>
      </w:r>
      <w:r w:rsidRPr="005543EB">
        <w:rPr>
          <w:b/>
          <w:sz w:val="28"/>
          <w:szCs w:val="28"/>
          <w:lang w:val="bg-BG"/>
        </w:rPr>
        <w:t xml:space="preserve"> бр.</w:t>
      </w:r>
      <w:r w:rsidRPr="005543EB">
        <w:rPr>
          <w:sz w:val="28"/>
          <w:szCs w:val="28"/>
          <w:lang w:val="bg-BG"/>
        </w:rPr>
        <w:t xml:space="preserve"> дела (в т.ч. </w:t>
      </w:r>
      <w:r w:rsidR="006D1145" w:rsidRPr="005543EB">
        <w:rPr>
          <w:sz w:val="28"/>
          <w:szCs w:val="28"/>
          <w:lang w:val="bg-BG"/>
        </w:rPr>
        <w:t>4</w:t>
      </w:r>
      <w:r w:rsidRPr="005543EB">
        <w:rPr>
          <w:sz w:val="28"/>
          <w:szCs w:val="28"/>
          <w:lang w:val="bg-BG"/>
        </w:rPr>
        <w:t xml:space="preserve"> бр. останали несвършени от предходен период) и са свършени </w:t>
      </w:r>
      <w:r w:rsidR="006D1145" w:rsidRPr="005543EB">
        <w:rPr>
          <w:b/>
          <w:sz w:val="28"/>
          <w:szCs w:val="28"/>
          <w:lang w:val="bg-BG"/>
        </w:rPr>
        <w:t>99</w:t>
      </w:r>
      <w:r w:rsidRPr="005543EB">
        <w:rPr>
          <w:b/>
          <w:sz w:val="28"/>
          <w:szCs w:val="28"/>
          <w:lang w:val="bg-BG"/>
        </w:rPr>
        <w:t xml:space="preserve"> бр.,</w:t>
      </w:r>
      <w:r w:rsidRPr="005543EB">
        <w:rPr>
          <w:sz w:val="28"/>
          <w:szCs w:val="28"/>
          <w:lang w:val="bg-BG"/>
        </w:rPr>
        <w:t xml:space="preserve"> от които </w:t>
      </w:r>
      <w:r w:rsidR="006D1145" w:rsidRPr="005543EB">
        <w:rPr>
          <w:b/>
          <w:sz w:val="28"/>
          <w:szCs w:val="28"/>
          <w:lang w:val="bg-BG"/>
        </w:rPr>
        <w:t>94</w:t>
      </w:r>
      <w:r w:rsidRPr="005543EB">
        <w:rPr>
          <w:b/>
          <w:sz w:val="28"/>
          <w:szCs w:val="28"/>
          <w:lang w:val="bg-BG"/>
        </w:rPr>
        <w:t xml:space="preserve"> бр.</w:t>
      </w:r>
      <w:r w:rsidR="004A1729" w:rsidRPr="005543EB">
        <w:rPr>
          <w:sz w:val="28"/>
          <w:szCs w:val="28"/>
          <w:lang w:val="bg-BG"/>
        </w:rPr>
        <w:t xml:space="preserve"> в тримесечния срок или </w:t>
      </w:r>
      <w:r w:rsidR="005543EB" w:rsidRPr="005543EB">
        <w:rPr>
          <w:sz w:val="28"/>
          <w:szCs w:val="28"/>
          <w:lang w:val="bg-BG"/>
        </w:rPr>
        <w:t xml:space="preserve">94,95 </w:t>
      </w:r>
      <w:r w:rsidRPr="005543EB">
        <w:rPr>
          <w:sz w:val="28"/>
          <w:szCs w:val="28"/>
          <w:lang w:val="bg-BG"/>
        </w:rPr>
        <w:t xml:space="preserve">%. За доразследване </w:t>
      </w:r>
      <w:r w:rsidR="005543EB" w:rsidRPr="005543EB">
        <w:rPr>
          <w:sz w:val="28"/>
          <w:szCs w:val="28"/>
          <w:lang w:val="bg-BG"/>
        </w:rPr>
        <w:t xml:space="preserve">не </w:t>
      </w:r>
      <w:r w:rsidRPr="005543EB">
        <w:rPr>
          <w:sz w:val="28"/>
          <w:szCs w:val="28"/>
          <w:lang w:val="bg-BG"/>
        </w:rPr>
        <w:t xml:space="preserve">са върнати дела. Останали несвършени в края на периода са </w:t>
      </w:r>
      <w:r w:rsidR="005543EB" w:rsidRPr="005543EB">
        <w:rPr>
          <w:b/>
          <w:sz w:val="28"/>
          <w:szCs w:val="28"/>
          <w:lang w:val="bg-BG"/>
        </w:rPr>
        <w:t>7</w:t>
      </w:r>
      <w:r w:rsidRPr="005543EB">
        <w:rPr>
          <w:b/>
          <w:sz w:val="28"/>
          <w:szCs w:val="28"/>
          <w:lang w:val="bg-BG"/>
        </w:rPr>
        <w:t xml:space="preserve"> бр.</w:t>
      </w:r>
      <w:r w:rsidRPr="005543EB">
        <w:rPr>
          <w:sz w:val="28"/>
          <w:szCs w:val="28"/>
          <w:lang w:val="bg-BG"/>
        </w:rPr>
        <w:t xml:space="preserve"> дела. </w:t>
      </w:r>
    </w:p>
    <w:p w:rsidR="00D14EFE" w:rsidRPr="0017077E" w:rsidRDefault="00D14EFE" w:rsidP="00D14EFE">
      <w:pPr>
        <w:ind w:firstLine="708"/>
        <w:jc w:val="both"/>
        <w:rPr>
          <w:color w:val="FF0000"/>
          <w:sz w:val="16"/>
          <w:szCs w:val="16"/>
          <w:lang w:val="bg-BG"/>
        </w:rPr>
      </w:pPr>
    </w:p>
    <w:p w:rsidR="00D14EFE" w:rsidRPr="006A6F9E" w:rsidRDefault="00D14EFE" w:rsidP="00D14EFE">
      <w:pPr>
        <w:ind w:firstLine="708"/>
        <w:jc w:val="both"/>
        <w:rPr>
          <w:sz w:val="28"/>
          <w:szCs w:val="28"/>
          <w:lang w:val="bg-BG"/>
        </w:rPr>
      </w:pPr>
      <w:r w:rsidRPr="00852CFA">
        <w:rPr>
          <w:sz w:val="28"/>
          <w:szCs w:val="28"/>
          <w:lang w:val="bg-BG"/>
        </w:rPr>
        <w:t>През 202</w:t>
      </w:r>
      <w:r w:rsidR="00C15F0F">
        <w:rPr>
          <w:sz w:val="28"/>
          <w:szCs w:val="28"/>
          <w:lang w:val="bg-BG"/>
        </w:rPr>
        <w:t>4</w:t>
      </w:r>
      <w:r w:rsidRPr="00852CFA">
        <w:rPr>
          <w:sz w:val="28"/>
          <w:szCs w:val="28"/>
          <w:lang w:val="bg-BG"/>
        </w:rPr>
        <w:t xml:space="preserve"> г. са постъпили </w:t>
      </w:r>
      <w:r w:rsidR="004A1729" w:rsidRPr="00852CFA">
        <w:rPr>
          <w:b/>
          <w:sz w:val="28"/>
          <w:szCs w:val="28"/>
          <w:lang w:val="bg-BG"/>
        </w:rPr>
        <w:t>7</w:t>
      </w:r>
      <w:r w:rsidR="00852CFA" w:rsidRPr="00852CFA">
        <w:rPr>
          <w:b/>
          <w:sz w:val="28"/>
          <w:szCs w:val="28"/>
          <w:lang w:val="bg-BG"/>
        </w:rPr>
        <w:t>96</w:t>
      </w:r>
      <w:r w:rsidRPr="00852CFA">
        <w:rPr>
          <w:b/>
          <w:sz w:val="28"/>
          <w:szCs w:val="28"/>
          <w:lang w:val="bg-BG"/>
        </w:rPr>
        <w:t xml:space="preserve"> бр. ЧНД, </w:t>
      </w:r>
      <w:r w:rsidRPr="00852CFA">
        <w:rPr>
          <w:sz w:val="28"/>
          <w:szCs w:val="28"/>
          <w:lang w:val="bg-BG"/>
        </w:rPr>
        <w:t>от които</w:t>
      </w:r>
      <w:r w:rsidR="00852CFA" w:rsidRPr="00852CFA">
        <w:rPr>
          <w:b/>
          <w:sz w:val="28"/>
          <w:szCs w:val="28"/>
          <w:lang w:val="bg-BG"/>
        </w:rPr>
        <w:t xml:space="preserve"> </w:t>
      </w:r>
      <w:r w:rsidR="00852CFA" w:rsidRPr="00FB065A">
        <w:rPr>
          <w:sz w:val="28"/>
          <w:szCs w:val="28"/>
          <w:lang w:val="bg-BG"/>
        </w:rPr>
        <w:t>80</w:t>
      </w:r>
      <w:r w:rsidRPr="00FB065A">
        <w:rPr>
          <w:sz w:val="28"/>
          <w:szCs w:val="28"/>
          <w:lang w:val="bg-BG"/>
        </w:rPr>
        <w:t xml:space="preserve"> бр. ЧНД – разпити.</w:t>
      </w:r>
      <w:r w:rsidRPr="00852CFA">
        <w:rPr>
          <w:sz w:val="28"/>
          <w:szCs w:val="28"/>
          <w:lang w:val="bg-BG"/>
        </w:rPr>
        <w:t xml:space="preserve"> </w:t>
      </w:r>
      <w:r w:rsidRPr="000845F1">
        <w:rPr>
          <w:sz w:val="28"/>
          <w:szCs w:val="28"/>
          <w:lang w:val="bg-BG"/>
        </w:rPr>
        <w:t xml:space="preserve">Разгледани са общо </w:t>
      </w:r>
      <w:r w:rsidR="004A1729" w:rsidRPr="000845F1">
        <w:rPr>
          <w:b/>
          <w:sz w:val="28"/>
          <w:szCs w:val="28"/>
          <w:lang w:val="bg-BG"/>
        </w:rPr>
        <w:t>8</w:t>
      </w:r>
      <w:r w:rsidR="00667175" w:rsidRPr="000845F1">
        <w:rPr>
          <w:b/>
          <w:sz w:val="28"/>
          <w:szCs w:val="28"/>
          <w:lang w:val="bg-BG"/>
        </w:rPr>
        <w:t>14</w:t>
      </w:r>
      <w:r w:rsidRPr="000845F1">
        <w:rPr>
          <w:b/>
          <w:sz w:val="28"/>
          <w:szCs w:val="28"/>
          <w:lang w:val="bg-BG"/>
        </w:rPr>
        <w:t xml:space="preserve"> бр. ЧНД</w:t>
      </w:r>
      <w:r w:rsidR="00852CFA" w:rsidRPr="000845F1">
        <w:rPr>
          <w:sz w:val="28"/>
          <w:szCs w:val="28"/>
          <w:lang w:val="bg-BG"/>
        </w:rPr>
        <w:t xml:space="preserve"> (в т.ч. </w:t>
      </w:r>
      <w:r w:rsidR="004A1729" w:rsidRPr="000845F1">
        <w:rPr>
          <w:sz w:val="28"/>
          <w:szCs w:val="28"/>
          <w:lang w:val="bg-BG"/>
        </w:rPr>
        <w:t>1</w:t>
      </w:r>
      <w:r w:rsidR="00852CFA" w:rsidRPr="000845F1">
        <w:rPr>
          <w:sz w:val="28"/>
          <w:szCs w:val="28"/>
          <w:lang w:val="bg-BG"/>
        </w:rPr>
        <w:t>8</w:t>
      </w:r>
      <w:r w:rsidRPr="000845F1">
        <w:rPr>
          <w:sz w:val="28"/>
          <w:szCs w:val="28"/>
          <w:lang w:val="bg-BG"/>
        </w:rPr>
        <w:t xml:space="preserve"> бр. висящи в началото на периода). Свършени са общо </w:t>
      </w:r>
      <w:r w:rsidR="00EF05E9" w:rsidRPr="000845F1">
        <w:rPr>
          <w:b/>
          <w:sz w:val="28"/>
          <w:szCs w:val="28"/>
          <w:lang w:val="bg-BG"/>
        </w:rPr>
        <w:t>801</w:t>
      </w:r>
      <w:r w:rsidRPr="000845F1">
        <w:rPr>
          <w:b/>
          <w:sz w:val="28"/>
          <w:szCs w:val="28"/>
          <w:lang w:val="bg-BG"/>
        </w:rPr>
        <w:t xml:space="preserve"> бр. </w:t>
      </w:r>
      <w:r w:rsidRPr="000845F1">
        <w:rPr>
          <w:sz w:val="28"/>
          <w:szCs w:val="28"/>
          <w:lang w:val="bg-BG"/>
        </w:rPr>
        <w:t xml:space="preserve">(в т.ч. </w:t>
      </w:r>
      <w:r w:rsidR="00852CFA" w:rsidRPr="000845F1">
        <w:rPr>
          <w:b/>
          <w:sz w:val="28"/>
          <w:szCs w:val="28"/>
          <w:lang w:val="bg-BG"/>
        </w:rPr>
        <w:t>76</w:t>
      </w:r>
      <w:r w:rsidRPr="000845F1">
        <w:rPr>
          <w:b/>
          <w:sz w:val="28"/>
          <w:szCs w:val="28"/>
          <w:lang w:val="bg-BG"/>
        </w:rPr>
        <w:t xml:space="preserve"> бр. </w:t>
      </w:r>
      <w:r w:rsidRPr="00E35BB2">
        <w:rPr>
          <w:sz w:val="28"/>
          <w:szCs w:val="28"/>
          <w:lang w:val="bg-BG"/>
        </w:rPr>
        <w:t>ЧНД – разпити</w:t>
      </w:r>
      <w:r w:rsidRPr="000845F1">
        <w:rPr>
          <w:b/>
          <w:sz w:val="28"/>
          <w:szCs w:val="28"/>
          <w:lang w:val="bg-BG"/>
        </w:rPr>
        <w:t>)</w:t>
      </w:r>
      <w:r w:rsidR="00EF05E9" w:rsidRPr="000845F1">
        <w:rPr>
          <w:b/>
          <w:sz w:val="28"/>
          <w:szCs w:val="28"/>
          <w:lang w:val="bg-BG"/>
        </w:rPr>
        <w:t>,</w:t>
      </w:r>
      <w:r w:rsidRPr="000845F1">
        <w:rPr>
          <w:sz w:val="28"/>
          <w:szCs w:val="28"/>
          <w:lang w:val="bg-BG"/>
        </w:rPr>
        <w:t xml:space="preserve"> което представлява </w:t>
      </w:r>
      <w:r w:rsidR="00EF05E9" w:rsidRPr="000845F1">
        <w:rPr>
          <w:sz w:val="28"/>
          <w:szCs w:val="28"/>
          <w:lang w:val="bg-BG"/>
        </w:rPr>
        <w:t>98,</w:t>
      </w:r>
      <w:r w:rsidR="00BC1E8E">
        <w:rPr>
          <w:sz w:val="28"/>
          <w:szCs w:val="28"/>
          <w:lang w:val="bg-BG"/>
        </w:rPr>
        <w:t>40</w:t>
      </w:r>
      <w:r w:rsidRPr="000845F1">
        <w:rPr>
          <w:sz w:val="28"/>
          <w:szCs w:val="28"/>
          <w:lang w:val="bg-BG"/>
        </w:rPr>
        <w:t xml:space="preserve">%. Останалите несвършени дела са </w:t>
      </w:r>
      <w:r w:rsidR="00EF05E9" w:rsidRPr="000845F1">
        <w:rPr>
          <w:sz w:val="28"/>
          <w:szCs w:val="28"/>
          <w:lang w:val="bg-BG"/>
        </w:rPr>
        <w:t>13</w:t>
      </w:r>
      <w:r w:rsidRPr="000845F1">
        <w:rPr>
          <w:b/>
          <w:sz w:val="28"/>
          <w:szCs w:val="28"/>
          <w:lang w:val="bg-BG"/>
        </w:rPr>
        <w:t xml:space="preserve"> </w:t>
      </w:r>
      <w:r w:rsidRPr="006A6F9E">
        <w:rPr>
          <w:sz w:val="28"/>
          <w:szCs w:val="28"/>
          <w:lang w:val="bg-BG"/>
        </w:rPr>
        <w:t>бр.</w:t>
      </w:r>
    </w:p>
    <w:p w:rsidR="00D14EFE" w:rsidRPr="006A6AD4" w:rsidRDefault="00D14EFE" w:rsidP="006A6AD4">
      <w:pPr>
        <w:jc w:val="both"/>
        <w:rPr>
          <w:color w:val="FF0000"/>
          <w:sz w:val="28"/>
          <w:szCs w:val="28"/>
          <w:lang w:val="bg-BG"/>
        </w:rPr>
      </w:pPr>
    </w:p>
    <w:p w:rsidR="00D14EFE" w:rsidRPr="00806862" w:rsidRDefault="00D14EFE" w:rsidP="00D14EFE">
      <w:pPr>
        <w:ind w:firstLine="708"/>
        <w:jc w:val="both"/>
        <w:rPr>
          <w:b/>
          <w:sz w:val="28"/>
          <w:szCs w:val="28"/>
        </w:rPr>
      </w:pPr>
      <w:r w:rsidRPr="00806862">
        <w:rPr>
          <w:sz w:val="28"/>
          <w:szCs w:val="28"/>
          <w:lang w:val="bg-BG"/>
        </w:rPr>
        <w:t xml:space="preserve">През отчетната година в съда са постъпили </w:t>
      </w:r>
      <w:r w:rsidR="006A6F9E" w:rsidRPr="00C718DE">
        <w:rPr>
          <w:b/>
          <w:sz w:val="28"/>
          <w:szCs w:val="28"/>
          <w:lang w:val="bg-BG"/>
        </w:rPr>
        <w:t>273 бр.</w:t>
      </w:r>
      <w:r w:rsidR="006A6F9E" w:rsidRPr="00806862">
        <w:rPr>
          <w:sz w:val="28"/>
          <w:szCs w:val="28"/>
          <w:lang w:val="bg-BG"/>
        </w:rPr>
        <w:t xml:space="preserve"> </w:t>
      </w:r>
      <w:r w:rsidR="00C718DE">
        <w:rPr>
          <w:sz w:val="28"/>
          <w:szCs w:val="28"/>
          <w:lang w:val="bg-BG"/>
        </w:rPr>
        <w:t xml:space="preserve">от </w:t>
      </w:r>
      <w:r w:rsidR="006A6F9E" w:rsidRPr="00806862">
        <w:rPr>
          <w:sz w:val="28"/>
          <w:szCs w:val="28"/>
          <w:lang w:val="bg-BG"/>
        </w:rPr>
        <w:t xml:space="preserve">административно- наказателен характер дела. Висящите в началото на периода са били </w:t>
      </w:r>
      <w:r w:rsidR="006A6F9E" w:rsidRPr="00C718DE">
        <w:rPr>
          <w:b/>
          <w:sz w:val="28"/>
          <w:szCs w:val="28"/>
          <w:lang w:val="bg-BG"/>
        </w:rPr>
        <w:t>78 бр.</w:t>
      </w:r>
      <w:r w:rsidR="006A6F9E" w:rsidRPr="00806862">
        <w:rPr>
          <w:sz w:val="28"/>
          <w:szCs w:val="28"/>
          <w:lang w:val="bg-BG"/>
        </w:rPr>
        <w:t xml:space="preserve"> дела. Разгледани са общо </w:t>
      </w:r>
      <w:r w:rsidR="006A6F9E" w:rsidRPr="00C718DE">
        <w:rPr>
          <w:b/>
          <w:sz w:val="28"/>
          <w:szCs w:val="28"/>
          <w:lang w:val="bg-BG"/>
        </w:rPr>
        <w:t>351 бр.</w:t>
      </w:r>
      <w:r w:rsidR="006A6F9E" w:rsidRPr="00806862">
        <w:rPr>
          <w:sz w:val="28"/>
          <w:szCs w:val="28"/>
          <w:lang w:val="bg-BG"/>
        </w:rPr>
        <w:t xml:space="preserve"> дела и са свършени </w:t>
      </w:r>
      <w:r w:rsidR="006A6F9E" w:rsidRPr="007730CE">
        <w:rPr>
          <w:b/>
          <w:sz w:val="28"/>
          <w:szCs w:val="28"/>
          <w:lang w:val="bg-BG"/>
        </w:rPr>
        <w:t>240 бр.</w:t>
      </w:r>
      <w:r w:rsidR="006A6F9E" w:rsidRPr="00806862">
        <w:rPr>
          <w:sz w:val="28"/>
          <w:szCs w:val="28"/>
          <w:lang w:val="bg-BG"/>
        </w:rPr>
        <w:t xml:space="preserve"> дела, от които в срок от три месеца </w:t>
      </w:r>
      <w:r w:rsidR="006A6F9E" w:rsidRPr="007730CE">
        <w:rPr>
          <w:b/>
          <w:sz w:val="28"/>
          <w:szCs w:val="28"/>
          <w:lang w:val="bg-BG"/>
        </w:rPr>
        <w:t>117 бр</w:t>
      </w:r>
      <w:r w:rsidR="007730CE">
        <w:rPr>
          <w:b/>
          <w:sz w:val="28"/>
          <w:szCs w:val="28"/>
          <w:lang w:val="bg-BG"/>
        </w:rPr>
        <w:t>.</w:t>
      </w:r>
      <w:r w:rsidR="006A6F9E" w:rsidRPr="00806862">
        <w:rPr>
          <w:sz w:val="28"/>
          <w:szCs w:val="28"/>
          <w:lang w:val="bg-BG"/>
        </w:rPr>
        <w:t xml:space="preserve"> </w:t>
      </w:r>
      <w:r w:rsidR="00806862" w:rsidRPr="00806862">
        <w:rPr>
          <w:sz w:val="28"/>
          <w:szCs w:val="28"/>
          <w:lang w:val="bg-BG"/>
        </w:rPr>
        <w:t xml:space="preserve">или 48,75 %. </w:t>
      </w:r>
      <w:r w:rsidR="00806862" w:rsidRPr="00806862">
        <w:rPr>
          <w:i/>
          <w:sz w:val="28"/>
          <w:szCs w:val="28"/>
          <w:lang w:val="bg-BG"/>
        </w:rPr>
        <w:t>(За сравнение:</w:t>
      </w:r>
      <w:r w:rsidR="00806862" w:rsidRPr="00806862">
        <w:rPr>
          <w:sz w:val="28"/>
          <w:szCs w:val="28"/>
          <w:lang w:val="bg-BG"/>
        </w:rPr>
        <w:t xml:space="preserve"> през 2023 г. в съда са постъпили </w:t>
      </w:r>
      <w:r w:rsidR="004A1729" w:rsidRPr="00806862">
        <w:rPr>
          <w:b/>
          <w:sz w:val="28"/>
          <w:szCs w:val="28"/>
          <w:lang w:val="bg-BG"/>
        </w:rPr>
        <w:t>235</w:t>
      </w:r>
      <w:r w:rsidRPr="00806862">
        <w:rPr>
          <w:b/>
          <w:sz w:val="28"/>
          <w:szCs w:val="28"/>
          <w:lang w:val="bg-BG"/>
        </w:rPr>
        <w:t xml:space="preserve"> бр.</w:t>
      </w:r>
      <w:r w:rsidRPr="00806862">
        <w:rPr>
          <w:sz w:val="28"/>
          <w:szCs w:val="28"/>
          <w:lang w:val="bg-BG"/>
        </w:rPr>
        <w:t xml:space="preserve"> административно-наказателен характер дела. Висящи</w:t>
      </w:r>
      <w:r w:rsidR="00806862" w:rsidRPr="00806862">
        <w:rPr>
          <w:sz w:val="28"/>
          <w:szCs w:val="28"/>
          <w:lang w:val="bg-BG"/>
        </w:rPr>
        <w:t>те</w:t>
      </w:r>
      <w:r w:rsidRPr="00806862">
        <w:rPr>
          <w:sz w:val="28"/>
          <w:szCs w:val="28"/>
          <w:lang w:val="bg-BG"/>
        </w:rPr>
        <w:t xml:space="preserve"> в н</w:t>
      </w:r>
      <w:r w:rsidR="004A1729" w:rsidRPr="00806862">
        <w:rPr>
          <w:sz w:val="28"/>
          <w:szCs w:val="28"/>
          <w:lang w:val="bg-BG"/>
        </w:rPr>
        <w:t>ачалото на периода са били 52</w:t>
      </w:r>
      <w:r w:rsidRPr="00806862">
        <w:rPr>
          <w:sz w:val="28"/>
          <w:szCs w:val="28"/>
          <w:lang w:val="bg-BG"/>
        </w:rPr>
        <w:t xml:space="preserve"> бр. дела. Разгледани са </w:t>
      </w:r>
      <w:r w:rsidR="004A1729" w:rsidRPr="00806862">
        <w:rPr>
          <w:b/>
          <w:sz w:val="28"/>
          <w:szCs w:val="28"/>
          <w:lang w:val="bg-BG"/>
        </w:rPr>
        <w:t>287</w:t>
      </w:r>
      <w:r w:rsidRPr="00806862">
        <w:rPr>
          <w:b/>
          <w:sz w:val="28"/>
          <w:szCs w:val="28"/>
          <w:lang w:val="bg-BG"/>
        </w:rPr>
        <w:t xml:space="preserve"> бр.</w:t>
      </w:r>
      <w:r w:rsidRPr="00806862">
        <w:rPr>
          <w:sz w:val="28"/>
          <w:szCs w:val="28"/>
          <w:lang w:val="bg-BG"/>
        </w:rPr>
        <w:t xml:space="preserve"> дела и са свършени  </w:t>
      </w:r>
      <w:r w:rsidR="004A1729" w:rsidRPr="00806862">
        <w:rPr>
          <w:b/>
          <w:sz w:val="28"/>
          <w:szCs w:val="28"/>
          <w:lang w:val="bg-BG"/>
        </w:rPr>
        <w:t>209</w:t>
      </w:r>
      <w:r w:rsidRPr="00806862">
        <w:rPr>
          <w:b/>
          <w:sz w:val="28"/>
          <w:szCs w:val="28"/>
          <w:lang w:val="bg-BG"/>
        </w:rPr>
        <w:t xml:space="preserve"> бр.,</w:t>
      </w:r>
      <w:r w:rsidRPr="00806862">
        <w:rPr>
          <w:sz w:val="28"/>
          <w:szCs w:val="28"/>
          <w:lang w:val="bg-BG"/>
        </w:rPr>
        <w:t xml:space="preserve"> от които в срок до 3 месеца </w:t>
      </w:r>
      <w:r w:rsidRPr="00806862">
        <w:rPr>
          <w:b/>
          <w:sz w:val="28"/>
          <w:szCs w:val="28"/>
          <w:lang w:val="bg-BG"/>
        </w:rPr>
        <w:t>10</w:t>
      </w:r>
      <w:r w:rsidR="004A1729" w:rsidRPr="00806862">
        <w:rPr>
          <w:b/>
          <w:sz w:val="28"/>
          <w:szCs w:val="28"/>
          <w:lang w:val="bg-BG"/>
        </w:rPr>
        <w:t>6</w:t>
      </w:r>
      <w:r w:rsidRPr="00806862">
        <w:rPr>
          <w:b/>
          <w:sz w:val="28"/>
          <w:szCs w:val="28"/>
          <w:lang w:val="bg-BG"/>
        </w:rPr>
        <w:t xml:space="preserve"> бр. </w:t>
      </w:r>
      <w:r w:rsidRPr="00806862">
        <w:rPr>
          <w:sz w:val="28"/>
          <w:szCs w:val="28"/>
          <w:lang w:val="bg-BG"/>
        </w:rPr>
        <w:t>или 5</w:t>
      </w:r>
      <w:r w:rsidR="004A1729" w:rsidRPr="00806862">
        <w:rPr>
          <w:sz w:val="28"/>
          <w:szCs w:val="28"/>
          <w:lang w:val="bg-BG"/>
        </w:rPr>
        <w:t>0</w:t>
      </w:r>
      <w:r w:rsidRPr="00806862">
        <w:rPr>
          <w:sz w:val="28"/>
          <w:szCs w:val="28"/>
          <w:lang w:val="bg-BG"/>
        </w:rPr>
        <w:t>,</w:t>
      </w:r>
      <w:r w:rsidR="004A1729" w:rsidRPr="00806862">
        <w:rPr>
          <w:sz w:val="28"/>
          <w:szCs w:val="28"/>
          <w:lang w:val="bg-BG"/>
        </w:rPr>
        <w:t>72</w:t>
      </w:r>
      <w:r w:rsidRPr="00806862">
        <w:rPr>
          <w:sz w:val="28"/>
          <w:szCs w:val="28"/>
          <w:lang w:val="bg-BG"/>
        </w:rPr>
        <w:t>%.</w:t>
      </w:r>
      <w:r w:rsidR="00806862" w:rsidRPr="00806862">
        <w:rPr>
          <w:sz w:val="28"/>
          <w:szCs w:val="28"/>
        </w:rPr>
        <w:t>)</w:t>
      </w:r>
    </w:p>
    <w:p w:rsidR="00D14EFE" w:rsidRDefault="00D14EFE" w:rsidP="00D14EFE">
      <w:pPr>
        <w:ind w:firstLine="708"/>
        <w:jc w:val="both"/>
        <w:rPr>
          <w:color w:val="FF0000"/>
          <w:sz w:val="16"/>
          <w:szCs w:val="16"/>
          <w:lang w:val="bg-BG"/>
        </w:rPr>
      </w:pPr>
    </w:p>
    <w:p w:rsidR="00806862" w:rsidRPr="00806862" w:rsidRDefault="00806862" w:rsidP="00D14EFE">
      <w:pPr>
        <w:ind w:firstLine="708"/>
        <w:jc w:val="both"/>
        <w:rPr>
          <w:sz w:val="28"/>
          <w:szCs w:val="28"/>
          <w:lang w:val="bg-BG"/>
        </w:rPr>
      </w:pPr>
      <w:r w:rsidRPr="00806862">
        <w:rPr>
          <w:sz w:val="28"/>
          <w:szCs w:val="28"/>
          <w:lang w:val="bg-BG"/>
        </w:rPr>
        <w:t>Наблюдава се тенденция към увеличаване бро</w:t>
      </w:r>
      <w:r w:rsidR="00D42289">
        <w:rPr>
          <w:sz w:val="28"/>
          <w:szCs w:val="28"/>
          <w:lang w:val="bg-BG"/>
        </w:rPr>
        <w:t>я на делата от административно-</w:t>
      </w:r>
      <w:r w:rsidRPr="00806862">
        <w:rPr>
          <w:sz w:val="28"/>
          <w:szCs w:val="28"/>
          <w:lang w:val="bg-BG"/>
        </w:rPr>
        <w:t>наказателен характер.</w:t>
      </w:r>
    </w:p>
    <w:p w:rsidR="00806862" w:rsidRPr="00806862" w:rsidRDefault="00806862" w:rsidP="00D14EFE">
      <w:pPr>
        <w:ind w:firstLine="708"/>
        <w:jc w:val="both"/>
        <w:rPr>
          <w:color w:val="FF0000"/>
          <w:sz w:val="16"/>
          <w:szCs w:val="16"/>
          <w:lang w:val="bg-BG"/>
        </w:rPr>
      </w:pPr>
    </w:p>
    <w:p w:rsidR="00C639B0" w:rsidRPr="00C639B0" w:rsidRDefault="00C639B0" w:rsidP="00D14EFE">
      <w:pPr>
        <w:ind w:firstLine="708"/>
        <w:jc w:val="both"/>
        <w:rPr>
          <w:sz w:val="28"/>
          <w:szCs w:val="28"/>
          <w:lang w:val="bg-BG"/>
        </w:rPr>
      </w:pPr>
      <w:r w:rsidRPr="00C639B0">
        <w:rPr>
          <w:sz w:val="28"/>
          <w:szCs w:val="28"/>
          <w:lang w:val="bg-BG"/>
        </w:rPr>
        <w:lastRenderedPageBreak/>
        <w:t>През 2024 г. са образувани 6 бр. дела от общ характер-</w:t>
      </w:r>
      <w:r w:rsidR="00D42289">
        <w:rPr>
          <w:sz w:val="28"/>
          <w:szCs w:val="28"/>
          <w:lang w:val="bg-BG"/>
        </w:rPr>
        <w:t xml:space="preserve"> </w:t>
      </w:r>
      <w:r w:rsidR="00D14EFE" w:rsidRPr="00C639B0">
        <w:rPr>
          <w:sz w:val="28"/>
          <w:szCs w:val="28"/>
          <w:lang w:val="bg-BG"/>
        </w:rPr>
        <w:t xml:space="preserve">бързи производства. </w:t>
      </w:r>
    </w:p>
    <w:p w:rsidR="00D14EFE" w:rsidRPr="00C639B0" w:rsidRDefault="00D14EFE" w:rsidP="00D14EFE">
      <w:pPr>
        <w:ind w:firstLine="708"/>
        <w:jc w:val="both"/>
        <w:rPr>
          <w:b/>
          <w:sz w:val="28"/>
          <w:szCs w:val="28"/>
          <w:lang w:val="bg-BG"/>
        </w:rPr>
      </w:pPr>
      <w:r w:rsidRPr="00C639B0">
        <w:rPr>
          <w:sz w:val="28"/>
          <w:szCs w:val="28"/>
          <w:lang w:val="bg-BG"/>
        </w:rPr>
        <w:t xml:space="preserve">Производствата, проведени по реда на гл. 27 от НПК, са </w:t>
      </w:r>
      <w:r w:rsidR="00C639B0" w:rsidRPr="00C639B0">
        <w:rPr>
          <w:b/>
          <w:sz w:val="28"/>
          <w:szCs w:val="28"/>
          <w:lang w:val="bg-BG"/>
        </w:rPr>
        <w:t>78</w:t>
      </w:r>
      <w:r w:rsidRPr="00C639B0">
        <w:rPr>
          <w:b/>
          <w:sz w:val="28"/>
          <w:szCs w:val="28"/>
          <w:lang w:val="bg-BG"/>
        </w:rPr>
        <w:t xml:space="preserve"> бр. </w:t>
      </w:r>
    </w:p>
    <w:p w:rsidR="00822942" w:rsidRDefault="00822942" w:rsidP="00D14EFE">
      <w:pPr>
        <w:ind w:firstLine="708"/>
        <w:jc w:val="both"/>
        <w:rPr>
          <w:sz w:val="28"/>
          <w:szCs w:val="28"/>
          <w:lang w:val="bg-BG"/>
        </w:rPr>
      </w:pPr>
    </w:p>
    <w:p w:rsidR="00D14EFE" w:rsidRPr="00893BC1" w:rsidRDefault="00D14EFE" w:rsidP="00D14EFE">
      <w:pPr>
        <w:ind w:firstLine="708"/>
        <w:jc w:val="both"/>
        <w:rPr>
          <w:sz w:val="28"/>
          <w:szCs w:val="28"/>
          <w:lang w:val="bg-BG"/>
        </w:rPr>
      </w:pPr>
      <w:r w:rsidRPr="00893BC1">
        <w:rPr>
          <w:sz w:val="28"/>
          <w:szCs w:val="28"/>
          <w:lang w:val="bg-BG"/>
        </w:rPr>
        <w:t xml:space="preserve">Свършени са </w:t>
      </w:r>
      <w:proofErr w:type="spellStart"/>
      <w:r w:rsidRPr="00893BC1">
        <w:rPr>
          <w:sz w:val="28"/>
          <w:szCs w:val="28"/>
          <w:lang w:val="bg-BG"/>
        </w:rPr>
        <w:t>средномесечно</w:t>
      </w:r>
      <w:proofErr w:type="spellEnd"/>
      <w:r w:rsidRPr="00893BC1">
        <w:rPr>
          <w:sz w:val="28"/>
          <w:szCs w:val="28"/>
          <w:lang w:val="bg-BG"/>
        </w:rPr>
        <w:t xml:space="preserve"> на 1 съдия от наказателното отделение за 202</w:t>
      </w:r>
      <w:r w:rsidR="00822942">
        <w:rPr>
          <w:sz w:val="28"/>
          <w:szCs w:val="28"/>
          <w:lang w:val="bg-BG"/>
        </w:rPr>
        <w:t>4</w:t>
      </w:r>
      <w:r w:rsidRPr="00893BC1">
        <w:rPr>
          <w:sz w:val="28"/>
          <w:szCs w:val="28"/>
          <w:lang w:val="bg-BG"/>
        </w:rPr>
        <w:t xml:space="preserve"> г. – </w:t>
      </w:r>
      <w:r w:rsidR="00891A9E" w:rsidRPr="00893BC1">
        <w:rPr>
          <w:b/>
          <w:sz w:val="28"/>
          <w:szCs w:val="28"/>
          <w:lang w:val="bg-BG"/>
        </w:rPr>
        <w:t>30,02 %</w:t>
      </w:r>
      <w:r w:rsidR="00891A9E" w:rsidRPr="00893BC1">
        <w:rPr>
          <w:sz w:val="28"/>
          <w:szCs w:val="28"/>
          <w:lang w:val="bg-BG"/>
        </w:rPr>
        <w:t xml:space="preserve"> </w:t>
      </w:r>
      <w:r w:rsidRPr="00893BC1">
        <w:rPr>
          <w:sz w:val="28"/>
          <w:szCs w:val="28"/>
          <w:lang w:val="bg-BG"/>
        </w:rPr>
        <w:t>(</w:t>
      </w:r>
      <w:r w:rsidRPr="00893BC1">
        <w:rPr>
          <w:i/>
          <w:sz w:val="28"/>
          <w:szCs w:val="28"/>
          <w:lang w:val="bg-BG"/>
        </w:rPr>
        <w:t>За сравнение:</w:t>
      </w:r>
      <w:r w:rsidRPr="00893BC1">
        <w:rPr>
          <w:sz w:val="28"/>
          <w:szCs w:val="28"/>
          <w:lang w:val="bg-BG"/>
        </w:rPr>
        <w:t xml:space="preserve"> </w:t>
      </w:r>
      <w:r w:rsidR="00891A9E" w:rsidRPr="00893BC1">
        <w:rPr>
          <w:sz w:val="28"/>
          <w:szCs w:val="28"/>
          <w:lang w:val="bg-BG"/>
        </w:rPr>
        <w:t xml:space="preserve">през 2023 г. - </w:t>
      </w:r>
      <w:r w:rsidR="00891A9E" w:rsidRPr="00893BC1">
        <w:rPr>
          <w:b/>
          <w:sz w:val="28"/>
          <w:szCs w:val="28"/>
          <w:lang w:val="bg-BG"/>
        </w:rPr>
        <w:t>31,69 бр.</w:t>
      </w:r>
      <w:r w:rsidR="00E253D9" w:rsidRPr="00893BC1">
        <w:rPr>
          <w:sz w:val="28"/>
          <w:szCs w:val="28"/>
          <w:lang w:val="bg-BG"/>
        </w:rPr>
        <w:t xml:space="preserve"> дела</w:t>
      </w:r>
      <w:r w:rsidRPr="00893BC1">
        <w:rPr>
          <w:sz w:val="28"/>
          <w:szCs w:val="28"/>
          <w:lang w:val="bg-BG"/>
        </w:rPr>
        <w:t>).</w:t>
      </w:r>
    </w:p>
    <w:p w:rsidR="00D71AC7" w:rsidRPr="0017077E" w:rsidRDefault="00B93BBC" w:rsidP="006C45AB">
      <w:pPr>
        <w:ind w:firstLine="708"/>
        <w:jc w:val="both"/>
        <w:rPr>
          <w:color w:val="FF0000"/>
          <w:sz w:val="28"/>
          <w:szCs w:val="28"/>
          <w:lang w:val="bg-BG"/>
        </w:rPr>
      </w:pPr>
      <w:r w:rsidRPr="0017077E">
        <w:rPr>
          <w:color w:val="FF0000"/>
          <w:sz w:val="28"/>
          <w:szCs w:val="28"/>
          <w:lang w:val="bg-BG"/>
        </w:rPr>
        <w:t xml:space="preserve">  </w:t>
      </w:r>
    </w:p>
    <w:p w:rsidR="00D14EFE" w:rsidRPr="007E54B0" w:rsidRDefault="00382AF2" w:rsidP="00D14EFE">
      <w:pPr>
        <w:ind w:firstLine="708"/>
        <w:jc w:val="both"/>
        <w:rPr>
          <w:color w:val="000000" w:themeColor="text1"/>
          <w:sz w:val="28"/>
          <w:szCs w:val="28"/>
          <w:lang w:val="bg-BG"/>
        </w:rPr>
      </w:pPr>
      <w:r w:rsidRPr="00A51294">
        <w:rPr>
          <w:color w:val="000000" w:themeColor="text1"/>
          <w:sz w:val="28"/>
          <w:szCs w:val="28"/>
          <w:lang w:val="bg-BG"/>
        </w:rPr>
        <w:t>Постъпилите през 202</w:t>
      </w:r>
      <w:r w:rsidR="00A51294" w:rsidRPr="00A51294">
        <w:rPr>
          <w:color w:val="000000" w:themeColor="text1"/>
          <w:sz w:val="28"/>
          <w:szCs w:val="28"/>
          <w:lang w:val="bg-BG"/>
        </w:rPr>
        <w:t>4</w:t>
      </w:r>
      <w:r w:rsidRPr="00A51294">
        <w:rPr>
          <w:color w:val="000000" w:themeColor="text1"/>
          <w:sz w:val="28"/>
          <w:szCs w:val="28"/>
          <w:lang w:val="bg-BG"/>
        </w:rPr>
        <w:t xml:space="preserve"> г. дела </w:t>
      </w:r>
      <w:r w:rsidR="00D14EFE" w:rsidRPr="00A51294">
        <w:rPr>
          <w:color w:val="000000" w:themeColor="text1"/>
          <w:sz w:val="28"/>
          <w:szCs w:val="28"/>
          <w:lang w:val="bg-BG"/>
        </w:rPr>
        <w:t>за престъпления против личността</w:t>
      </w:r>
      <w:r w:rsidRPr="00A51294">
        <w:rPr>
          <w:color w:val="000000" w:themeColor="text1"/>
          <w:sz w:val="28"/>
          <w:szCs w:val="28"/>
          <w:lang w:val="bg-BG"/>
        </w:rPr>
        <w:t xml:space="preserve"> </w:t>
      </w:r>
      <w:r w:rsidR="00D14EFE" w:rsidRPr="00A51294">
        <w:rPr>
          <w:color w:val="000000" w:themeColor="text1"/>
          <w:sz w:val="28"/>
          <w:szCs w:val="28"/>
          <w:lang w:val="bg-BG"/>
        </w:rPr>
        <w:t>са</w:t>
      </w:r>
      <w:r w:rsidRPr="00A51294">
        <w:rPr>
          <w:color w:val="000000" w:themeColor="text1"/>
          <w:sz w:val="28"/>
          <w:szCs w:val="28"/>
          <w:lang w:val="bg-BG"/>
        </w:rPr>
        <w:t xml:space="preserve"> </w:t>
      </w:r>
      <w:r w:rsidR="00762982" w:rsidRPr="00762982">
        <w:rPr>
          <w:b/>
          <w:color w:val="000000" w:themeColor="text1"/>
          <w:sz w:val="28"/>
          <w:szCs w:val="28"/>
          <w:lang w:val="bg-BG"/>
        </w:rPr>
        <w:t>33</w:t>
      </w:r>
      <w:r w:rsidR="00D14EFE" w:rsidRPr="00A51294">
        <w:rPr>
          <w:b/>
          <w:color w:val="000000" w:themeColor="text1"/>
          <w:sz w:val="28"/>
          <w:szCs w:val="28"/>
          <w:lang w:val="bg-BG"/>
        </w:rPr>
        <w:t xml:space="preserve"> бр.</w:t>
      </w:r>
      <w:r w:rsidR="00D14EFE" w:rsidRPr="00A51294">
        <w:rPr>
          <w:color w:val="000000" w:themeColor="text1"/>
          <w:sz w:val="28"/>
          <w:szCs w:val="28"/>
          <w:lang w:val="bg-BG"/>
        </w:rPr>
        <w:t xml:space="preserve"> </w:t>
      </w:r>
      <w:r w:rsidR="00D14EFE" w:rsidRPr="007E54B0">
        <w:rPr>
          <w:color w:val="000000" w:themeColor="text1"/>
          <w:sz w:val="28"/>
          <w:szCs w:val="28"/>
          <w:lang w:val="bg-BG"/>
        </w:rPr>
        <w:t>(</w:t>
      </w:r>
      <w:r w:rsidR="00D14EFE" w:rsidRPr="007E54B0">
        <w:rPr>
          <w:i/>
          <w:color w:val="000000" w:themeColor="text1"/>
          <w:sz w:val="28"/>
          <w:szCs w:val="28"/>
          <w:lang w:val="bg-BG"/>
        </w:rPr>
        <w:t>За сравнение:</w:t>
      </w:r>
      <w:r w:rsidR="00D14EFE" w:rsidRPr="007E54B0">
        <w:rPr>
          <w:color w:val="000000" w:themeColor="text1"/>
          <w:sz w:val="28"/>
          <w:szCs w:val="28"/>
          <w:lang w:val="bg-BG"/>
        </w:rPr>
        <w:t xml:space="preserve"> </w:t>
      </w:r>
      <w:r w:rsidR="007E54B0" w:rsidRPr="007E54B0">
        <w:rPr>
          <w:color w:val="000000" w:themeColor="text1"/>
          <w:sz w:val="28"/>
          <w:szCs w:val="28"/>
          <w:lang w:val="bg-BG"/>
        </w:rPr>
        <w:t>през 2023 г. дела за престъпления против личността са</w:t>
      </w:r>
      <w:r w:rsidR="007E54B0" w:rsidRPr="007E54B0">
        <w:rPr>
          <w:b/>
          <w:color w:val="000000" w:themeColor="text1"/>
          <w:sz w:val="28"/>
          <w:szCs w:val="28"/>
          <w:lang w:val="bg-BG"/>
        </w:rPr>
        <w:t xml:space="preserve"> </w:t>
      </w:r>
      <w:r w:rsidR="007E54B0" w:rsidRPr="007E54B0">
        <w:rPr>
          <w:color w:val="000000" w:themeColor="text1"/>
          <w:sz w:val="28"/>
          <w:szCs w:val="28"/>
          <w:lang w:val="bg-BG"/>
        </w:rPr>
        <w:t>31 бр.;</w:t>
      </w:r>
      <w:r w:rsidR="007E54B0" w:rsidRPr="007E54B0">
        <w:rPr>
          <w:b/>
          <w:color w:val="000000" w:themeColor="text1"/>
          <w:sz w:val="28"/>
          <w:szCs w:val="28"/>
          <w:lang w:val="bg-BG"/>
        </w:rPr>
        <w:t xml:space="preserve"> </w:t>
      </w:r>
      <w:r w:rsidRPr="007E54B0">
        <w:rPr>
          <w:color w:val="000000" w:themeColor="text1"/>
          <w:sz w:val="28"/>
          <w:szCs w:val="28"/>
          <w:lang w:val="bg-BG"/>
        </w:rPr>
        <w:t xml:space="preserve">през 2022 г. – 23 бр.; </w:t>
      </w:r>
      <w:r w:rsidR="00A51294">
        <w:rPr>
          <w:color w:val="000000" w:themeColor="text1"/>
          <w:sz w:val="28"/>
          <w:szCs w:val="28"/>
          <w:lang w:val="bg-BG"/>
        </w:rPr>
        <w:t>през 2021 г. – 23 бр. дела</w:t>
      </w:r>
      <w:r w:rsidR="00D14EFE" w:rsidRPr="007E54B0">
        <w:rPr>
          <w:color w:val="000000" w:themeColor="text1"/>
          <w:sz w:val="28"/>
          <w:szCs w:val="28"/>
          <w:lang w:val="bg-BG"/>
        </w:rPr>
        <w:t xml:space="preserve">). </w:t>
      </w:r>
    </w:p>
    <w:p w:rsidR="00D14EFE" w:rsidRPr="007E54B0" w:rsidRDefault="00D14EFE" w:rsidP="00D14EFE">
      <w:pPr>
        <w:ind w:firstLine="708"/>
        <w:jc w:val="both"/>
        <w:rPr>
          <w:color w:val="000000" w:themeColor="text1"/>
          <w:sz w:val="16"/>
          <w:szCs w:val="16"/>
          <w:lang w:val="bg-BG"/>
        </w:rPr>
      </w:pPr>
    </w:p>
    <w:p w:rsidR="00EA103A" w:rsidRDefault="00D14EFE" w:rsidP="00D14EFE">
      <w:pPr>
        <w:ind w:firstLine="708"/>
        <w:jc w:val="both"/>
        <w:rPr>
          <w:color w:val="000000" w:themeColor="text1"/>
          <w:sz w:val="28"/>
          <w:szCs w:val="28"/>
          <w:lang w:val="bg-BG"/>
        </w:rPr>
      </w:pPr>
      <w:r w:rsidRPr="00502D57">
        <w:rPr>
          <w:color w:val="000000" w:themeColor="text1"/>
          <w:sz w:val="28"/>
          <w:szCs w:val="28"/>
          <w:lang w:val="bg-BG"/>
        </w:rPr>
        <w:t>Образуваните дела за престъпления против собствеността през 202</w:t>
      </w:r>
      <w:r w:rsidR="00502D57" w:rsidRPr="00502D57">
        <w:rPr>
          <w:color w:val="000000" w:themeColor="text1"/>
          <w:sz w:val="28"/>
          <w:szCs w:val="28"/>
          <w:lang w:val="bg-BG"/>
        </w:rPr>
        <w:t>4</w:t>
      </w:r>
      <w:r w:rsidRPr="00502D57">
        <w:rPr>
          <w:color w:val="000000" w:themeColor="text1"/>
          <w:sz w:val="28"/>
          <w:szCs w:val="28"/>
          <w:lang w:val="bg-BG"/>
        </w:rPr>
        <w:t xml:space="preserve"> г. са </w:t>
      </w:r>
      <w:r w:rsidR="00502D57" w:rsidRPr="00502D57">
        <w:rPr>
          <w:b/>
          <w:color w:val="000000" w:themeColor="text1"/>
          <w:sz w:val="28"/>
          <w:szCs w:val="28"/>
          <w:lang w:val="bg-BG"/>
        </w:rPr>
        <w:t>186</w:t>
      </w:r>
      <w:r w:rsidRPr="00502D57">
        <w:rPr>
          <w:b/>
          <w:color w:val="000000" w:themeColor="text1"/>
          <w:sz w:val="28"/>
          <w:szCs w:val="28"/>
          <w:lang w:val="bg-BG"/>
        </w:rPr>
        <w:t xml:space="preserve"> бр.</w:t>
      </w:r>
      <w:r w:rsidR="008968E8" w:rsidRPr="00502D57">
        <w:rPr>
          <w:color w:val="000000" w:themeColor="text1"/>
          <w:sz w:val="28"/>
          <w:szCs w:val="28"/>
          <w:lang w:val="bg-BG"/>
        </w:rPr>
        <w:t xml:space="preserve"> </w:t>
      </w:r>
      <w:r w:rsidR="00502D57" w:rsidRPr="00502D57">
        <w:rPr>
          <w:color w:val="000000" w:themeColor="text1"/>
          <w:sz w:val="28"/>
          <w:szCs w:val="28"/>
          <w:lang w:val="bg-BG"/>
        </w:rPr>
        <w:t xml:space="preserve"> </w:t>
      </w:r>
      <w:r w:rsidRPr="00502D57">
        <w:rPr>
          <w:color w:val="000000" w:themeColor="text1"/>
          <w:sz w:val="28"/>
          <w:szCs w:val="28"/>
          <w:lang w:val="bg-BG"/>
        </w:rPr>
        <w:t>(</w:t>
      </w:r>
      <w:r w:rsidRPr="00502D57">
        <w:rPr>
          <w:i/>
          <w:color w:val="000000" w:themeColor="text1"/>
          <w:sz w:val="28"/>
          <w:szCs w:val="28"/>
          <w:lang w:val="bg-BG"/>
        </w:rPr>
        <w:t>За сравнение:</w:t>
      </w:r>
      <w:r w:rsidRPr="00502D57">
        <w:rPr>
          <w:color w:val="000000" w:themeColor="text1"/>
          <w:sz w:val="28"/>
          <w:szCs w:val="28"/>
          <w:lang w:val="bg-BG"/>
        </w:rPr>
        <w:t xml:space="preserve"> </w:t>
      </w:r>
      <w:r w:rsidR="00502D57" w:rsidRPr="00502D57">
        <w:rPr>
          <w:color w:val="000000" w:themeColor="text1"/>
          <w:sz w:val="28"/>
          <w:szCs w:val="28"/>
          <w:lang w:val="bg-BG"/>
        </w:rPr>
        <w:t>през 2023 г. са 152 бр.;</w:t>
      </w:r>
      <w:r w:rsidR="00502D57" w:rsidRPr="00502D57">
        <w:rPr>
          <w:b/>
          <w:color w:val="000000" w:themeColor="text1"/>
          <w:sz w:val="28"/>
          <w:szCs w:val="28"/>
          <w:lang w:val="bg-BG"/>
        </w:rPr>
        <w:t xml:space="preserve"> </w:t>
      </w:r>
      <w:r w:rsidR="00382AF2" w:rsidRPr="00502D57">
        <w:rPr>
          <w:color w:val="000000" w:themeColor="text1"/>
          <w:sz w:val="28"/>
          <w:szCs w:val="28"/>
          <w:lang w:val="bg-BG"/>
        </w:rPr>
        <w:t xml:space="preserve">през 2022 г. са 114 бр.; </w:t>
      </w:r>
      <w:r w:rsidRPr="00502D57">
        <w:rPr>
          <w:color w:val="000000" w:themeColor="text1"/>
          <w:sz w:val="28"/>
          <w:szCs w:val="28"/>
          <w:lang w:val="bg-BG"/>
        </w:rPr>
        <w:t xml:space="preserve">през 2021 г. </w:t>
      </w:r>
      <w:r w:rsidR="00382AF2" w:rsidRPr="00502D57">
        <w:rPr>
          <w:color w:val="000000" w:themeColor="text1"/>
          <w:sz w:val="28"/>
          <w:szCs w:val="28"/>
          <w:lang w:val="bg-BG"/>
        </w:rPr>
        <w:t>–</w:t>
      </w:r>
      <w:r w:rsidR="00502D57" w:rsidRPr="00502D57">
        <w:rPr>
          <w:color w:val="000000" w:themeColor="text1"/>
          <w:sz w:val="28"/>
          <w:szCs w:val="28"/>
          <w:lang w:val="bg-BG"/>
        </w:rPr>
        <w:t xml:space="preserve"> 98 бр.</w:t>
      </w:r>
      <w:r w:rsidRPr="00502D57">
        <w:rPr>
          <w:color w:val="000000" w:themeColor="text1"/>
          <w:sz w:val="28"/>
          <w:szCs w:val="28"/>
          <w:lang w:val="bg-BG"/>
        </w:rPr>
        <w:t>).</w:t>
      </w:r>
    </w:p>
    <w:p w:rsidR="00CC34CF" w:rsidRPr="00502D57" w:rsidRDefault="00EA103A" w:rsidP="00D14EFE">
      <w:pPr>
        <w:ind w:firstLine="708"/>
        <w:jc w:val="both"/>
        <w:rPr>
          <w:color w:val="000000" w:themeColor="text1"/>
          <w:sz w:val="16"/>
          <w:szCs w:val="16"/>
          <w:lang w:val="bg-BG"/>
        </w:rPr>
      </w:pPr>
      <w:r w:rsidRPr="00806862">
        <w:rPr>
          <w:sz w:val="28"/>
          <w:szCs w:val="28"/>
          <w:lang w:val="bg-BG"/>
        </w:rPr>
        <w:t xml:space="preserve">Наблюдава се тенденция към увеличаване броя на </w:t>
      </w:r>
      <w:r>
        <w:rPr>
          <w:sz w:val="28"/>
          <w:szCs w:val="28"/>
          <w:lang w:val="bg-BG"/>
        </w:rPr>
        <w:t xml:space="preserve">този вид дела през последните три години. </w:t>
      </w:r>
    </w:p>
    <w:p w:rsidR="00D14EFE" w:rsidRPr="003D26AA" w:rsidRDefault="00D14EFE" w:rsidP="00D14EFE">
      <w:pPr>
        <w:ind w:firstLine="708"/>
        <w:jc w:val="both"/>
        <w:rPr>
          <w:color w:val="000000" w:themeColor="text1"/>
          <w:sz w:val="28"/>
          <w:szCs w:val="28"/>
          <w:lang w:val="bg-BG"/>
        </w:rPr>
      </w:pPr>
      <w:r w:rsidRPr="003D26AA">
        <w:rPr>
          <w:color w:val="000000" w:themeColor="text1"/>
          <w:sz w:val="28"/>
          <w:szCs w:val="28"/>
          <w:lang w:val="bg-BG"/>
        </w:rPr>
        <w:t>Делата, постъпили в Районен съд</w:t>
      </w:r>
      <w:r w:rsidR="003F68CF">
        <w:rPr>
          <w:color w:val="000000" w:themeColor="text1"/>
          <w:sz w:val="28"/>
          <w:szCs w:val="28"/>
          <w:lang w:val="bg-BG"/>
        </w:rPr>
        <w:t xml:space="preserve"> </w:t>
      </w:r>
      <w:r w:rsidR="00D218DB">
        <w:rPr>
          <w:color w:val="000000" w:themeColor="text1"/>
          <w:sz w:val="28"/>
          <w:szCs w:val="28"/>
          <w:lang w:val="bg-BG"/>
        </w:rPr>
        <w:t>-</w:t>
      </w:r>
      <w:r w:rsidR="003F68CF">
        <w:rPr>
          <w:color w:val="000000" w:themeColor="text1"/>
          <w:sz w:val="28"/>
          <w:szCs w:val="28"/>
          <w:lang w:val="bg-BG"/>
        </w:rPr>
        <w:t xml:space="preserve"> </w:t>
      </w:r>
      <w:r w:rsidRPr="003D26AA">
        <w:rPr>
          <w:color w:val="000000" w:themeColor="text1"/>
          <w:sz w:val="28"/>
          <w:szCs w:val="28"/>
          <w:lang w:val="bg-BG"/>
        </w:rPr>
        <w:t>Казанлък за престъпления против стопанството през 202</w:t>
      </w:r>
      <w:r w:rsidR="005264C3" w:rsidRPr="003D26AA">
        <w:rPr>
          <w:color w:val="000000" w:themeColor="text1"/>
          <w:sz w:val="28"/>
          <w:szCs w:val="28"/>
          <w:lang w:val="bg-BG"/>
        </w:rPr>
        <w:t>4</w:t>
      </w:r>
      <w:r w:rsidRPr="003D26AA">
        <w:rPr>
          <w:color w:val="000000" w:themeColor="text1"/>
          <w:sz w:val="28"/>
          <w:szCs w:val="28"/>
          <w:lang w:val="bg-BG"/>
        </w:rPr>
        <w:t xml:space="preserve"> г. са </w:t>
      </w:r>
      <w:r w:rsidR="003D26AA" w:rsidRPr="003D26AA">
        <w:rPr>
          <w:b/>
          <w:color w:val="000000" w:themeColor="text1"/>
          <w:sz w:val="28"/>
          <w:szCs w:val="28"/>
          <w:lang w:val="bg-BG"/>
        </w:rPr>
        <w:t>5</w:t>
      </w:r>
      <w:r w:rsidR="008968E8" w:rsidRPr="003D26AA">
        <w:rPr>
          <w:b/>
          <w:color w:val="000000" w:themeColor="text1"/>
          <w:sz w:val="28"/>
          <w:szCs w:val="28"/>
          <w:lang w:val="bg-BG"/>
        </w:rPr>
        <w:t xml:space="preserve"> </w:t>
      </w:r>
      <w:r w:rsidRPr="003D26AA">
        <w:rPr>
          <w:b/>
          <w:color w:val="000000" w:themeColor="text1"/>
          <w:sz w:val="28"/>
          <w:szCs w:val="28"/>
          <w:lang w:val="bg-BG"/>
        </w:rPr>
        <w:t>бр.</w:t>
      </w:r>
      <w:r w:rsidRPr="003D26AA">
        <w:rPr>
          <w:color w:val="000000" w:themeColor="text1"/>
          <w:sz w:val="28"/>
          <w:szCs w:val="28"/>
          <w:lang w:val="bg-BG"/>
        </w:rPr>
        <w:t xml:space="preserve"> (</w:t>
      </w:r>
      <w:r w:rsidRPr="003D26AA">
        <w:rPr>
          <w:i/>
          <w:color w:val="000000" w:themeColor="text1"/>
          <w:sz w:val="28"/>
          <w:szCs w:val="28"/>
          <w:lang w:val="bg-BG"/>
        </w:rPr>
        <w:t>За сравнение:</w:t>
      </w:r>
      <w:r w:rsidRPr="003D26AA">
        <w:rPr>
          <w:color w:val="000000" w:themeColor="text1"/>
          <w:sz w:val="28"/>
          <w:szCs w:val="28"/>
          <w:lang w:val="bg-BG"/>
        </w:rPr>
        <w:t xml:space="preserve"> </w:t>
      </w:r>
      <w:r w:rsidR="005264C3" w:rsidRPr="003D26AA">
        <w:rPr>
          <w:color w:val="000000" w:themeColor="text1"/>
          <w:sz w:val="28"/>
          <w:szCs w:val="28"/>
          <w:lang w:val="bg-BG"/>
        </w:rPr>
        <w:t xml:space="preserve">през 2023 г. са 11 бр.; </w:t>
      </w:r>
      <w:r w:rsidR="008968E8" w:rsidRPr="003D26AA">
        <w:rPr>
          <w:color w:val="000000" w:themeColor="text1"/>
          <w:sz w:val="28"/>
          <w:szCs w:val="28"/>
          <w:lang w:val="bg-BG"/>
        </w:rPr>
        <w:t xml:space="preserve">през 2022 г. са 6 бр.; </w:t>
      </w:r>
      <w:r w:rsidRPr="003D26AA">
        <w:rPr>
          <w:color w:val="000000" w:themeColor="text1"/>
          <w:sz w:val="28"/>
          <w:szCs w:val="28"/>
          <w:lang w:val="bg-BG"/>
        </w:rPr>
        <w:t xml:space="preserve">през 2021 г. </w:t>
      </w:r>
      <w:r w:rsidR="008968E8" w:rsidRPr="003D26AA">
        <w:rPr>
          <w:color w:val="000000" w:themeColor="text1"/>
          <w:sz w:val="28"/>
          <w:szCs w:val="28"/>
          <w:lang w:val="bg-BG"/>
        </w:rPr>
        <w:t>–</w:t>
      </w:r>
      <w:r w:rsidR="005264C3" w:rsidRPr="003D26AA">
        <w:rPr>
          <w:color w:val="000000" w:themeColor="text1"/>
          <w:sz w:val="28"/>
          <w:szCs w:val="28"/>
          <w:lang w:val="bg-BG"/>
        </w:rPr>
        <w:t xml:space="preserve"> 15 бр.</w:t>
      </w:r>
      <w:r w:rsidR="008968E8" w:rsidRPr="003D26AA">
        <w:rPr>
          <w:color w:val="000000" w:themeColor="text1"/>
          <w:sz w:val="28"/>
          <w:szCs w:val="28"/>
          <w:lang w:val="bg-BG"/>
        </w:rPr>
        <w:t>)</w:t>
      </w:r>
      <w:r w:rsidRPr="003D26AA">
        <w:rPr>
          <w:color w:val="000000" w:themeColor="text1"/>
          <w:sz w:val="28"/>
          <w:szCs w:val="28"/>
          <w:lang w:val="bg-BG"/>
        </w:rPr>
        <w:t>.</w:t>
      </w:r>
    </w:p>
    <w:p w:rsidR="00EA31BA" w:rsidRPr="0017077E" w:rsidRDefault="00EA31BA" w:rsidP="006C45AB">
      <w:pPr>
        <w:ind w:firstLine="708"/>
        <w:jc w:val="both"/>
        <w:rPr>
          <w:color w:val="FF0000"/>
          <w:sz w:val="16"/>
          <w:szCs w:val="16"/>
          <w:lang w:val="bg-BG"/>
        </w:rPr>
      </w:pPr>
    </w:p>
    <w:p w:rsidR="00D14EFE" w:rsidRPr="007B408C" w:rsidRDefault="00D14EFE" w:rsidP="00D14EFE">
      <w:pPr>
        <w:ind w:firstLine="708"/>
        <w:jc w:val="both"/>
        <w:rPr>
          <w:color w:val="000000" w:themeColor="text1"/>
          <w:sz w:val="28"/>
          <w:szCs w:val="28"/>
          <w:lang w:val="bg-BG"/>
        </w:rPr>
      </w:pPr>
      <w:r w:rsidRPr="007B408C">
        <w:rPr>
          <w:color w:val="000000" w:themeColor="text1"/>
          <w:sz w:val="28"/>
          <w:szCs w:val="28"/>
          <w:lang w:val="bg-BG"/>
        </w:rPr>
        <w:t xml:space="preserve">Броят на постъпилите дела за </w:t>
      </w:r>
      <w:proofErr w:type="spellStart"/>
      <w:r w:rsidRPr="007B408C">
        <w:rPr>
          <w:color w:val="000000" w:themeColor="text1"/>
          <w:sz w:val="28"/>
          <w:szCs w:val="28"/>
          <w:lang w:val="bg-BG"/>
        </w:rPr>
        <w:t>общоопасни</w:t>
      </w:r>
      <w:proofErr w:type="spellEnd"/>
      <w:r w:rsidRPr="007B408C">
        <w:rPr>
          <w:color w:val="000000" w:themeColor="text1"/>
          <w:sz w:val="28"/>
          <w:szCs w:val="28"/>
          <w:lang w:val="bg-BG"/>
        </w:rPr>
        <w:t xml:space="preserve"> престъпления за 202</w:t>
      </w:r>
      <w:r w:rsidR="003D26AA" w:rsidRPr="007B408C">
        <w:rPr>
          <w:color w:val="000000" w:themeColor="text1"/>
          <w:sz w:val="28"/>
          <w:szCs w:val="28"/>
          <w:lang w:val="bg-BG"/>
        </w:rPr>
        <w:t>4</w:t>
      </w:r>
      <w:r w:rsidRPr="007B408C">
        <w:rPr>
          <w:color w:val="000000" w:themeColor="text1"/>
          <w:sz w:val="28"/>
          <w:szCs w:val="28"/>
          <w:lang w:val="bg-BG"/>
        </w:rPr>
        <w:t xml:space="preserve"> г. е </w:t>
      </w:r>
      <w:r w:rsidR="008968E8" w:rsidRPr="007B408C">
        <w:rPr>
          <w:b/>
          <w:color w:val="000000" w:themeColor="text1"/>
          <w:sz w:val="28"/>
          <w:szCs w:val="28"/>
          <w:lang w:val="bg-BG"/>
        </w:rPr>
        <w:t>1</w:t>
      </w:r>
      <w:r w:rsidR="003D26AA" w:rsidRPr="007B408C">
        <w:rPr>
          <w:b/>
          <w:color w:val="000000" w:themeColor="text1"/>
          <w:sz w:val="28"/>
          <w:szCs w:val="28"/>
          <w:lang w:val="bg-BG"/>
        </w:rPr>
        <w:t>81</w:t>
      </w:r>
      <w:r w:rsidR="00750643">
        <w:rPr>
          <w:b/>
          <w:color w:val="000000" w:themeColor="text1"/>
          <w:sz w:val="28"/>
          <w:szCs w:val="28"/>
          <w:lang w:val="bg-BG"/>
        </w:rPr>
        <w:t xml:space="preserve"> бр.</w:t>
      </w:r>
      <w:r w:rsidRPr="007B408C">
        <w:rPr>
          <w:color w:val="000000" w:themeColor="text1"/>
          <w:sz w:val="28"/>
          <w:szCs w:val="28"/>
          <w:lang w:val="bg-BG"/>
        </w:rPr>
        <w:t xml:space="preserve"> (</w:t>
      </w:r>
      <w:r w:rsidRPr="007B408C">
        <w:rPr>
          <w:i/>
          <w:color w:val="000000" w:themeColor="text1"/>
          <w:sz w:val="28"/>
          <w:szCs w:val="28"/>
          <w:lang w:val="bg-BG"/>
        </w:rPr>
        <w:t>За сравнение:</w:t>
      </w:r>
      <w:r w:rsidRPr="007B408C">
        <w:rPr>
          <w:color w:val="000000" w:themeColor="text1"/>
          <w:sz w:val="28"/>
          <w:szCs w:val="28"/>
          <w:lang w:val="bg-BG"/>
        </w:rPr>
        <w:t xml:space="preserve"> </w:t>
      </w:r>
      <w:r w:rsidR="003D26AA" w:rsidRPr="007B408C">
        <w:rPr>
          <w:color w:val="000000" w:themeColor="text1"/>
          <w:sz w:val="28"/>
          <w:szCs w:val="28"/>
          <w:lang w:val="bg-BG"/>
        </w:rPr>
        <w:t xml:space="preserve">2023 г. е 177 бр.; </w:t>
      </w:r>
      <w:r w:rsidR="0070716B" w:rsidRPr="007B408C">
        <w:rPr>
          <w:color w:val="000000" w:themeColor="text1"/>
          <w:sz w:val="28"/>
          <w:szCs w:val="28"/>
          <w:lang w:val="bg-BG"/>
        </w:rPr>
        <w:t xml:space="preserve">през 2022 г. са 161 бр.; </w:t>
      </w:r>
      <w:r w:rsidRPr="007B408C">
        <w:rPr>
          <w:color w:val="000000" w:themeColor="text1"/>
          <w:sz w:val="28"/>
          <w:szCs w:val="28"/>
          <w:lang w:val="bg-BG"/>
        </w:rPr>
        <w:t xml:space="preserve">през 2021 г. </w:t>
      </w:r>
      <w:r w:rsidR="0070716B" w:rsidRPr="007B408C">
        <w:rPr>
          <w:color w:val="000000" w:themeColor="text1"/>
          <w:sz w:val="28"/>
          <w:szCs w:val="28"/>
          <w:lang w:val="bg-BG"/>
        </w:rPr>
        <w:t>–</w:t>
      </w:r>
      <w:r w:rsidR="003D26AA" w:rsidRPr="007B408C">
        <w:rPr>
          <w:color w:val="000000" w:themeColor="text1"/>
          <w:sz w:val="28"/>
          <w:szCs w:val="28"/>
          <w:lang w:val="bg-BG"/>
        </w:rPr>
        <w:t xml:space="preserve"> 178 бр.</w:t>
      </w:r>
      <w:r w:rsidRPr="007B408C">
        <w:rPr>
          <w:color w:val="000000" w:themeColor="text1"/>
          <w:sz w:val="28"/>
          <w:szCs w:val="28"/>
          <w:lang w:val="bg-BG"/>
        </w:rPr>
        <w:t xml:space="preserve">). </w:t>
      </w:r>
    </w:p>
    <w:p w:rsidR="00CA15C7" w:rsidRPr="0017077E" w:rsidRDefault="00CA15C7" w:rsidP="00D14EFE">
      <w:pPr>
        <w:ind w:firstLine="708"/>
        <w:jc w:val="both"/>
        <w:rPr>
          <w:color w:val="FF0000"/>
          <w:sz w:val="16"/>
          <w:szCs w:val="16"/>
          <w:u w:val="single"/>
          <w:lang w:val="bg-BG"/>
        </w:rPr>
      </w:pPr>
    </w:p>
    <w:p w:rsidR="00D14EFE" w:rsidRPr="00B33221" w:rsidRDefault="00D14EFE" w:rsidP="00D14EFE">
      <w:pPr>
        <w:ind w:firstLine="708"/>
        <w:jc w:val="both"/>
        <w:rPr>
          <w:color w:val="000000" w:themeColor="text1"/>
          <w:sz w:val="28"/>
          <w:szCs w:val="28"/>
          <w:lang w:val="bg-BG"/>
        </w:rPr>
      </w:pPr>
      <w:r w:rsidRPr="00B33221">
        <w:rPr>
          <w:color w:val="000000" w:themeColor="text1"/>
          <w:sz w:val="28"/>
          <w:szCs w:val="28"/>
          <w:lang w:val="bg-BG"/>
        </w:rPr>
        <w:t>През 202</w:t>
      </w:r>
      <w:r w:rsidR="007B408C" w:rsidRPr="00B33221">
        <w:rPr>
          <w:color w:val="000000" w:themeColor="text1"/>
          <w:sz w:val="28"/>
          <w:szCs w:val="28"/>
          <w:lang w:val="bg-BG"/>
        </w:rPr>
        <w:t>4</w:t>
      </w:r>
      <w:r w:rsidRPr="00B33221">
        <w:rPr>
          <w:color w:val="000000" w:themeColor="text1"/>
          <w:sz w:val="28"/>
          <w:szCs w:val="28"/>
          <w:lang w:val="bg-BG"/>
        </w:rPr>
        <w:t xml:space="preserve"> г. образуваните НОХД за престъпления, свързани с </w:t>
      </w:r>
      <w:r w:rsidR="007B408C" w:rsidRPr="00B33221">
        <w:rPr>
          <w:color w:val="000000" w:themeColor="text1"/>
          <w:sz w:val="28"/>
          <w:szCs w:val="28"/>
          <w:lang w:val="bg-BG"/>
        </w:rPr>
        <w:t xml:space="preserve">основен състав на придобиване и държане на наркотично </w:t>
      </w:r>
      <w:r w:rsidRPr="00B33221">
        <w:rPr>
          <w:color w:val="000000" w:themeColor="text1"/>
          <w:sz w:val="28"/>
          <w:szCs w:val="28"/>
          <w:lang w:val="bg-BG"/>
        </w:rPr>
        <w:t xml:space="preserve">са </w:t>
      </w:r>
      <w:r w:rsidR="007B408C" w:rsidRPr="00B33221">
        <w:rPr>
          <w:b/>
          <w:color w:val="000000" w:themeColor="text1"/>
          <w:sz w:val="28"/>
          <w:szCs w:val="28"/>
          <w:lang w:val="bg-BG"/>
        </w:rPr>
        <w:t>70</w:t>
      </w:r>
      <w:r w:rsidR="008968E8" w:rsidRPr="00B33221">
        <w:rPr>
          <w:color w:val="000000" w:themeColor="text1"/>
          <w:sz w:val="28"/>
          <w:szCs w:val="28"/>
          <w:lang w:val="bg-BG"/>
        </w:rPr>
        <w:t xml:space="preserve"> </w:t>
      </w:r>
      <w:r w:rsidRPr="00B33221">
        <w:rPr>
          <w:b/>
          <w:color w:val="000000" w:themeColor="text1"/>
          <w:sz w:val="28"/>
          <w:szCs w:val="28"/>
          <w:lang w:val="bg-BG"/>
        </w:rPr>
        <w:t>бр.</w:t>
      </w:r>
      <w:r w:rsidRPr="00B33221">
        <w:rPr>
          <w:color w:val="000000" w:themeColor="text1"/>
          <w:sz w:val="28"/>
          <w:szCs w:val="28"/>
          <w:lang w:val="bg-BG"/>
        </w:rPr>
        <w:t xml:space="preserve"> (</w:t>
      </w:r>
      <w:r w:rsidRPr="00B33221">
        <w:rPr>
          <w:i/>
          <w:color w:val="000000" w:themeColor="text1"/>
          <w:sz w:val="28"/>
          <w:szCs w:val="28"/>
          <w:lang w:val="bg-BG"/>
        </w:rPr>
        <w:t>За сравнение:</w:t>
      </w:r>
      <w:r w:rsidRPr="00B33221">
        <w:rPr>
          <w:color w:val="000000" w:themeColor="text1"/>
          <w:sz w:val="28"/>
          <w:szCs w:val="28"/>
          <w:lang w:val="bg-BG"/>
        </w:rPr>
        <w:t xml:space="preserve"> </w:t>
      </w:r>
      <w:r w:rsidR="007B408C" w:rsidRPr="00B33221">
        <w:rPr>
          <w:color w:val="000000" w:themeColor="text1"/>
          <w:sz w:val="28"/>
          <w:szCs w:val="28"/>
          <w:lang w:val="bg-BG"/>
        </w:rPr>
        <w:t xml:space="preserve">за 2023 г. са 63 бр.; </w:t>
      </w:r>
      <w:r w:rsidR="0070716B" w:rsidRPr="00B33221">
        <w:rPr>
          <w:color w:val="000000" w:themeColor="text1"/>
          <w:sz w:val="28"/>
          <w:szCs w:val="28"/>
          <w:lang w:val="bg-BG"/>
        </w:rPr>
        <w:t xml:space="preserve">за 2022 г. са 33 бр.; </w:t>
      </w:r>
      <w:r w:rsidRPr="00B33221">
        <w:rPr>
          <w:color w:val="000000" w:themeColor="text1"/>
          <w:sz w:val="28"/>
          <w:szCs w:val="28"/>
          <w:lang w:val="bg-BG"/>
        </w:rPr>
        <w:t xml:space="preserve">за 2021 г. </w:t>
      </w:r>
      <w:r w:rsidR="008968E8" w:rsidRPr="00B33221">
        <w:rPr>
          <w:color w:val="000000" w:themeColor="text1"/>
          <w:sz w:val="28"/>
          <w:szCs w:val="28"/>
          <w:lang w:val="bg-BG"/>
        </w:rPr>
        <w:t>–</w:t>
      </w:r>
      <w:r w:rsidR="007B408C" w:rsidRPr="00B33221">
        <w:rPr>
          <w:color w:val="000000" w:themeColor="text1"/>
          <w:sz w:val="28"/>
          <w:szCs w:val="28"/>
          <w:lang w:val="bg-BG"/>
        </w:rPr>
        <w:t xml:space="preserve"> 28 бр.</w:t>
      </w:r>
      <w:r w:rsidRPr="00B33221">
        <w:rPr>
          <w:color w:val="000000" w:themeColor="text1"/>
          <w:sz w:val="28"/>
          <w:szCs w:val="28"/>
          <w:lang w:val="bg-BG"/>
        </w:rPr>
        <w:t xml:space="preserve">). Съществува тенденция за увеличение на този </w:t>
      </w:r>
      <w:r w:rsidR="00B33221" w:rsidRPr="00B33221">
        <w:rPr>
          <w:color w:val="000000" w:themeColor="text1"/>
          <w:sz w:val="28"/>
          <w:szCs w:val="28"/>
          <w:lang w:val="bg-BG"/>
        </w:rPr>
        <w:t>вид</w:t>
      </w:r>
      <w:r w:rsidRPr="00B33221">
        <w:rPr>
          <w:color w:val="000000" w:themeColor="text1"/>
          <w:sz w:val="28"/>
          <w:szCs w:val="28"/>
          <w:lang w:val="bg-BG"/>
        </w:rPr>
        <w:t xml:space="preserve"> дела.</w:t>
      </w:r>
    </w:p>
    <w:p w:rsidR="00D14EFE" w:rsidRPr="0017077E" w:rsidRDefault="00D14EFE" w:rsidP="00D14EFE">
      <w:pPr>
        <w:ind w:firstLine="708"/>
        <w:jc w:val="both"/>
        <w:rPr>
          <w:color w:val="FF0000"/>
          <w:sz w:val="16"/>
          <w:szCs w:val="16"/>
          <w:lang w:val="bg-BG"/>
        </w:rPr>
      </w:pPr>
    </w:p>
    <w:p w:rsidR="00D14EFE" w:rsidRPr="006F3385" w:rsidRDefault="00D14EFE" w:rsidP="00D14EFE">
      <w:pPr>
        <w:ind w:firstLine="708"/>
        <w:jc w:val="both"/>
        <w:rPr>
          <w:color w:val="000000" w:themeColor="text1"/>
          <w:sz w:val="28"/>
          <w:szCs w:val="28"/>
          <w:lang w:val="bg-BG"/>
        </w:rPr>
      </w:pPr>
      <w:r w:rsidRPr="006F3385">
        <w:rPr>
          <w:color w:val="000000" w:themeColor="text1"/>
          <w:sz w:val="28"/>
          <w:szCs w:val="28"/>
          <w:lang w:val="bg-BG"/>
        </w:rPr>
        <w:t xml:space="preserve">По отношение на делата за престъпления против брака, семейството и </w:t>
      </w:r>
      <w:proofErr w:type="spellStart"/>
      <w:r w:rsidRPr="006F3385">
        <w:rPr>
          <w:color w:val="000000" w:themeColor="text1"/>
          <w:sz w:val="28"/>
          <w:szCs w:val="28"/>
          <w:lang w:val="bg-BG"/>
        </w:rPr>
        <w:t>младежта</w:t>
      </w:r>
      <w:proofErr w:type="spellEnd"/>
      <w:r w:rsidRPr="006F3385">
        <w:rPr>
          <w:color w:val="000000" w:themeColor="text1"/>
          <w:sz w:val="28"/>
          <w:szCs w:val="28"/>
          <w:lang w:val="bg-BG"/>
        </w:rPr>
        <w:t xml:space="preserve"> трябва да се отбележи, че броя им е относително постоянен –</w:t>
      </w:r>
      <w:r w:rsidR="0070716B" w:rsidRPr="006F3385">
        <w:rPr>
          <w:color w:val="000000" w:themeColor="text1"/>
          <w:sz w:val="28"/>
          <w:szCs w:val="28"/>
          <w:lang w:val="bg-BG"/>
        </w:rPr>
        <w:t xml:space="preserve"> </w:t>
      </w:r>
      <w:r w:rsidR="00B33221" w:rsidRPr="006F3385">
        <w:rPr>
          <w:b/>
          <w:color w:val="000000" w:themeColor="text1"/>
          <w:sz w:val="28"/>
          <w:szCs w:val="28"/>
          <w:lang w:val="bg-BG"/>
        </w:rPr>
        <w:t>26</w:t>
      </w:r>
      <w:r w:rsidR="008968E8" w:rsidRPr="006F3385">
        <w:rPr>
          <w:b/>
          <w:color w:val="000000" w:themeColor="text1"/>
          <w:sz w:val="28"/>
          <w:szCs w:val="28"/>
          <w:lang w:val="bg-BG"/>
        </w:rPr>
        <w:t xml:space="preserve"> </w:t>
      </w:r>
      <w:r w:rsidRPr="006F3385">
        <w:rPr>
          <w:b/>
          <w:color w:val="000000" w:themeColor="text1"/>
          <w:sz w:val="28"/>
          <w:szCs w:val="28"/>
          <w:lang w:val="bg-BG"/>
        </w:rPr>
        <w:t xml:space="preserve">бр. </w:t>
      </w:r>
      <w:r w:rsidRPr="006F3385">
        <w:rPr>
          <w:color w:val="000000" w:themeColor="text1"/>
          <w:sz w:val="28"/>
          <w:szCs w:val="28"/>
          <w:lang w:val="bg-BG"/>
        </w:rPr>
        <w:t>(</w:t>
      </w:r>
      <w:r w:rsidRPr="006F3385">
        <w:rPr>
          <w:i/>
          <w:color w:val="000000" w:themeColor="text1"/>
          <w:sz w:val="28"/>
          <w:szCs w:val="28"/>
          <w:lang w:val="bg-BG"/>
        </w:rPr>
        <w:t xml:space="preserve">За сравнение: </w:t>
      </w:r>
      <w:r w:rsidR="00B33221" w:rsidRPr="006F3385">
        <w:rPr>
          <w:color w:val="000000" w:themeColor="text1"/>
          <w:sz w:val="28"/>
          <w:szCs w:val="28"/>
          <w:lang w:val="bg-BG"/>
        </w:rPr>
        <w:t xml:space="preserve">за 2023 г. – 31 бр.; </w:t>
      </w:r>
      <w:r w:rsidR="0070716B" w:rsidRPr="006F3385">
        <w:rPr>
          <w:color w:val="000000" w:themeColor="text1"/>
          <w:sz w:val="28"/>
          <w:szCs w:val="28"/>
          <w:lang w:val="bg-BG"/>
        </w:rPr>
        <w:t>за 2022 г. са 28 бр.;</w:t>
      </w:r>
      <w:r w:rsidR="0070716B" w:rsidRPr="006F3385">
        <w:rPr>
          <w:i/>
          <w:color w:val="000000" w:themeColor="text1"/>
          <w:sz w:val="28"/>
          <w:szCs w:val="28"/>
          <w:lang w:val="bg-BG"/>
        </w:rPr>
        <w:t xml:space="preserve"> </w:t>
      </w:r>
      <w:r w:rsidRPr="006F3385">
        <w:rPr>
          <w:color w:val="000000" w:themeColor="text1"/>
          <w:sz w:val="28"/>
          <w:szCs w:val="28"/>
          <w:lang w:val="bg-BG"/>
        </w:rPr>
        <w:t>за 2021 г. са 21 бр.).</w:t>
      </w:r>
    </w:p>
    <w:p w:rsidR="00D14EFE" w:rsidRPr="0017077E" w:rsidRDefault="00D14EFE" w:rsidP="00D14EFE">
      <w:pPr>
        <w:ind w:firstLine="708"/>
        <w:jc w:val="both"/>
        <w:rPr>
          <w:color w:val="FF0000"/>
          <w:sz w:val="16"/>
          <w:szCs w:val="16"/>
          <w:lang w:val="bg-BG"/>
        </w:rPr>
      </w:pPr>
    </w:p>
    <w:p w:rsidR="00D14EFE" w:rsidRPr="008562C5" w:rsidRDefault="00D14EFE" w:rsidP="00D14EFE">
      <w:pPr>
        <w:ind w:firstLine="708"/>
        <w:jc w:val="both"/>
        <w:rPr>
          <w:color w:val="000000" w:themeColor="text1"/>
          <w:sz w:val="28"/>
          <w:szCs w:val="28"/>
          <w:lang w:val="bg-BG"/>
        </w:rPr>
      </w:pPr>
      <w:r w:rsidRPr="008562C5">
        <w:rPr>
          <w:color w:val="000000" w:themeColor="text1"/>
          <w:sz w:val="28"/>
          <w:szCs w:val="28"/>
          <w:lang w:val="bg-BG"/>
        </w:rPr>
        <w:t xml:space="preserve">За престъпления против </w:t>
      </w:r>
      <w:r w:rsidR="008562C5" w:rsidRPr="008562C5">
        <w:rPr>
          <w:color w:val="000000" w:themeColor="text1"/>
          <w:sz w:val="28"/>
          <w:szCs w:val="28"/>
          <w:lang w:val="bg-BG"/>
        </w:rPr>
        <w:t>реда и общественото спокойствие са внесени</w:t>
      </w:r>
      <w:r w:rsidRPr="008562C5">
        <w:rPr>
          <w:color w:val="000000" w:themeColor="text1"/>
          <w:sz w:val="28"/>
          <w:szCs w:val="28"/>
          <w:lang w:val="bg-BG"/>
        </w:rPr>
        <w:t xml:space="preserve"> </w:t>
      </w:r>
      <w:r w:rsidR="008562C5" w:rsidRPr="008562C5">
        <w:rPr>
          <w:b/>
          <w:color w:val="000000" w:themeColor="text1"/>
          <w:sz w:val="28"/>
          <w:szCs w:val="28"/>
          <w:lang w:val="bg-BG"/>
        </w:rPr>
        <w:t>12</w:t>
      </w:r>
      <w:r w:rsidRPr="008562C5">
        <w:rPr>
          <w:b/>
          <w:color w:val="000000" w:themeColor="text1"/>
          <w:sz w:val="28"/>
          <w:szCs w:val="28"/>
          <w:lang w:val="bg-BG"/>
        </w:rPr>
        <w:t xml:space="preserve"> бр. </w:t>
      </w:r>
      <w:r w:rsidRPr="008562C5">
        <w:rPr>
          <w:color w:val="000000" w:themeColor="text1"/>
          <w:sz w:val="28"/>
          <w:szCs w:val="28"/>
          <w:lang w:val="bg-BG"/>
        </w:rPr>
        <w:t xml:space="preserve">дела, а внесените дела за документни престъпления са </w:t>
      </w:r>
      <w:r w:rsidR="006F3385" w:rsidRPr="008562C5">
        <w:rPr>
          <w:b/>
          <w:color w:val="000000" w:themeColor="text1"/>
          <w:sz w:val="28"/>
          <w:szCs w:val="28"/>
          <w:lang w:val="bg-BG"/>
        </w:rPr>
        <w:t>9</w:t>
      </w:r>
      <w:r w:rsidRPr="008562C5">
        <w:rPr>
          <w:b/>
          <w:color w:val="000000" w:themeColor="text1"/>
          <w:sz w:val="28"/>
          <w:szCs w:val="28"/>
          <w:lang w:val="bg-BG"/>
        </w:rPr>
        <w:t xml:space="preserve"> бр.</w:t>
      </w:r>
    </w:p>
    <w:p w:rsidR="00A56E4A" w:rsidRPr="0017077E" w:rsidRDefault="00A56E4A" w:rsidP="006C45AB">
      <w:pPr>
        <w:ind w:firstLine="708"/>
        <w:jc w:val="both"/>
        <w:rPr>
          <w:color w:val="FF0000"/>
          <w:sz w:val="28"/>
          <w:szCs w:val="28"/>
          <w:lang w:val="bg-BG"/>
        </w:rPr>
      </w:pPr>
      <w:r w:rsidRPr="0017077E">
        <w:rPr>
          <w:color w:val="FF0000"/>
          <w:sz w:val="28"/>
          <w:szCs w:val="28"/>
          <w:lang w:val="bg-BG"/>
        </w:rPr>
        <w:t xml:space="preserve"> </w:t>
      </w:r>
    </w:p>
    <w:p w:rsidR="00FB3864" w:rsidRPr="00DA7DCA" w:rsidRDefault="00FB3864" w:rsidP="00FB3864">
      <w:pPr>
        <w:ind w:firstLine="708"/>
        <w:jc w:val="both"/>
        <w:rPr>
          <w:color w:val="000000" w:themeColor="text1"/>
          <w:sz w:val="28"/>
          <w:szCs w:val="28"/>
          <w:lang w:val="bg-BG"/>
        </w:rPr>
      </w:pPr>
      <w:r w:rsidRPr="00DA7DCA">
        <w:rPr>
          <w:color w:val="000000" w:themeColor="text1"/>
          <w:sz w:val="28"/>
          <w:szCs w:val="28"/>
          <w:lang w:val="bg-BG"/>
        </w:rPr>
        <w:t>Броят на внесените през 202</w:t>
      </w:r>
      <w:r w:rsidR="008562C5" w:rsidRPr="00DA7DCA">
        <w:rPr>
          <w:color w:val="000000" w:themeColor="text1"/>
          <w:sz w:val="28"/>
          <w:szCs w:val="28"/>
          <w:lang w:val="bg-BG"/>
        </w:rPr>
        <w:t>4</w:t>
      </w:r>
      <w:r w:rsidRPr="00DA7DCA">
        <w:rPr>
          <w:color w:val="000000" w:themeColor="text1"/>
          <w:sz w:val="28"/>
          <w:szCs w:val="28"/>
          <w:lang w:val="bg-BG"/>
        </w:rPr>
        <w:t xml:space="preserve"> г. дела за престъпление против дейността на държавните органи и обществени организации са</w:t>
      </w:r>
      <w:r w:rsidRPr="00DA7DCA">
        <w:rPr>
          <w:b/>
          <w:color w:val="000000" w:themeColor="text1"/>
          <w:sz w:val="28"/>
          <w:szCs w:val="28"/>
          <w:lang w:val="bg-BG"/>
        </w:rPr>
        <w:t xml:space="preserve"> </w:t>
      </w:r>
      <w:r w:rsidR="00830C49" w:rsidRPr="00DA7DCA">
        <w:rPr>
          <w:b/>
          <w:color w:val="000000" w:themeColor="text1"/>
          <w:sz w:val="28"/>
          <w:szCs w:val="28"/>
          <w:lang w:val="bg-BG"/>
        </w:rPr>
        <w:t>1</w:t>
      </w:r>
      <w:r w:rsidR="008562C5" w:rsidRPr="00DA7DCA">
        <w:rPr>
          <w:b/>
          <w:color w:val="000000" w:themeColor="text1"/>
          <w:sz w:val="28"/>
          <w:szCs w:val="28"/>
          <w:lang w:val="bg-BG"/>
        </w:rPr>
        <w:t>1</w:t>
      </w:r>
      <w:r w:rsidR="00830C49" w:rsidRPr="00DA7DCA">
        <w:rPr>
          <w:b/>
          <w:color w:val="000000" w:themeColor="text1"/>
          <w:sz w:val="28"/>
          <w:szCs w:val="28"/>
          <w:lang w:val="bg-BG"/>
        </w:rPr>
        <w:t xml:space="preserve"> </w:t>
      </w:r>
      <w:r w:rsidRPr="00DA7DCA">
        <w:rPr>
          <w:b/>
          <w:color w:val="000000" w:themeColor="text1"/>
          <w:sz w:val="28"/>
          <w:szCs w:val="28"/>
          <w:lang w:val="bg-BG"/>
        </w:rPr>
        <w:t>бр.</w:t>
      </w:r>
      <w:r w:rsidRPr="00DA7DCA">
        <w:rPr>
          <w:color w:val="000000" w:themeColor="text1"/>
          <w:sz w:val="28"/>
          <w:szCs w:val="28"/>
          <w:lang w:val="bg-BG"/>
        </w:rPr>
        <w:t xml:space="preserve"> дела.</w:t>
      </w:r>
    </w:p>
    <w:p w:rsidR="00FB3864" w:rsidRPr="0017077E" w:rsidRDefault="00FB3864" w:rsidP="00FB3864">
      <w:pPr>
        <w:ind w:firstLine="708"/>
        <w:jc w:val="both"/>
        <w:rPr>
          <w:color w:val="FF0000"/>
          <w:sz w:val="28"/>
          <w:szCs w:val="28"/>
          <w:lang w:val="bg-BG"/>
        </w:rPr>
      </w:pPr>
    </w:p>
    <w:p w:rsidR="00DA7DCA" w:rsidRPr="00D42289" w:rsidRDefault="00FB3864" w:rsidP="00D42289">
      <w:pPr>
        <w:ind w:firstLine="708"/>
        <w:jc w:val="both"/>
        <w:rPr>
          <w:color w:val="000000" w:themeColor="text1"/>
          <w:sz w:val="28"/>
          <w:szCs w:val="28"/>
          <w:lang w:val="bg-BG"/>
        </w:rPr>
      </w:pPr>
      <w:r w:rsidRPr="000E516D">
        <w:rPr>
          <w:color w:val="000000" w:themeColor="text1"/>
          <w:sz w:val="28"/>
          <w:szCs w:val="28"/>
          <w:lang w:val="bg-BG"/>
        </w:rPr>
        <w:t>Съдиите от наказателното отделение са разгледали през 202</w:t>
      </w:r>
      <w:r w:rsidR="00DD7E0B" w:rsidRPr="000E516D">
        <w:rPr>
          <w:color w:val="000000" w:themeColor="text1"/>
          <w:sz w:val="28"/>
          <w:szCs w:val="28"/>
          <w:lang w:val="bg-BG"/>
        </w:rPr>
        <w:t>4</w:t>
      </w:r>
      <w:r w:rsidRPr="000E516D">
        <w:rPr>
          <w:color w:val="000000" w:themeColor="text1"/>
          <w:sz w:val="28"/>
          <w:szCs w:val="28"/>
          <w:lang w:val="bg-BG"/>
        </w:rPr>
        <w:t xml:space="preserve"> г. общо </w:t>
      </w:r>
      <w:r w:rsidR="00830C49" w:rsidRPr="000E516D">
        <w:rPr>
          <w:b/>
          <w:color w:val="000000" w:themeColor="text1"/>
          <w:sz w:val="28"/>
          <w:szCs w:val="28"/>
          <w:lang w:val="bg-BG"/>
        </w:rPr>
        <w:t>1</w:t>
      </w:r>
      <w:r w:rsidR="002866A0" w:rsidRPr="000E516D">
        <w:rPr>
          <w:b/>
          <w:color w:val="000000" w:themeColor="text1"/>
          <w:sz w:val="28"/>
          <w:szCs w:val="28"/>
          <w:lang w:val="bg-BG"/>
        </w:rPr>
        <w:t>814</w:t>
      </w:r>
      <w:r w:rsidR="00830C49" w:rsidRPr="000E516D">
        <w:rPr>
          <w:color w:val="000000" w:themeColor="text1"/>
          <w:sz w:val="28"/>
          <w:szCs w:val="28"/>
          <w:lang w:val="bg-BG"/>
        </w:rPr>
        <w:t xml:space="preserve"> </w:t>
      </w:r>
      <w:r w:rsidRPr="000E516D">
        <w:rPr>
          <w:b/>
          <w:color w:val="000000" w:themeColor="text1"/>
          <w:sz w:val="28"/>
          <w:szCs w:val="28"/>
          <w:lang w:val="bg-BG"/>
        </w:rPr>
        <w:t>бр.</w:t>
      </w:r>
      <w:r w:rsidRPr="000E516D">
        <w:rPr>
          <w:color w:val="000000" w:themeColor="text1"/>
          <w:sz w:val="28"/>
          <w:szCs w:val="28"/>
          <w:lang w:val="bg-BG"/>
        </w:rPr>
        <w:t xml:space="preserve"> дела, от които</w:t>
      </w:r>
      <w:r w:rsidR="00830C49" w:rsidRPr="000E516D">
        <w:rPr>
          <w:color w:val="000000" w:themeColor="text1"/>
          <w:sz w:val="28"/>
          <w:szCs w:val="28"/>
          <w:lang w:val="bg-BG"/>
        </w:rPr>
        <w:t xml:space="preserve"> </w:t>
      </w:r>
      <w:r w:rsidR="00830C49" w:rsidRPr="000E516D">
        <w:rPr>
          <w:b/>
          <w:color w:val="000000" w:themeColor="text1"/>
          <w:sz w:val="28"/>
          <w:szCs w:val="28"/>
          <w:lang w:val="bg-BG"/>
        </w:rPr>
        <w:t>1</w:t>
      </w:r>
      <w:r w:rsidR="002866A0" w:rsidRPr="000E516D">
        <w:rPr>
          <w:b/>
          <w:color w:val="000000" w:themeColor="text1"/>
          <w:sz w:val="28"/>
          <w:szCs w:val="28"/>
          <w:lang w:val="bg-BG"/>
        </w:rPr>
        <w:t>66</w:t>
      </w:r>
      <w:r w:rsidR="00830C49" w:rsidRPr="000E516D">
        <w:rPr>
          <w:color w:val="000000" w:themeColor="text1"/>
          <w:sz w:val="28"/>
          <w:szCs w:val="28"/>
          <w:lang w:val="bg-BG"/>
        </w:rPr>
        <w:t xml:space="preserve"> </w:t>
      </w:r>
      <w:r w:rsidRPr="000E516D">
        <w:rPr>
          <w:b/>
          <w:color w:val="000000" w:themeColor="text1"/>
          <w:sz w:val="28"/>
          <w:szCs w:val="28"/>
          <w:lang w:val="bg-BG"/>
        </w:rPr>
        <w:t>бр.</w:t>
      </w:r>
      <w:r w:rsidRPr="000E516D">
        <w:rPr>
          <w:color w:val="000000" w:themeColor="text1"/>
          <w:sz w:val="28"/>
          <w:szCs w:val="28"/>
          <w:lang w:val="bg-BG"/>
        </w:rPr>
        <w:t xml:space="preserve"> останали несвършени от предходен период и са свършили </w:t>
      </w:r>
      <w:r w:rsidR="00830C49" w:rsidRPr="000E516D">
        <w:rPr>
          <w:b/>
          <w:color w:val="000000" w:themeColor="text1"/>
          <w:sz w:val="28"/>
          <w:szCs w:val="28"/>
          <w:lang w:val="bg-BG"/>
        </w:rPr>
        <w:t>1</w:t>
      </w:r>
      <w:r w:rsidR="002866A0" w:rsidRPr="000E516D">
        <w:rPr>
          <w:b/>
          <w:color w:val="000000" w:themeColor="text1"/>
          <w:sz w:val="28"/>
          <w:szCs w:val="28"/>
          <w:lang w:val="bg-BG"/>
        </w:rPr>
        <w:t>6</w:t>
      </w:r>
      <w:r w:rsidR="00830C49" w:rsidRPr="000E516D">
        <w:rPr>
          <w:b/>
          <w:color w:val="000000" w:themeColor="text1"/>
          <w:sz w:val="28"/>
          <w:szCs w:val="28"/>
          <w:lang w:val="bg-BG"/>
        </w:rPr>
        <w:t>21</w:t>
      </w:r>
      <w:r w:rsidR="00830C49" w:rsidRPr="000E516D">
        <w:rPr>
          <w:color w:val="000000" w:themeColor="text1"/>
          <w:sz w:val="28"/>
          <w:szCs w:val="28"/>
          <w:lang w:val="bg-BG"/>
        </w:rPr>
        <w:t xml:space="preserve"> </w:t>
      </w:r>
      <w:r w:rsidRPr="000E516D">
        <w:rPr>
          <w:b/>
          <w:color w:val="000000" w:themeColor="text1"/>
          <w:sz w:val="28"/>
          <w:szCs w:val="28"/>
          <w:lang w:val="bg-BG"/>
        </w:rPr>
        <w:t>бр.</w:t>
      </w:r>
      <w:r w:rsidRPr="000E516D">
        <w:rPr>
          <w:color w:val="000000" w:themeColor="text1"/>
          <w:sz w:val="28"/>
          <w:szCs w:val="28"/>
          <w:lang w:val="bg-BG"/>
        </w:rPr>
        <w:t xml:space="preserve"> дела, което представлява </w:t>
      </w:r>
      <w:r w:rsidR="002866A0" w:rsidRPr="000E516D">
        <w:rPr>
          <w:color w:val="000000" w:themeColor="text1"/>
          <w:sz w:val="28"/>
          <w:szCs w:val="28"/>
          <w:lang w:val="bg-BG"/>
        </w:rPr>
        <w:t>89</w:t>
      </w:r>
      <w:r w:rsidR="00830C49" w:rsidRPr="000E516D">
        <w:rPr>
          <w:color w:val="000000" w:themeColor="text1"/>
          <w:sz w:val="28"/>
          <w:szCs w:val="28"/>
          <w:lang w:val="bg-BG"/>
        </w:rPr>
        <w:t>,</w:t>
      </w:r>
      <w:r w:rsidR="002866A0" w:rsidRPr="000E516D">
        <w:rPr>
          <w:color w:val="000000" w:themeColor="text1"/>
          <w:sz w:val="28"/>
          <w:szCs w:val="28"/>
          <w:lang w:val="bg-BG"/>
        </w:rPr>
        <w:t>36</w:t>
      </w:r>
      <w:r w:rsidR="00830C49" w:rsidRPr="000E516D">
        <w:rPr>
          <w:color w:val="000000" w:themeColor="text1"/>
          <w:sz w:val="28"/>
          <w:szCs w:val="28"/>
          <w:lang w:val="bg-BG"/>
        </w:rPr>
        <w:t xml:space="preserve"> </w:t>
      </w:r>
      <w:r w:rsidRPr="000E516D">
        <w:rPr>
          <w:color w:val="000000" w:themeColor="text1"/>
          <w:sz w:val="28"/>
          <w:szCs w:val="28"/>
          <w:lang w:val="bg-BG"/>
        </w:rPr>
        <w:t>%. От тях в тримесечен срок</w:t>
      </w:r>
      <w:r w:rsidR="00B217F3" w:rsidRPr="000E516D">
        <w:rPr>
          <w:color w:val="000000" w:themeColor="text1"/>
          <w:sz w:val="28"/>
          <w:szCs w:val="28"/>
          <w:lang w:val="bg-BG"/>
        </w:rPr>
        <w:t xml:space="preserve"> са приключили</w:t>
      </w:r>
      <w:r w:rsidRPr="000E516D">
        <w:rPr>
          <w:color w:val="000000" w:themeColor="text1"/>
          <w:sz w:val="28"/>
          <w:szCs w:val="28"/>
          <w:lang w:val="bg-BG"/>
        </w:rPr>
        <w:t xml:space="preserve"> </w:t>
      </w:r>
      <w:r w:rsidR="007E486E" w:rsidRPr="000E516D">
        <w:rPr>
          <w:b/>
          <w:color w:val="000000" w:themeColor="text1"/>
          <w:sz w:val="28"/>
          <w:szCs w:val="28"/>
          <w:lang w:val="bg-BG"/>
        </w:rPr>
        <w:t>1</w:t>
      </w:r>
      <w:r w:rsidR="00F90649" w:rsidRPr="000E516D">
        <w:rPr>
          <w:b/>
          <w:color w:val="000000" w:themeColor="text1"/>
          <w:sz w:val="28"/>
          <w:szCs w:val="28"/>
          <w:lang w:val="bg-BG"/>
        </w:rPr>
        <w:t>406</w:t>
      </w:r>
      <w:r w:rsidR="007E486E" w:rsidRPr="000E516D">
        <w:rPr>
          <w:color w:val="000000" w:themeColor="text1"/>
          <w:sz w:val="28"/>
          <w:szCs w:val="28"/>
          <w:lang w:val="bg-BG"/>
        </w:rPr>
        <w:t xml:space="preserve"> </w:t>
      </w:r>
      <w:r w:rsidRPr="000E516D">
        <w:rPr>
          <w:b/>
          <w:color w:val="000000" w:themeColor="text1"/>
          <w:sz w:val="28"/>
          <w:szCs w:val="28"/>
          <w:lang w:val="bg-BG"/>
        </w:rPr>
        <w:t>бр.</w:t>
      </w:r>
      <w:r w:rsidRPr="000E516D">
        <w:rPr>
          <w:color w:val="000000" w:themeColor="text1"/>
          <w:sz w:val="28"/>
          <w:szCs w:val="28"/>
          <w:lang w:val="bg-BG"/>
        </w:rPr>
        <w:t xml:space="preserve"> или </w:t>
      </w:r>
      <w:r w:rsidR="007E486E" w:rsidRPr="000E516D">
        <w:rPr>
          <w:color w:val="000000" w:themeColor="text1"/>
          <w:sz w:val="28"/>
          <w:szCs w:val="28"/>
          <w:lang w:val="bg-BG"/>
        </w:rPr>
        <w:t>86,</w:t>
      </w:r>
      <w:r w:rsidR="003E3D4E" w:rsidRPr="000E516D">
        <w:rPr>
          <w:color w:val="000000" w:themeColor="text1"/>
          <w:sz w:val="28"/>
          <w:szCs w:val="28"/>
          <w:lang w:val="bg-BG"/>
        </w:rPr>
        <w:t>73</w:t>
      </w:r>
      <w:r w:rsidRPr="000E516D">
        <w:rPr>
          <w:color w:val="000000" w:themeColor="text1"/>
          <w:sz w:val="28"/>
          <w:szCs w:val="28"/>
          <w:lang w:val="bg-BG"/>
        </w:rPr>
        <w:t xml:space="preserve">%. </w:t>
      </w:r>
      <w:r w:rsidRPr="000E516D">
        <w:rPr>
          <w:i/>
          <w:color w:val="000000" w:themeColor="text1"/>
          <w:sz w:val="28"/>
          <w:szCs w:val="28"/>
          <w:lang w:val="bg-BG"/>
        </w:rPr>
        <w:t>(За сравнение:</w:t>
      </w:r>
      <w:r w:rsidR="0070716B" w:rsidRPr="000E516D">
        <w:rPr>
          <w:color w:val="000000" w:themeColor="text1"/>
          <w:sz w:val="28"/>
          <w:szCs w:val="28"/>
          <w:lang w:val="bg-BG"/>
        </w:rPr>
        <w:t xml:space="preserve"> </w:t>
      </w:r>
      <w:r w:rsidR="00DA7DCA" w:rsidRPr="000E516D">
        <w:rPr>
          <w:color w:val="000000" w:themeColor="text1"/>
          <w:sz w:val="28"/>
          <w:szCs w:val="28"/>
          <w:lang w:val="bg-BG"/>
        </w:rPr>
        <w:t xml:space="preserve">през 2023 г. са разгледани </w:t>
      </w:r>
      <w:r w:rsidR="00DA7DCA" w:rsidRPr="000E516D">
        <w:rPr>
          <w:b/>
          <w:color w:val="000000" w:themeColor="text1"/>
          <w:sz w:val="28"/>
          <w:szCs w:val="28"/>
          <w:lang w:val="bg-BG"/>
        </w:rPr>
        <w:t>1687</w:t>
      </w:r>
      <w:r w:rsidR="00DA7DCA" w:rsidRPr="000E516D">
        <w:rPr>
          <w:color w:val="000000" w:themeColor="text1"/>
          <w:sz w:val="28"/>
          <w:szCs w:val="28"/>
          <w:lang w:val="bg-BG"/>
        </w:rPr>
        <w:t xml:space="preserve"> </w:t>
      </w:r>
      <w:r w:rsidR="00DA7DCA" w:rsidRPr="000E516D">
        <w:rPr>
          <w:b/>
          <w:color w:val="000000" w:themeColor="text1"/>
          <w:sz w:val="28"/>
          <w:szCs w:val="28"/>
          <w:lang w:val="bg-BG"/>
        </w:rPr>
        <w:t>бр.</w:t>
      </w:r>
      <w:r w:rsidR="00DA7DCA" w:rsidRPr="000E516D">
        <w:rPr>
          <w:color w:val="000000" w:themeColor="text1"/>
          <w:sz w:val="28"/>
          <w:szCs w:val="28"/>
          <w:lang w:val="bg-BG"/>
        </w:rPr>
        <w:t xml:space="preserve"> дела, от които </w:t>
      </w:r>
      <w:r w:rsidR="00DA7DCA" w:rsidRPr="000E516D">
        <w:rPr>
          <w:b/>
          <w:color w:val="000000" w:themeColor="text1"/>
          <w:sz w:val="28"/>
          <w:szCs w:val="28"/>
          <w:lang w:val="bg-BG"/>
        </w:rPr>
        <w:t>148</w:t>
      </w:r>
      <w:r w:rsidR="00DA7DCA" w:rsidRPr="000E516D">
        <w:rPr>
          <w:color w:val="000000" w:themeColor="text1"/>
          <w:sz w:val="28"/>
          <w:szCs w:val="28"/>
          <w:lang w:val="bg-BG"/>
        </w:rPr>
        <w:t xml:space="preserve"> </w:t>
      </w:r>
      <w:r w:rsidR="00DA7DCA" w:rsidRPr="000E516D">
        <w:rPr>
          <w:b/>
          <w:color w:val="000000" w:themeColor="text1"/>
          <w:sz w:val="28"/>
          <w:szCs w:val="28"/>
          <w:lang w:val="bg-BG"/>
        </w:rPr>
        <w:t>бр.</w:t>
      </w:r>
      <w:r w:rsidR="00DA7DCA" w:rsidRPr="000E516D">
        <w:rPr>
          <w:color w:val="000000" w:themeColor="text1"/>
          <w:sz w:val="28"/>
          <w:szCs w:val="28"/>
          <w:lang w:val="bg-BG"/>
        </w:rPr>
        <w:t xml:space="preserve"> останали несвършени от предходен период и са свършили </w:t>
      </w:r>
      <w:r w:rsidR="00DA7DCA" w:rsidRPr="000E516D">
        <w:rPr>
          <w:b/>
          <w:color w:val="000000" w:themeColor="text1"/>
          <w:sz w:val="28"/>
          <w:szCs w:val="28"/>
          <w:lang w:val="bg-BG"/>
        </w:rPr>
        <w:t>1521</w:t>
      </w:r>
      <w:r w:rsidR="00DA7DCA" w:rsidRPr="000E516D">
        <w:rPr>
          <w:color w:val="000000" w:themeColor="text1"/>
          <w:sz w:val="28"/>
          <w:szCs w:val="28"/>
          <w:lang w:val="bg-BG"/>
        </w:rPr>
        <w:t xml:space="preserve"> </w:t>
      </w:r>
      <w:r w:rsidR="00DA7DCA" w:rsidRPr="000E516D">
        <w:rPr>
          <w:b/>
          <w:color w:val="000000" w:themeColor="text1"/>
          <w:sz w:val="28"/>
          <w:szCs w:val="28"/>
          <w:lang w:val="bg-BG"/>
        </w:rPr>
        <w:t>бр.</w:t>
      </w:r>
      <w:r w:rsidR="00DA7DCA" w:rsidRPr="000E516D">
        <w:rPr>
          <w:color w:val="000000" w:themeColor="text1"/>
          <w:sz w:val="28"/>
          <w:szCs w:val="28"/>
          <w:lang w:val="bg-BG"/>
        </w:rPr>
        <w:t xml:space="preserve"> дела, което представлява 90,16 %. От тях в тримесечен срок са приключили </w:t>
      </w:r>
      <w:r w:rsidR="00DA7DCA" w:rsidRPr="000E516D">
        <w:rPr>
          <w:b/>
          <w:color w:val="000000" w:themeColor="text1"/>
          <w:sz w:val="28"/>
          <w:szCs w:val="28"/>
          <w:lang w:val="bg-BG"/>
        </w:rPr>
        <w:t>1323</w:t>
      </w:r>
      <w:r w:rsidR="00DA7DCA" w:rsidRPr="000E516D">
        <w:rPr>
          <w:color w:val="000000" w:themeColor="text1"/>
          <w:sz w:val="28"/>
          <w:szCs w:val="28"/>
          <w:lang w:val="bg-BG"/>
        </w:rPr>
        <w:t xml:space="preserve"> </w:t>
      </w:r>
      <w:r w:rsidR="00DA7DCA" w:rsidRPr="000E516D">
        <w:rPr>
          <w:b/>
          <w:color w:val="000000" w:themeColor="text1"/>
          <w:sz w:val="28"/>
          <w:szCs w:val="28"/>
          <w:lang w:val="bg-BG"/>
        </w:rPr>
        <w:t>бр.</w:t>
      </w:r>
      <w:r w:rsidR="00DA7DCA" w:rsidRPr="000E516D">
        <w:rPr>
          <w:color w:val="000000" w:themeColor="text1"/>
          <w:sz w:val="28"/>
          <w:szCs w:val="28"/>
          <w:lang w:val="bg-BG"/>
        </w:rPr>
        <w:t xml:space="preserve"> или 86,98%</w:t>
      </w:r>
      <w:r w:rsidR="00DA7DCA" w:rsidRPr="000E516D">
        <w:rPr>
          <w:color w:val="000000" w:themeColor="text1"/>
          <w:sz w:val="28"/>
          <w:szCs w:val="28"/>
        </w:rPr>
        <w:t>)</w:t>
      </w:r>
    </w:p>
    <w:p w:rsidR="0070716B" w:rsidRPr="00DA7DCA" w:rsidRDefault="00DA7DCA" w:rsidP="00FB3864">
      <w:pPr>
        <w:ind w:firstLine="708"/>
        <w:jc w:val="both"/>
        <w:rPr>
          <w:i/>
          <w:color w:val="000000" w:themeColor="text1"/>
          <w:sz w:val="28"/>
          <w:szCs w:val="28"/>
          <w:lang w:val="bg-BG"/>
        </w:rPr>
      </w:pPr>
      <w:r w:rsidRPr="00DA7DCA">
        <w:rPr>
          <w:color w:val="000000" w:themeColor="text1"/>
          <w:sz w:val="28"/>
          <w:szCs w:val="28"/>
          <w:lang w:val="bg-BG"/>
        </w:rPr>
        <w:t>П</w:t>
      </w:r>
      <w:r w:rsidR="0070716B" w:rsidRPr="00DA7DCA">
        <w:rPr>
          <w:color w:val="000000" w:themeColor="text1"/>
          <w:sz w:val="28"/>
          <w:szCs w:val="28"/>
          <w:lang w:val="bg-BG"/>
        </w:rPr>
        <w:t xml:space="preserve">рез 2022 г. са разгледани общо 1506 бр. дела, от които 138 бр. останали несвършени от предходен период и са свършили 1358 бр. дела, което </w:t>
      </w:r>
      <w:r w:rsidR="0070716B" w:rsidRPr="00DA7DCA">
        <w:rPr>
          <w:color w:val="000000" w:themeColor="text1"/>
          <w:sz w:val="28"/>
          <w:szCs w:val="28"/>
          <w:lang w:val="bg-BG"/>
        </w:rPr>
        <w:lastRenderedPageBreak/>
        <w:t>представлява 90,17%. От тях са приключили в тримесечен срок 1193 бр. или 87,85%;</w:t>
      </w:r>
    </w:p>
    <w:p w:rsidR="00FB3864" w:rsidRPr="00DA7DCA" w:rsidRDefault="0070716B" w:rsidP="00FB3864">
      <w:pPr>
        <w:ind w:firstLine="708"/>
        <w:jc w:val="both"/>
        <w:rPr>
          <w:color w:val="000000" w:themeColor="text1"/>
          <w:sz w:val="28"/>
          <w:szCs w:val="28"/>
          <w:lang w:val="bg-BG"/>
        </w:rPr>
      </w:pPr>
      <w:r w:rsidRPr="00DA7DCA">
        <w:rPr>
          <w:color w:val="000000" w:themeColor="text1"/>
          <w:sz w:val="28"/>
          <w:szCs w:val="28"/>
          <w:lang w:val="bg-BG"/>
        </w:rPr>
        <w:t>П</w:t>
      </w:r>
      <w:r w:rsidR="00FB3864" w:rsidRPr="00DA7DCA">
        <w:rPr>
          <w:color w:val="000000" w:themeColor="text1"/>
          <w:sz w:val="28"/>
          <w:szCs w:val="28"/>
          <w:lang w:val="bg-BG"/>
        </w:rPr>
        <w:t xml:space="preserve">рез 2021 г. са разгледани общо 1658 бр. дела, от които 213 бр. останали несвършени от миналата година и са свършили 1520 бр. дела, което представлява 91,68%. От тях са приключили в тримесечен срок 1280 бр. или 84,21%; </w:t>
      </w:r>
    </w:p>
    <w:p w:rsidR="00FB3864" w:rsidRPr="0017077E" w:rsidRDefault="00FB3864" w:rsidP="00FB3864">
      <w:pPr>
        <w:ind w:firstLine="708"/>
        <w:jc w:val="both"/>
        <w:rPr>
          <w:color w:val="FF0000"/>
          <w:sz w:val="28"/>
          <w:szCs w:val="28"/>
          <w:lang w:val="bg-BG"/>
        </w:rPr>
      </w:pPr>
      <w:r w:rsidRPr="00947423">
        <w:rPr>
          <w:sz w:val="28"/>
          <w:szCs w:val="28"/>
          <w:lang w:val="bg-BG"/>
        </w:rPr>
        <w:t xml:space="preserve">Насрочването на наказателните дела от общ характер, извън тримесечния срок, се допуска </w:t>
      </w:r>
      <w:r w:rsidR="007A7D97">
        <w:rPr>
          <w:sz w:val="28"/>
          <w:szCs w:val="28"/>
          <w:lang w:val="bg-BG"/>
        </w:rPr>
        <w:t>в случаите</w:t>
      </w:r>
      <w:r w:rsidR="00630653" w:rsidRPr="00947423">
        <w:rPr>
          <w:sz w:val="28"/>
          <w:szCs w:val="28"/>
          <w:lang w:val="bg-BG"/>
        </w:rPr>
        <w:t xml:space="preserve"> на ползване на платения годишен отпуск от съдиите</w:t>
      </w:r>
      <w:r w:rsidR="007A7D97">
        <w:rPr>
          <w:sz w:val="28"/>
          <w:szCs w:val="28"/>
          <w:lang w:val="bg-BG"/>
        </w:rPr>
        <w:t>, след</w:t>
      </w:r>
      <w:r w:rsidRPr="00947423">
        <w:rPr>
          <w:sz w:val="28"/>
          <w:szCs w:val="28"/>
          <w:lang w:val="bg-BG"/>
        </w:rPr>
        <w:t xml:space="preserve"> разрешение на Председателя на съда.</w:t>
      </w:r>
    </w:p>
    <w:p w:rsidR="00FB3864" w:rsidRPr="0017077E" w:rsidRDefault="00FB3864" w:rsidP="00FB3864">
      <w:pPr>
        <w:ind w:firstLine="708"/>
        <w:jc w:val="both"/>
        <w:rPr>
          <w:b/>
          <w:color w:val="FF0000"/>
          <w:sz w:val="16"/>
          <w:szCs w:val="16"/>
          <w:lang w:val="bg-BG"/>
        </w:rPr>
      </w:pPr>
    </w:p>
    <w:p w:rsidR="00FB3864" w:rsidRPr="00541A6E" w:rsidRDefault="00FB3864" w:rsidP="00FB3864">
      <w:pPr>
        <w:ind w:firstLine="708"/>
        <w:jc w:val="both"/>
        <w:rPr>
          <w:color w:val="000000" w:themeColor="text1"/>
          <w:sz w:val="28"/>
          <w:szCs w:val="28"/>
          <w:lang w:val="bg-BG"/>
        </w:rPr>
      </w:pPr>
      <w:r w:rsidRPr="00541A6E">
        <w:rPr>
          <w:color w:val="000000" w:themeColor="text1"/>
          <w:sz w:val="28"/>
          <w:szCs w:val="28"/>
          <w:lang w:val="bg-BG"/>
        </w:rPr>
        <w:t xml:space="preserve">Отчитат се за поредна година много добри резултати, които се дължат на усилията на съдиите от наказателното отделение и съдебните служители, като разпределението на делата се извършва в деня на постъпването им, разпореждането на докладчика за насрочването се извършва в тридневен срок, призовките и съобщенията се изготвят също в тридневен срок, а връчването им се осъществява до 14 дни. В кратки срокове се администрират делата, по които са постъпили протести или жалби. </w:t>
      </w:r>
    </w:p>
    <w:p w:rsidR="00DA37EF" w:rsidRPr="0017077E" w:rsidRDefault="00DA37EF" w:rsidP="006C45AB">
      <w:pPr>
        <w:ind w:firstLine="708"/>
        <w:jc w:val="both"/>
        <w:rPr>
          <w:color w:val="FF0000"/>
          <w:sz w:val="16"/>
          <w:szCs w:val="16"/>
          <w:lang w:val="bg-BG"/>
        </w:rPr>
      </w:pPr>
    </w:p>
    <w:p w:rsidR="0070716B" w:rsidRPr="00E514E0" w:rsidRDefault="00FB3864" w:rsidP="00FB3864">
      <w:pPr>
        <w:ind w:firstLine="708"/>
        <w:jc w:val="both"/>
        <w:rPr>
          <w:color w:val="000000" w:themeColor="text1"/>
          <w:sz w:val="28"/>
          <w:szCs w:val="28"/>
          <w:lang w:val="bg-BG"/>
        </w:rPr>
      </w:pPr>
      <w:r w:rsidRPr="00E514E0">
        <w:rPr>
          <w:color w:val="000000" w:themeColor="text1"/>
          <w:sz w:val="28"/>
          <w:szCs w:val="28"/>
          <w:lang w:val="bg-BG"/>
        </w:rPr>
        <w:t>През 202</w:t>
      </w:r>
      <w:r w:rsidR="00541A6E" w:rsidRPr="00E514E0">
        <w:rPr>
          <w:color w:val="000000" w:themeColor="text1"/>
          <w:sz w:val="28"/>
          <w:szCs w:val="28"/>
          <w:lang w:val="bg-BG"/>
        </w:rPr>
        <w:t>4</w:t>
      </w:r>
      <w:r w:rsidRPr="00E514E0">
        <w:rPr>
          <w:color w:val="000000" w:themeColor="text1"/>
          <w:sz w:val="28"/>
          <w:szCs w:val="28"/>
          <w:lang w:val="bg-BG"/>
        </w:rPr>
        <w:t xml:space="preserve"> г. натовареността на съдиите от наказателното отделение е увеличена, тъй като </w:t>
      </w:r>
      <w:r w:rsidR="0070716B" w:rsidRPr="00E514E0">
        <w:rPr>
          <w:color w:val="000000" w:themeColor="text1"/>
          <w:sz w:val="28"/>
          <w:szCs w:val="28"/>
          <w:lang w:val="bg-BG"/>
        </w:rPr>
        <w:t>работиха в намален състав</w:t>
      </w:r>
      <w:r w:rsidR="00E73CAB">
        <w:rPr>
          <w:color w:val="000000" w:themeColor="text1"/>
          <w:sz w:val="28"/>
          <w:szCs w:val="28"/>
          <w:lang w:val="bg-BG"/>
        </w:rPr>
        <w:t xml:space="preserve"> до месец Ю</w:t>
      </w:r>
      <w:r w:rsidR="00541A6E" w:rsidRPr="00E514E0">
        <w:rPr>
          <w:color w:val="000000" w:themeColor="text1"/>
          <w:sz w:val="28"/>
          <w:szCs w:val="28"/>
          <w:lang w:val="bg-BG"/>
        </w:rPr>
        <w:t xml:space="preserve">ли, когато в длъжност встъпи съдия </w:t>
      </w:r>
      <w:proofErr w:type="spellStart"/>
      <w:r w:rsidR="00541A6E" w:rsidRPr="00E514E0">
        <w:rPr>
          <w:color w:val="000000" w:themeColor="text1"/>
          <w:sz w:val="28"/>
          <w:szCs w:val="28"/>
          <w:lang w:val="bg-BG"/>
        </w:rPr>
        <w:t>Ортакчиева</w:t>
      </w:r>
      <w:proofErr w:type="spellEnd"/>
      <w:r w:rsidR="0070716B" w:rsidRPr="00E514E0">
        <w:rPr>
          <w:color w:val="000000" w:themeColor="text1"/>
          <w:sz w:val="28"/>
          <w:szCs w:val="28"/>
          <w:lang w:val="bg-BG"/>
        </w:rPr>
        <w:t xml:space="preserve">. </w:t>
      </w:r>
    </w:p>
    <w:p w:rsidR="00FB3864" w:rsidRPr="00991770" w:rsidRDefault="00FB3864" w:rsidP="00FB3864">
      <w:pPr>
        <w:ind w:firstLine="708"/>
        <w:jc w:val="both"/>
        <w:rPr>
          <w:color w:val="000000" w:themeColor="text1"/>
          <w:sz w:val="28"/>
          <w:szCs w:val="28"/>
          <w:lang w:val="bg-BG"/>
        </w:rPr>
      </w:pPr>
    </w:p>
    <w:p w:rsidR="00FB3864" w:rsidRPr="00991770" w:rsidRDefault="00FB3864" w:rsidP="00FB3864">
      <w:pPr>
        <w:ind w:firstLine="708"/>
        <w:jc w:val="both"/>
        <w:rPr>
          <w:color w:val="000000" w:themeColor="text1"/>
          <w:sz w:val="28"/>
          <w:szCs w:val="28"/>
          <w:lang w:val="bg-BG"/>
        </w:rPr>
      </w:pPr>
      <w:r w:rsidRPr="00991770">
        <w:rPr>
          <w:color w:val="000000" w:themeColor="text1"/>
          <w:sz w:val="28"/>
          <w:szCs w:val="28"/>
          <w:lang w:val="bg-BG"/>
        </w:rPr>
        <w:t xml:space="preserve">През отчетния период са решени със съдебен акт по същество </w:t>
      </w:r>
      <w:r w:rsidR="007E486E" w:rsidRPr="00991770">
        <w:rPr>
          <w:b/>
          <w:color w:val="000000" w:themeColor="text1"/>
          <w:sz w:val="28"/>
          <w:szCs w:val="28"/>
          <w:lang w:val="bg-BG"/>
        </w:rPr>
        <w:t>1</w:t>
      </w:r>
      <w:r w:rsidR="00B512AF" w:rsidRPr="00991770">
        <w:rPr>
          <w:b/>
          <w:color w:val="000000" w:themeColor="text1"/>
          <w:sz w:val="28"/>
          <w:szCs w:val="28"/>
          <w:lang w:val="bg-BG"/>
        </w:rPr>
        <w:t>125</w:t>
      </w:r>
      <w:r w:rsidR="007E486E" w:rsidRPr="00991770">
        <w:rPr>
          <w:color w:val="000000" w:themeColor="text1"/>
          <w:sz w:val="28"/>
          <w:szCs w:val="28"/>
          <w:lang w:val="bg-BG"/>
        </w:rPr>
        <w:t xml:space="preserve"> </w:t>
      </w:r>
      <w:r w:rsidRPr="00991770">
        <w:rPr>
          <w:b/>
          <w:color w:val="000000" w:themeColor="text1"/>
          <w:sz w:val="28"/>
          <w:szCs w:val="28"/>
          <w:lang w:val="bg-BG"/>
        </w:rPr>
        <w:t>бр.</w:t>
      </w:r>
      <w:r w:rsidRPr="00991770">
        <w:rPr>
          <w:color w:val="000000" w:themeColor="text1"/>
          <w:sz w:val="28"/>
          <w:szCs w:val="28"/>
          <w:lang w:val="bg-BG"/>
        </w:rPr>
        <w:t xml:space="preserve"> наказателни дела. (</w:t>
      </w:r>
      <w:r w:rsidRPr="00991770">
        <w:rPr>
          <w:i/>
          <w:color w:val="000000" w:themeColor="text1"/>
          <w:sz w:val="28"/>
          <w:szCs w:val="28"/>
          <w:lang w:val="bg-BG"/>
        </w:rPr>
        <w:t>За сравнение:</w:t>
      </w:r>
      <w:r w:rsidRPr="00991770">
        <w:rPr>
          <w:color w:val="000000" w:themeColor="text1"/>
          <w:sz w:val="28"/>
          <w:szCs w:val="28"/>
          <w:lang w:val="bg-BG"/>
        </w:rPr>
        <w:t xml:space="preserve"> </w:t>
      </w:r>
      <w:r w:rsidR="00B512AF" w:rsidRPr="00991770">
        <w:rPr>
          <w:color w:val="000000" w:themeColor="text1"/>
          <w:sz w:val="28"/>
          <w:szCs w:val="28"/>
          <w:lang w:val="bg-BG"/>
        </w:rPr>
        <w:t xml:space="preserve">през 2023 г. 1086 бр. наказателни дела; </w:t>
      </w:r>
      <w:r w:rsidR="00D2710F" w:rsidRPr="00991770">
        <w:rPr>
          <w:color w:val="000000" w:themeColor="text1"/>
          <w:sz w:val="28"/>
          <w:szCs w:val="28"/>
          <w:lang w:val="bg-BG"/>
        </w:rPr>
        <w:t xml:space="preserve">през 2022 г. са 1033 бр.; </w:t>
      </w:r>
      <w:r w:rsidRPr="00991770">
        <w:rPr>
          <w:color w:val="000000" w:themeColor="text1"/>
          <w:sz w:val="28"/>
          <w:szCs w:val="28"/>
          <w:lang w:val="bg-BG"/>
        </w:rPr>
        <w:t xml:space="preserve">през 2021 г. </w:t>
      </w:r>
      <w:r w:rsidR="00D2710F" w:rsidRPr="00991770">
        <w:rPr>
          <w:color w:val="000000" w:themeColor="text1"/>
          <w:sz w:val="28"/>
          <w:szCs w:val="28"/>
          <w:lang w:val="bg-BG"/>
        </w:rPr>
        <w:t>–</w:t>
      </w:r>
      <w:r w:rsidRPr="00991770">
        <w:rPr>
          <w:color w:val="000000" w:themeColor="text1"/>
          <w:sz w:val="28"/>
          <w:szCs w:val="28"/>
          <w:lang w:val="bg-BG"/>
        </w:rPr>
        <w:t xml:space="preserve"> 1156 бр.; през 2020 г. – 1024 бр.).</w:t>
      </w:r>
    </w:p>
    <w:p w:rsidR="005D74E5" w:rsidRPr="00991770" w:rsidRDefault="005D74E5" w:rsidP="00E54143">
      <w:pPr>
        <w:ind w:firstLine="708"/>
        <w:jc w:val="both"/>
        <w:rPr>
          <w:color w:val="000000" w:themeColor="text1"/>
          <w:sz w:val="28"/>
          <w:szCs w:val="28"/>
          <w:lang w:val="bg-BG"/>
        </w:rPr>
      </w:pPr>
    </w:p>
    <w:p w:rsidR="00A71569" w:rsidRPr="00F866FF" w:rsidRDefault="00FB3864" w:rsidP="00D42289">
      <w:pPr>
        <w:ind w:firstLine="708"/>
        <w:jc w:val="both"/>
        <w:rPr>
          <w:color w:val="000000" w:themeColor="text1"/>
          <w:sz w:val="28"/>
          <w:szCs w:val="28"/>
          <w:lang w:val="bg-BG"/>
        </w:rPr>
      </w:pPr>
      <w:r w:rsidRPr="00991770">
        <w:rPr>
          <w:color w:val="000000" w:themeColor="text1"/>
          <w:sz w:val="28"/>
          <w:szCs w:val="28"/>
          <w:lang w:val="bg-BG"/>
        </w:rPr>
        <w:t>През 202</w:t>
      </w:r>
      <w:r w:rsidR="00D2710F" w:rsidRPr="00991770">
        <w:rPr>
          <w:color w:val="000000" w:themeColor="text1"/>
          <w:sz w:val="28"/>
          <w:szCs w:val="28"/>
          <w:lang w:val="bg-BG"/>
        </w:rPr>
        <w:t>3</w:t>
      </w:r>
      <w:r w:rsidRPr="00991770">
        <w:rPr>
          <w:color w:val="000000" w:themeColor="text1"/>
          <w:sz w:val="28"/>
          <w:szCs w:val="28"/>
          <w:lang w:val="bg-BG"/>
        </w:rPr>
        <w:t xml:space="preserve"> г. за престъпления от общ характер са съдени </w:t>
      </w:r>
      <w:r w:rsidR="00310371" w:rsidRPr="00604CB4">
        <w:rPr>
          <w:b/>
          <w:color w:val="000000" w:themeColor="text1"/>
          <w:sz w:val="28"/>
          <w:szCs w:val="28"/>
          <w:lang w:val="bg-BG"/>
        </w:rPr>
        <w:t>530</w:t>
      </w:r>
      <w:r w:rsidR="007E486E" w:rsidRPr="00991770">
        <w:rPr>
          <w:color w:val="000000" w:themeColor="text1"/>
          <w:sz w:val="28"/>
          <w:szCs w:val="28"/>
          <w:lang w:val="bg-BG"/>
        </w:rPr>
        <w:t xml:space="preserve"> </w:t>
      </w:r>
      <w:r w:rsidRPr="00991770">
        <w:rPr>
          <w:color w:val="000000" w:themeColor="text1"/>
          <w:sz w:val="28"/>
          <w:szCs w:val="28"/>
          <w:lang w:val="bg-BG"/>
        </w:rPr>
        <w:t>лица, осъдени са</w:t>
      </w:r>
      <w:r w:rsidRPr="00991770">
        <w:rPr>
          <w:b/>
          <w:color w:val="000000" w:themeColor="text1"/>
          <w:sz w:val="28"/>
          <w:szCs w:val="28"/>
          <w:lang w:val="bg-BG"/>
        </w:rPr>
        <w:t xml:space="preserve"> </w:t>
      </w:r>
      <w:r w:rsidR="00310371" w:rsidRPr="00991770">
        <w:rPr>
          <w:b/>
          <w:color w:val="000000" w:themeColor="text1"/>
          <w:sz w:val="28"/>
          <w:szCs w:val="28"/>
          <w:lang w:val="bg-BG"/>
        </w:rPr>
        <w:t>503</w:t>
      </w:r>
      <w:r w:rsidR="00E0224E" w:rsidRPr="00991770">
        <w:rPr>
          <w:b/>
          <w:color w:val="000000" w:themeColor="text1"/>
          <w:sz w:val="28"/>
          <w:szCs w:val="28"/>
          <w:lang w:val="bg-BG"/>
        </w:rPr>
        <w:t xml:space="preserve"> </w:t>
      </w:r>
      <w:r w:rsidRPr="00991770">
        <w:rPr>
          <w:color w:val="000000" w:themeColor="text1"/>
          <w:sz w:val="28"/>
          <w:szCs w:val="28"/>
          <w:lang w:val="bg-BG"/>
        </w:rPr>
        <w:t xml:space="preserve">лица, в т.ч. </w:t>
      </w:r>
      <w:r w:rsidR="00310371" w:rsidRPr="00991770">
        <w:rPr>
          <w:b/>
          <w:color w:val="000000" w:themeColor="text1"/>
          <w:sz w:val="28"/>
          <w:szCs w:val="28"/>
          <w:lang w:val="bg-BG"/>
        </w:rPr>
        <w:t xml:space="preserve">38 </w:t>
      </w:r>
      <w:r w:rsidRPr="00991770">
        <w:rPr>
          <w:color w:val="000000" w:themeColor="text1"/>
          <w:sz w:val="28"/>
          <w:szCs w:val="28"/>
          <w:lang w:val="bg-BG"/>
        </w:rPr>
        <w:t xml:space="preserve">непълнолетни, като са оправдани </w:t>
      </w:r>
      <w:r w:rsidR="00310371" w:rsidRPr="00991770">
        <w:rPr>
          <w:color w:val="000000" w:themeColor="text1"/>
          <w:sz w:val="28"/>
          <w:szCs w:val="28"/>
          <w:lang w:val="bg-BG"/>
        </w:rPr>
        <w:t>2</w:t>
      </w:r>
      <w:r w:rsidR="00E0224E" w:rsidRPr="00991770">
        <w:rPr>
          <w:color w:val="000000" w:themeColor="text1"/>
          <w:sz w:val="28"/>
          <w:szCs w:val="28"/>
          <w:lang w:val="bg-BG"/>
        </w:rPr>
        <w:t xml:space="preserve"> </w:t>
      </w:r>
      <w:r w:rsidRPr="00991770">
        <w:rPr>
          <w:color w:val="000000" w:themeColor="text1"/>
          <w:sz w:val="28"/>
          <w:szCs w:val="28"/>
          <w:lang w:val="bg-BG"/>
        </w:rPr>
        <w:t>лица</w:t>
      </w:r>
      <w:r w:rsidR="00310371" w:rsidRPr="00991770">
        <w:rPr>
          <w:color w:val="000000" w:themeColor="text1"/>
          <w:sz w:val="28"/>
          <w:szCs w:val="28"/>
          <w:lang w:val="bg-BG"/>
        </w:rPr>
        <w:t xml:space="preserve"> и 4 лица са освободени от наказателна отговорност</w:t>
      </w:r>
      <w:r w:rsidR="00E11942" w:rsidRPr="00991770">
        <w:rPr>
          <w:color w:val="000000" w:themeColor="text1"/>
          <w:sz w:val="28"/>
          <w:szCs w:val="28"/>
          <w:lang w:val="bg-BG"/>
        </w:rPr>
        <w:t xml:space="preserve">, с налагане на административно наказание </w:t>
      </w:r>
      <w:r w:rsidR="00604CB4">
        <w:rPr>
          <w:color w:val="000000" w:themeColor="text1"/>
          <w:sz w:val="28"/>
          <w:szCs w:val="28"/>
          <w:lang w:val="bg-BG"/>
        </w:rPr>
        <w:t xml:space="preserve">- </w:t>
      </w:r>
      <w:r w:rsidR="00E11942" w:rsidRPr="00991770">
        <w:rPr>
          <w:color w:val="000000" w:themeColor="text1"/>
          <w:sz w:val="28"/>
          <w:szCs w:val="28"/>
          <w:lang w:val="bg-BG"/>
        </w:rPr>
        <w:t>глоба по чл.78а от НК</w:t>
      </w:r>
      <w:r w:rsidR="00463BDF" w:rsidRPr="00991770">
        <w:rPr>
          <w:color w:val="000000" w:themeColor="text1"/>
          <w:sz w:val="28"/>
          <w:szCs w:val="28"/>
          <w:lang w:val="bg-BG"/>
        </w:rPr>
        <w:t>.</w:t>
      </w:r>
      <w:r w:rsidR="00DD62A2" w:rsidRPr="00991770">
        <w:rPr>
          <w:color w:val="000000" w:themeColor="text1"/>
          <w:sz w:val="28"/>
          <w:szCs w:val="28"/>
          <w:lang w:val="bg-BG"/>
        </w:rPr>
        <w:t xml:space="preserve"> </w:t>
      </w:r>
      <w:r w:rsidRPr="00991770">
        <w:rPr>
          <w:i/>
          <w:color w:val="000000" w:themeColor="text1"/>
          <w:sz w:val="28"/>
          <w:szCs w:val="28"/>
          <w:lang w:val="bg-BG"/>
        </w:rPr>
        <w:t>(За сравнение:</w:t>
      </w:r>
      <w:r w:rsidRPr="00991770">
        <w:rPr>
          <w:color w:val="000000" w:themeColor="text1"/>
          <w:sz w:val="28"/>
          <w:szCs w:val="28"/>
          <w:lang w:val="bg-BG"/>
        </w:rPr>
        <w:t xml:space="preserve"> </w:t>
      </w:r>
      <w:r w:rsidR="00B512AF" w:rsidRPr="00991770">
        <w:rPr>
          <w:color w:val="000000" w:themeColor="text1"/>
          <w:sz w:val="28"/>
          <w:szCs w:val="28"/>
          <w:lang w:val="bg-BG"/>
        </w:rPr>
        <w:t xml:space="preserve">през 2023 г. за престъпления от общ характер са съдени </w:t>
      </w:r>
      <w:r w:rsidR="00B512AF" w:rsidRPr="00F866FF">
        <w:rPr>
          <w:color w:val="000000" w:themeColor="text1"/>
          <w:sz w:val="28"/>
          <w:szCs w:val="28"/>
          <w:lang w:val="bg-BG"/>
        </w:rPr>
        <w:t>472 лица, осъдени са 428 лица, в т.ч. 14 непълнолетни, като са оправдани 4 лица</w:t>
      </w:r>
      <w:r w:rsidR="00A71569" w:rsidRPr="00F866FF">
        <w:rPr>
          <w:color w:val="000000" w:themeColor="text1"/>
          <w:sz w:val="28"/>
          <w:szCs w:val="28"/>
        </w:rPr>
        <w:t>)</w:t>
      </w:r>
      <w:r w:rsidR="00991770" w:rsidRPr="00F866FF">
        <w:rPr>
          <w:color w:val="000000" w:themeColor="text1"/>
          <w:sz w:val="28"/>
          <w:szCs w:val="28"/>
          <w:lang w:val="bg-BG"/>
        </w:rPr>
        <w:t>.</w:t>
      </w:r>
    </w:p>
    <w:p w:rsidR="00D2710F" w:rsidRPr="00991770" w:rsidRDefault="00A71569" w:rsidP="00FB3864">
      <w:pPr>
        <w:ind w:firstLine="708"/>
        <w:jc w:val="both"/>
        <w:rPr>
          <w:color w:val="000000" w:themeColor="text1"/>
          <w:sz w:val="28"/>
          <w:szCs w:val="28"/>
          <w:lang w:val="bg-BG"/>
        </w:rPr>
      </w:pPr>
      <w:r w:rsidRPr="00991770">
        <w:rPr>
          <w:color w:val="000000" w:themeColor="text1"/>
          <w:sz w:val="28"/>
          <w:szCs w:val="28"/>
          <w:lang w:val="bg-BG"/>
        </w:rPr>
        <w:t>П</w:t>
      </w:r>
      <w:r w:rsidR="00D2710F" w:rsidRPr="00991770">
        <w:rPr>
          <w:color w:val="000000" w:themeColor="text1"/>
          <w:sz w:val="28"/>
          <w:szCs w:val="28"/>
          <w:lang w:val="bg-BG"/>
        </w:rPr>
        <w:t>рез 2022 г. за престъпления от общ характер са съдени 366 лица, осъдени са 352 лица, в т.ч. 9 непълнолетни, като са оправдани 3 лица и 1 лице не е осъдено, поради прекратяване на производството по други причини</w:t>
      </w:r>
      <w:r w:rsidRPr="00991770">
        <w:rPr>
          <w:color w:val="000000" w:themeColor="text1"/>
          <w:sz w:val="28"/>
          <w:szCs w:val="28"/>
        </w:rPr>
        <w:t>)</w:t>
      </w:r>
      <w:r w:rsidR="00D2710F" w:rsidRPr="00991770">
        <w:rPr>
          <w:color w:val="000000" w:themeColor="text1"/>
          <w:sz w:val="28"/>
          <w:szCs w:val="28"/>
          <w:lang w:val="bg-BG"/>
        </w:rPr>
        <w:t>;</w:t>
      </w:r>
    </w:p>
    <w:p w:rsidR="00FB3864" w:rsidRPr="00991770" w:rsidRDefault="00D2710F" w:rsidP="00FB3864">
      <w:pPr>
        <w:ind w:firstLine="708"/>
        <w:jc w:val="both"/>
        <w:rPr>
          <w:color w:val="000000" w:themeColor="text1"/>
          <w:sz w:val="28"/>
          <w:szCs w:val="28"/>
          <w:lang w:val="bg-BG"/>
        </w:rPr>
      </w:pPr>
      <w:r w:rsidRPr="00991770">
        <w:rPr>
          <w:color w:val="000000" w:themeColor="text1"/>
          <w:sz w:val="28"/>
          <w:szCs w:val="28"/>
          <w:lang w:val="bg-BG"/>
        </w:rPr>
        <w:t>П</w:t>
      </w:r>
      <w:r w:rsidR="00FB3864" w:rsidRPr="00991770">
        <w:rPr>
          <w:color w:val="000000" w:themeColor="text1"/>
          <w:sz w:val="28"/>
          <w:szCs w:val="28"/>
          <w:lang w:val="bg-BG"/>
        </w:rPr>
        <w:t>рез 2021 г. за престъпления от общ характер са съдени 421 лица, осъдени са</w:t>
      </w:r>
      <w:r w:rsidR="00FB3864" w:rsidRPr="00991770">
        <w:rPr>
          <w:b/>
          <w:color w:val="000000" w:themeColor="text1"/>
          <w:sz w:val="28"/>
          <w:szCs w:val="28"/>
          <w:lang w:val="bg-BG"/>
        </w:rPr>
        <w:t xml:space="preserve"> </w:t>
      </w:r>
      <w:r w:rsidR="00FB3864" w:rsidRPr="00991770">
        <w:rPr>
          <w:color w:val="000000" w:themeColor="text1"/>
          <w:sz w:val="28"/>
          <w:szCs w:val="28"/>
          <w:lang w:val="bg-BG"/>
        </w:rPr>
        <w:t xml:space="preserve">394 лица, в т.ч. 25 непълнолетни, като са оправдани 1 лице и 14 лица не са осъдени, поради прекратяване на производството по други причини; </w:t>
      </w:r>
    </w:p>
    <w:p w:rsidR="005D74E5" w:rsidRPr="0017077E" w:rsidRDefault="005D74E5" w:rsidP="006C45AB">
      <w:pPr>
        <w:ind w:firstLine="708"/>
        <w:jc w:val="both"/>
        <w:rPr>
          <w:color w:val="FF0000"/>
          <w:sz w:val="28"/>
          <w:szCs w:val="28"/>
          <w:lang w:val="bg-BG"/>
        </w:rPr>
      </w:pPr>
    </w:p>
    <w:p w:rsidR="00FB3864" w:rsidRPr="00291F43" w:rsidRDefault="00FB3864" w:rsidP="00D42289">
      <w:pPr>
        <w:ind w:firstLine="708"/>
        <w:jc w:val="both"/>
        <w:rPr>
          <w:color w:val="000000" w:themeColor="text1"/>
          <w:sz w:val="28"/>
          <w:szCs w:val="28"/>
          <w:lang w:val="bg-BG"/>
        </w:rPr>
      </w:pPr>
      <w:r w:rsidRPr="00291F43">
        <w:rPr>
          <w:color w:val="000000" w:themeColor="text1"/>
          <w:sz w:val="28"/>
          <w:szCs w:val="28"/>
          <w:lang w:val="bg-BG"/>
        </w:rPr>
        <w:t xml:space="preserve">През отчетната </w:t>
      </w:r>
      <w:r w:rsidR="00604CB4" w:rsidRPr="00291F43">
        <w:rPr>
          <w:color w:val="000000" w:themeColor="text1"/>
          <w:sz w:val="28"/>
          <w:szCs w:val="28"/>
          <w:lang w:val="bg-BG"/>
        </w:rPr>
        <w:t xml:space="preserve">2024 г. на общо </w:t>
      </w:r>
      <w:r w:rsidR="00604CB4" w:rsidRPr="00E833FF">
        <w:rPr>
          <w:b/>
          <w:color w:val="000000" w:themeColor="text1"/>
          <w:sz w:val="28"/>
          <w:szCs w:val="28"/>
          <w:lang w:val="bg-BG"/>
        </w:rPr>
        <w:t>415</w:t>
      </w:r>
      <w:r w:rsidR="00604CB4" w:rsidRPr="00291F43">
        <w:rPr>
          <w:color w:val="000000" w:themeColor="text1"/>
          <w:sz w:val="28"/>
          <w:szCs w:val="28"/>
          <w:lang w:val="bg-BG"/>
        </w:rPr>
        <w:t xml:space="preserve"> лица е наложено наказание „лишаване от свобода“ до 3 години, като в т.ч. 271 са осъдени условно.</w:t>
      </w:r>
      <w:r w:rsidR="004174B1" w:rsidRPr="00291F43">
        <w:rPr>
          <w:color w:val="000000" w:themeColor="text1"/>
          <w:sz w:val="28"/>
          <w:szCs w:val="28"/>
          <w:lang w:val="bg-BG"/>
        </w:rPr>
        <w:t xml:space="preserve"> На 5 лица е наложено наказание „лишаване от свобода“ над 3 до 15 години. На 32 лица е наложено наказание глоба. На 45 лица е наложено наказанието „</w:t>
      </w:r>
      <w:proofErr w:type="spellStart"/>
      <w:r w:rsidR="004174B1" w:rsidRPr="00291F43">
        <w:rPr>
          <w:color w:val="000000" w:themeColor="text1"/>
          <w:sz w:val="28"/>
          <w:szCs w:val="28"/>
          <w:lang w:val="bg-BG"/>
        </w:rPr>
        <w:t>пробация</w:t>
      </w:r>
      <w:proofErr w:type="spellEnd"/>
      <w:r w:rsidR="004174B1" w:rsidRPr="00291F43">
        <w:rPr>
          <w:color w:val="000000" w:themeColor="text1"/>
          <w:sz w:val="28"/>
          <w:szCs w:val="28"/>
          <w:lang w:val="bg-BG"/>
        </w:rPr>
        <w:t>“ Шест лица са освободени от наказателна отговорност, с наложено административно наказание по реда на чл.78а от НК. На 6 лица е наложено друго наказание.</w:t>
      </w:r>
      <w:r w:rsidR="00D42289">
        <w:rPr>
          <w:color w:val="000000" w:themeColor="text1"/>
          <w:sz w:val="28"/>
          <w:szCs w:val="28"/>
          <w:lang w:val="bg-BG"/>
        </w:rPr>
        <w:t xml:space="preserve"> </w:t>
      </w:r>
      <w:r w:rsidR="00604CB4" w:rsidRPr="00291F43">
        <w:rPr>
          <w:i/>
          <w:color w:val="000000" w:themeColor="text1"/>
          <w:sz w:val="28"/>
          <w:szCs w:val="28"/>
          <w:lang w:val="bg-BG"/>
        </w:rPr>
        <w:t>(За сравнение:</w:t>
      </w:r>
      <w:r w:rsidR="00604CB4" w:rsidRPr="00291F43">
        <w:rPr>
          <w:color w:val="000000" w:themeColor="text1"/>
          <w:sz w:val="28"/>
          <w:szCs w:val="28"/>
          <w:lang w:val="bg-BG"/>
        </w:rPr>
        <w:t xml:space="preserve"> през </w:t>
      </w:r>
      <w:r w:rsidRPr="00291F43">
        <w:rPr>
          <w:color w:val="000000" w:themeColor="text1"/>
          <w:sz w:val="28"/>
          <w:szCs w:val="28"/>
          <w:lang w:val="bg-BG"/>
        </w:rPr>
        <w:t>202</w:t>
      </w:r>
      <w:r w:rsidR="00D2710F" w:rsidRPr="00291F43">
        <w:rPr>
          <w:color w:val="000000" w:themeColor="text1"/>
          <w:sz w:val="28"/>
          <w:szCs w:val="28"/>
          <w:lang w:val="bg-BG"/>
        </w:rPr>
        <w:t>3</w:t>
      </w:r>
      <w:r w:rsidRPr="00291F43">
        <w:rPr>
          <w:color w:val="000000" w:themeColor="text1"/>
          <w:sz w:val="28"/>
          <w:szCs w:val="28"/>
          <w:lang w:val="bg-BG"/>
        </w:rPr>
        <w:t xml:space="preserve"> г. на </w:t>
      </w:r>
      <w:r w:rsidR="00E0224E" w:rsidRPr="00291F43">
        <w:rPr>
          <w:color w:val="000000" w:themeColor="text1"/>
          <w:sz w:val="28"/>
          <w:szCs w:val="28"/>
          <w:lang w:val="bg-BG"/>
        </w:rPr>
        <w:t xml:space="preserve">334 </w:t>
      </w:r>
      <w:r w:rsidRPr="00291F43">
        <w:rPr>
          <w:color w:val="000000" w:themeColor="text1"/>
          <w:sz w:val="28"/>
          <w:szCs w:val="28"/>
          <w:lang w:val="bg-BG"/>
        </w:rPr>
        <w:t xml:space="preserve">лица наложеното наказание е „Лишаване от свобода“ до 3 години, като </w:t>
      </w:r>
      <w:r w:rsidR="00E0224E" w:rsidRPr="00291F43">
        <w:rPr>
          <w:color w:val="000000" w:themeColor="text1"/>
          <w:sz w:val="28"/>
          <w:szCs w:val="28"/>
          <w:lang w:val="bg-BG"/>
        </w:rPr>
        <w:t xml:space="preserve">223 </w:t>
      </w:r>
      <w:r w:rsidRPr="00291F43">
        <w:rPr>
          <w:color w:val="000000" w:themeColor="text1"/>
          <w:sz w:val="28"/>
          <w:szCs w:val="28"/>
          <w:lang w:val="bg-BG"/>
        </w:rPr>
        <w:t xml:space="preserve">лица са осъдени условно и </w:t>
      </w:r>
      <w:r w:rsidR="00E0224E" w:rsidRPr="00291F43">
        <w:rPr>
          <w:color w:val="000000" w:themeColor="text1"/>
          <w:sz w:val="28"/>
          <w:szCs w:val="28"/>
          <w:lang w:val="bg-BG"/>
        </w:rPr>
        <w:t>111</w:t>
      </w:r>
      <w:r w:rsidRPr="00291F43">
        <w:rPr>
          <w:color w:val="000000" w:themeColor="text1"/>
          <w:sz w:val="28"/>
          <w:szCs w:val="28"/>
          <w:lang w:val="bg-BG"/>
        </w:rPr>
        <w:t xml:space="preserve"> </w:t>
      </w:r>
      <w:r w:rsidRPr="00291F43">
        <w:rPr>
          <w:color w:val="000000" w:themeColor="text1"/>
          <w:sz w:val="28"/>
          <w:szCs w:val="28"/>
          <w:lang w:val="bg-BG"/>
        </w:rPr>
        <w:lastRenderedPageBreak/>
        <w:t xml:space="preserve">лица – на ефективно наказание. На </w:t>
      </w:r>
      <w:r w:rsidR="00E0224E" w:rsidRPr="00291F43">
        <w:rPr>
          <w:color w:val="000000" w:themeColor="text1"/>
          <w:sz w:val="28"/>
          <w:szCs w:val="28"/>
          <w:lang w:val="bg-BG"/>
        </w:rPr>
        <w:t>10</w:t>
      </w:r>
      <w:r w:rsidR="002703E6" w:rsidRPr="00291F43">
        <w:rPr>
          <w:color w:val="000000" w:themeColor="text1"/>
          <w:sz w:val="28"/>
          <w:szCs w:val="28"/>
          <w:lang w:val="bg-BG"/>
        </w:rPr>
        <w:t xml:space="preserve"> лица е наложено наказание „л</w:t>
      </w:r>
      <w:r w:rsidRPr="00291F43">
        <w:rPr>
          <w:color w:val="000000" w:themeColor="text1"/>
          <w:sz w:val="28"/>
          <w:szCs w:val="28"/>
          <w:lang w:val="bg-BG"/>
        </w:rPr>
        <w:t xml:space="preserve">ишаване от свобода“ над 3 до 15 години. На </w:t>
      </w:r>
      <w:r w:rsidR="00E0224E" w:rsidRPr="00291F43">
        <w:rPr>
          <w:color w:val="000000" w:themeColor="text1"/>
          <w:sz w:val="28"/>
          <w:szCs w:val="28"/>
          <w:lang w:val="bg-BG"/>
        </w:rPr>
        <w:t xml:space="preserve">49 </w:t>
      </w:r>
      <w:r w:rsidRPr="00291F43">
        <w:rPr>
          <w:color w:val="000000" w:themeColor="text1"/>
          <w:sz w:val="28"/>
          <w:szCs w:val="28"/>
          <w:lang w:val="bg-BG"/>
        </w:rPr>
        <w:t>лица е наложено наказание „</w:t>
      </w:r>
      <w:proofErr w:type="spellStart"/>
      <w:r w:rsidR="002703E6" w:rsidRPr="00291F43">
        <w:rPr>
          <w:color w:val="000000" w:themeColor="text1"/>
          <w:sz w:val="28"/>
          <w:szCs w:val="28"/>
          <w:lang w:val="bg-BG"/>
        </w:rPr>
        <w:t>п</w:t>
      </w:r>
      <w:r w:rsidRPr="00291F43">
        <w:rPr>
          <w:color w:val="000000" w:themeColor="text1"/>
          <w:sz w:val="28"/>
          <w:szCs w:val="28"/>
          <w:lang w:val="bg-BG"/>
        </w:rPr>
        <w:t>робация</w:t>
      </w:r>
      <w:proofErr w:type="spellEnd"/>
      <w:r w:rsidRPr="00291F43">
        <w:rPr>
          <w:color w:val="000000" w:themeColor="text1"/>
          <w:sz w:val="28"/>
          <w:szCs w:val="28"/>
          <w:lang w:val="bg-BG"/>
        </w:rPr>
        <w:t xml:space="preserve">“. Глоба е наложена на </w:t>
      </w:r>
      <w:r w:rsidR="00E0224E" w:rsidRPr="00291F43">
        <w:rPr>
          <w:color w:val="000000" w:themeColor="text1"/>
          <w:sz w:val="28"/>
          <w:szCs w:val="28"/>
          <w:lang w:val="bg-BG"/>
        </w:rPr>
        <w:t xml:space="preserve">35 </w:t>
      </w:r>
      <w:r w:rsidRPr="00291F43">
        <w:rPr>
          <w:color w:val="000000" w:themeColor="text1"/>
          <w:sz w:val="28"/>
          <w:szCs w:val="28"/>
          <w:lang w:val="bg-BG"/>
        </w:rPr>
        <w:t>лица</w:t>
      </w:r>
      <w:r w:rsidR="007F4255" w:rsidRPr="00291F43">
        <w:rPr>
          <w:color w:val="000000" w:themeColor="text1"/>
          <w:sz w:val="28"/>
          <w:szCs w:val="28"/>
          <w:lang w:val="bg-BG"/>
        </w:rPr>
        <w:t>. Двадесет и осем</w:t>
      </w:r>
      <w:r w:rsidR="00E0224E" w:rsidRPr="00291F43">
        <w:rPr>
          <w:color w:val="000000" w:themeColor="text1"/>
          <w:sz w:val="28"/>
          <w:szCs w:val="28"/>
          <w:lang w:val="bg-BG"/>
        </w:rPr>
        <w:t xml:space="preserve"> </w:t>
      </w:r>
      <w:r w:rsidRPr="00291F43">
        <w:rPr>
          <w:color w:val="000000" w:themeColor="text1"/>
          <w:sz w:val="28"/>
          <w:szCs w:val="28"/>
          <w:lang w:val="bg-BG"/>
        </w:rPr>
        <w:t>лица са освободени от наказателна отговорност, с наложено административно наказание по реда на чл.78а от НК.</w:t>
      </w:r>
    </w:p>
    <w:p w:rsidR="00D2710F" w:rsidRPr="00291F43" w:rsidRDefault="00C23F56" w:rsidP="00FB3864">
      <w:pPr>
        <w:ind w:firstLine="708"/>
        <w:jc w:val="both"/>
        <w:rPr>
          <w:color w:val="000000" w:themeColor="text1"/>
          <w:sz w:val="28"/>
          <w:szCs w:val="28"/>
          <w:lang w:val="bg-BG"/>
        </w:rPr>
      </w:pPr>
      <w:r>
        <w:rPr>
          <w:color w:val="000000" w:themeColor="text1"/>
          <w:sz w:val="28"/>
          <w:szCs w:val="28"/>
          <w:lang w:val="bg-BG"/>
        </w:rPr>
        <w:t>П</w:t>
      </w:r>
      <w:r w:rsidR="00D2710F" w:rsidRPr="00291F43">
        <w:rPr>
          <w:color w:val="000000" w:themeColor="text1"/>
          <w:sz w:val="28"/>
          <w:szCs w:val="28"/>
          <w:lang w:val="bg-BG"/>
        </w:rPr>
        <w:t>рез 2022 г. на 295 лица наложеното наказание е „Лишаване от свобода“ до 3 години, като 205 лица са осъдени условно и 90 лица – на ефективно наказание. На 9 лица е наложено наказание „Лишаване от свобода“ над 3 до 15 години. На 32 лица е наложено наказание „</w:t>
      </w:r>
      <w:proofErr w:type="spellStart"/>
      <w:r w:rsidR="00D2710F" w:rsidRPr="00291F43">
        <w:rPr>
          <w:color w:val="000000" w:themeColor="text1"/>
          <w:sz w:val="28"/>
          <w:szCs w:val="28"/>
          <w:lang w:val="bg-BG"/>
        </w:rPr>
        <w:t>Пробация</w:t>
      </w:r>
      <w:proofErr w:type="spellEnd"/>
      <w:r w:rsidR="00D2710F" w:rsidRPr="00291F43">
        <w:rPr>
          <w:color w:val="000000" w:themeColor="text1"/>
          <w:sz w:val="28"/>
          <w:szCs w:val="28"/>
          <w:lang w:val="bg-BG"/>
        </w:rPr>
        <w:t>“. Глоба е наложена на 15 лица и на 1 лице е наложено друго наказание. Шест лица са освободени от наказателна отговорност, с наложено административно наказание по реда на чл.78а от НК;</w:t>
      </w:r>
    </w:p>
    <w:p w:rsidR="0089569F" w:rsidRPr="00291F43" w:rsidRDefault="00D2710F" w:rsidP="00257249">
      <w:pPr>
        <w:ind w:firstLine="708"/>
        <w:jc w:val="both"/>
        <w:rPr>
          <w:color w:val="000000" w:themeColor="text1"/>
          <w:sz w:val="28"/>
          <w:szCs w:val="28"/>
          <w:lang w:val="bg-BG"/>
        </w:rPr>
      </w:pPr>
      <w:r w:rsidRPr="00291F43">
        <w:rPr>
          <w:color w:val="000000" w:themeColor="text1"/>
          <w:sz w:val="28"/>
          <w:szCs w:val="28"/>
          <w:lang w:val="bg-BG"/>
        </w:rPr>
        <w:t>П</w:t>
      </w:r>
      <w:r w:rsidR="00FB3864" w:rsidRPr="00291F43">
        <w:rPr>
          <w:color w:val="000000" w:themeColor="text1"/>
          <w:sz w:val="28"/>
          <w:szCs w:val="28"/>
          <w:lang w:val="bg-BG"/>
        </w:rPr>
        <w:t>рез 2021 г. на 304 лица наложеното наказание е „Лишаване от свобода“ до 3 години, като 215 лица са осъдени условно и 89 лица – на ефективно наказание. На 3 лица е наложено наказание „Лишаване от свобода“ над 3 до 15 години. На 63 лица е наложено наказание „</w:t>
      </w:r>
      <w:proofErr w:type="spellStart"/>
      <w:r w:rsidR="00FB3864" w:rsidRPr="00291F43">
        <w:rPr>
          <w:color w:val="000000" w:themeColor="text1"/>
          <w:sz w:val="28"/>
          <w:szCs w:val="28"/>
          <w:lang w:val="bg-BG"/>
        </w:rPr>
        <w:t>Пробация</w:t>
      </w:r>
      <w:proofErr w:type="spellEnd"/>
      <w:r w:rsidR="00FB3864" w:rsidRPr="00291F43">
        <w:rPr>
          <w:color w:val="000000" w:themeColor="text1"/>
          <w:sz w:val="28"/>
          <w:szCs w:val="28"/>
          <w:lang w:val="bg-BG"/>
        </w:rPr>
        <w:t>“. Глоба е наложена на 24 лица</w:t>
      </w:r>
      <w:r w:rsidR="00257249" w:rsidRPr="00291F43">
        <w:rPr>
          <w:color w:val="000000" w:themeColor="text1"/>
          <w:sz w:val="28"/>
          <w:szCs w:val="28"/>
          <w:lang w:val="bg-BG"/>
        </w:rPr>
        <w:t>. Няма наложени други наказания)</w:t>
      </w:r>
      <w:r w:rsidR="004174B1" w:rsidRPr="00291F43">
        <w:rPr>
          <w:color w:val="000000" w:themeColor="text1"/>
          <w:sz w:val="28"/>
          <w:szCs w:val="28"/>
          <w:lang w:val="bg-BG"/>
        </w:rPr>
        <w:t>.</w:t>
      </w:r>
    </w:p>
    <w:p w:rsidR="00257249" w:rsidRPr="0017077E" w:rsidRDefault="00257249" w:rsidP="00257249">
      <w:pPr>
        <w:ind w:firstLine="708"/>
        <w:jc w:val="both"/>
        <w:rPr>
          <w:color w:val="FF0000"/>
          <w:sz w:val="28"/>
          <w:szCs w:val="28"/>
          <w:lang w:val="bg-BG"/>
        </w:rPr>
      </w:pPr>
    </w:p>
    <w:p w:rsidR="00FB3864" w:rsidRPr="005F5865" w:rsidRDefault="00FB3864" w:rsidP="00FB3864">
      <w:pPr>
        <w:ind w:firstLine="708"/>
        <w:jc w:val="both"/>
        <w:rPr>
          <w:color w:val="000000" w:themeColor="text1"/>
          <w:sz w:val="28"/>
          <w:szCs w:val="28"/>
          <w:lang w:val="bg-BG"/>
        </w:rPr>
      </w:pPr>
      <w:r w:rsidRPr="005F5865">
        <w:rPr>
          <w:color w:val="000000" w:themeColor="text1"/>
          <w:sz w:val="28"/>
          <w:szCs w:val="28"/>
          <w:lang w:val="bg-BG"/>
        </w:rPr>
        <w:t xml:space="preserve">През отчетния период са постановени </w:t>
      </w:r>
      <w:r w:rsidR="006F2256" w:rsidRPr="005F5865">
        <w:rPr>
          <w:b/>
          <w:color w:val="000000" w:themeColor="text1"/>
          <w:sz w:val="28"/>
          <w:szCs w:val="28"/>
          <w:lang w:val="bg-BG"/>
        </w:rPr>
        <w:t>1</w:t>
      </w:r>
      <w:r w:rsidR="00291F43" w:rsidRPr="005F5865">
        <w:rPr>
          <w:b/>
          <w:color w:val="000000" w:themeColor="text1"/>
          <w:sz w:val="28"/>
          <w:szCs w:val="28"/>
          <w:lang w:val="bg-BG"/>
        </w:rPr>
        <w:t>22</w:t>
      </w:r>
      <w:r w:rsidRPr="005F5865">
        <w:rPr>
          <w:b/>
          <w:color w:val="000000" w:themeColor="text1"/>
          <w:sz w:val="28"/>
          <w:szCs w:val="28"/>
          <w:lang w:val="bg-BG"/>
        </w:rPr>
        <w:t xml:space="preserve"> бр.</w:t>
      </w:r>
      <w:r w:rsidRPr="005F5865">
        <w:rPr>
          <w:color w:val="000000" w:themeColor="text1"/>
          <w:sz w:val="28"/>
          <w:szCs w:val="28"/>
          <w:lang w:val="bg-BG"/>
        </w:rPr>
        <w:t xml:space="preserve"> присъди, от които </w:t>
      </w:r>
      <w:r w:rsidR="006F2256" w:rsidRPr="00E833FF">
        <w:rPr>
          <w:b/>
          <w:color w:val="000000" w:themeColor="text1"/>
          <w:sz w:val="28"/>
          <w:szCs w:val="28"/>
          <w:lang w:val="bg-BG"/>
        </w:rPr>
        <w:t>1</w:t>
      </w:r>
      <w:r w:rsidR="00291F43" w:rsidRPr="00E833FF">
        <w:rPr>
          <w:b/>
          <w:color w:val="000000" w:themeColor="text1"/>
          <w:sz w:val="28"/>
          <w:szCs w:val="28"/>
          <w:lang w:val="bg-BG"/>
        </w:rPr>
        <w:t>20</w:t>
      </w:r>
      <w:r w:rsidRPr="00E833FF">
        <w:rPr>
          <w:b/>
          <w:color w:val="000000" w:themeColor="text1"/>
          <w:sz w:val="28"/>
          <w:szCs w:val="28"/>
          <w:lang w:val="bg-BG"/>
        </w:rPr>
        <w:t xml:space="preserve"> бр.</w:t>
      </w:r>
      <w:r w:rsidRPr="005F5865">
        <w:rPr>
          <w:color w:val="000000" w:themeColor="text1"/>
          <w:sz w:val="28"/>
          <w:szCs w:val="28"/>
          <w:lang w:val="bg-BG"/>
        </w:rPr>
        <w:t xml:space="preserve"> по НОХД и </w:t>
      </w:r>
      <w:r w:rsidR="00291F43" w:rsidRPr="00E833FF">
        <w:rPr>
          <w:b/>
          <w:color w:val="000000" w:themeColor="text1"/>
          <w:sz w:val="28"/>
          <w:szCs w:val="28"/>
          <w:lang w:val="bg-BG"/>
        </w:rPr>
        <w:t>2</w:t>
      </w:r>
      <w:r w:rsidRPr="00E833FF">
        <w:rPr>
          <w:b/>
          <w:color w:val="000000" w:themeColor="text1"/>
          <w:sz w:val="28"/>
          <w:szCs w:val="28"/>
          <w:lang w:val="bg-BG"/>
        </w:rPr>
        <w:t xml:space="preserve"> бр.</w:t>
      </w:r>
      <w:r w:rsidRPr="005F5865">
        <w:rPr>
          <w:color w:val="000000" w:themeColor="text1"/>
          <w:sz w:val="28"/>
          <w:szCs w:val="28"/>
          <w:lang w:val="bg-BG"/>
        </w:rPr>
        <w:t xml:space="preserve"> по НЧХД, както и </w:t>
      </w:r>
      <w:r w:rsidR="00F6291D" w:rsidRPr="005F5865">
        <w:rPr>
          <w:color w:val="000000" w:themeColor="text1"/>
          <w:sz w:val="28"/>
          <w:szCs w:val="28"/>
          <w:lang w:val="bg-BG"/>
        </w:rPr>
        <w:t>330</w:t>
      </w:r>
      <w:r w:rsidRPr="005F5865">
        <w:rPr>
          <w:color w:val="000000" w:themeColor="text1"/>
          <w:sz w:val="28"/>
          <w:szCs w:val="28"/>
          <w:lang w:val="bg-BG"/>
        </w:rPr>
        <w:t xml:space="preserve"> бр. </w:t>
      </w:r>
      <w:r w:rsidR="00F6291D" w:rsidRPr="005F5865">
        <w:rPr>
          <w:color w:val="000000" w:themeColor="text1"/>
          <w:sz w:val="28"/>
          <w:szCs w:val="28"/>
          <w:lang w:val="bg-BG"/>
        </w:rPr>
        <w:t>НОХД</w:t>
      </w:r>
      <w:r w:rsidR="00286A15" w:rsidRPr="005F5865">
        <w:rPr>
          <w:color w:val="000000" w:themeColor="text1"/>
          <w:sz w:val="28"/>
          <w:szCs w:val="28"/>
          <w:lang w:val="bg-BG"/>
        </w:rPr>
        <w:t>,</w:t>
      </w:r>
      <w:r w:rsidRPr="005F5865">
        <w:rPr>
          <w:color w:val="000000" w:themeColor="text1"/>
          <w:sz w:val="28"/>
          <w:szCs w:val="28"/>
          <w:lang w:val="bg-BG"/>
        </w:rPr>
        <w:t xml:space="preserve"> които са </w:t>
      </w:r>
      <w:r w:rsidR="00286A15" w:rsidRPr="005F5865">
        <w:rPr>
          <w:color w:val="000000" w:themeColor="text1"/>
          <w:sz w:val="28"/>
          <w:szCs w:val="28"/>
          <w:lang w:val="bg-BG"/>
        </w:rPr>
        <w:t>приключили със</w:t>
      </w:r>
      <w:r w:rsidRPr="005F5865">
        <w:rPr>
          <w:color w:val="000000" w:themeColor="text1"/>
          <w:sz w:val="28"/>
          <w:szCs w:val="28"/>
          <w:lang w:val="bg-BG"/>
        </w:rPr>
        <w:t xml:space="preserve"> споразумения</w:t>
      </w:r>
      <w:r w:rsidR="00286A15" w:rsidRPr="005F5865">
        <w:rPr>
          <w:color w:val="000000" w:themeColor="text1"/>
          <w:sz w:val="28"/>
          <w:szCs w:val="28"/>
          <w:lang w:val="bg-BG"/>
        </w:rPr>
        <w:t xml:space="preserve"> по чл.382 и чл.384 от НПК</w:t>
      </w:r>
      <w:r w:rsidRPr="005F5865">
        <w:rPr>
          <w:color w:val="000000" w:themeColor="text1"/>
          <w:sz w:val="28"/>
          <w:szCs w:val="28"/>
          <w:lang w:val="bg-BG"/>
        </w:rPr>
        <w:t xml:space="preserve">, чието изпълнение е извършено в срок.   </w:t>
      </w:r>
    </w:p>
    <w:p w:rsidR="009F3103" w:rsidRPr="0017077E" w:rsidRDefault="009F3103" w:rsidP="006C45AB">
      <w:pPr>
        <w:ind w:firstLine="708"/>
        <w:jc w:val="both"/>
        <w:rPr>
          <w:color w:val="FF0000"/>
          <w:sz w:val="28"/>
          <w:szCs w:val="28"/>
          <w:lang w:val="bg-BG"/>
        </w:rPr>
      </w:pPr>
    </w:p>
    <w:p w:rsidR="002A1503" w:rsidRPr="00CD7460" w:rsidRDefault="002A1503" w:rsidP="006C45AB">
      <w:pPr>
        <w:ind w:firstLine="708"/>
        <w:jc w:val="both"/>
        <w:rPr>
          <w:b/>
          <w:color w:val="000000" w:themeColor="text1"/>
          <w:sz w:val="28"/>
          <w:szCs w:val="28"/>
          <w:lang w:val="bg-BG"/>
        </w:rPr>
      </w:pPr>
      <w:r w:rsidRPr="00CD7460">
        <w:rPr>
          <w:b/>
          <w:color w:val="000000" w:themeColor="text1"/>
          <w:sz w:val="28"/>
          <w:szCs w:val="28"/>
          <w:lang w:val="bg-BG"/>
        </w:rPr>
        <w:t>Свършени наказателни дела по видове</w:t>
      </w:r>
      <w:r w:rsidR="00922E04" w:rsidRPr="00CD7460">
        <w:rPr>
          <w:b/>
          <w:color w:val="000000" w:themeColor="text1"/>
          <w:sz w:val="28"/>
          <w:szCs w:val="28"/>
          <w:lang w:val="bg-BG"/>
        </w:rPr>
        <w:t xml:space="preserve"> и сравнени</w:t>
      </w:r>
      <w:r w:rsidR="00DB697B" w:rsidRPr="00CD7460">
        <w:rPr>
          <w:b/>
          <w:color w:val="000000" w:themeColor="text1"/>
          <w:sz w:val="28"/>
          <w:szCs w:val="28"/>
          <w:lang w:val="bg-BG"/>
        </w:rPr>
        <w:t>е</w:t>
      </w:r>
      <w:r w:rsidR="00922E04" w:rsidRPr="00CD7460">
        <w:rPr>
          <w:b/>
          <w:color w:val="000000" w:themeColor="text1"/>
          <w:sz w:val="28"/>
          <w:szCs w:val="28"/>
          <w:lang w:val="bg-BG"/>
        </w:rPr>
        <w:t xml:space="preserve"> с предходните </w:t>
      </w:r>
      <w:r w:rsidR="00A328EB" w:rsidRPr="00CD7460">
        <w:rPr>
          <w:b/>
          <w:color w:val="000000" w:themeColor="text1"/>
          <w:sz w:val="28"/>
          <w:szCs w:val="28"/>
          <w:lang w:val="bg-BG"/>
        </w:rPr>
        <w:t>три</w:t>
      </w:r>
      <w:r w:rsidR="00922E04" w:rsidRPr="00CD7460">
        <w:rPr>
          <w:b/>
          <w:color w:val="000000" w:themeColor="text1"/>
          <w:sz w:val="28"/>
          <w:szCs w:val="28"/>
          <w:lang w:val="bg-BG"/>
        </w:rPr>
        <w:t xml:space="preserve"> години</w:t>
      </w:r>
      <w:r w:rsidRPr="00CD7460">
        <w:rPr>
          <w:b/>
          <w:color w:val="000000" w:themeColor="text1"/>
          <w:sz w:val="28"/>
          <w:szCs w:val="28"/>
          <w:lang w:val="bg-BG"/>
        </w:rPr>
        <w:t>:</w:t>
      </w:r>
    </w:p>
    <w:p w:rsidR="00FB3864" w:rsidRPr="001F02AE" w:rsidRDefault="00FB3864" w:rsidP="006C45AB">
      <w:pPr>
        <w:ind w:firstLine="708"/>
        <w:jc w:val="both"/>
        <w:rPr>
          <w:b/>
          <w:color w:val="000000" w:themeColor="text1"/>
          <w:sz w:val="24"/>
          <w:szCs w:val="24"/>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50"/>
        <w:gridCol w:w="709"/>
        <w:gridCol w:w="708"/>
        <w:gridCol w:w="668"/>
        <w:gridCol w:w="608"/>
        <w:gridCol w:w="709"/>
        <w:gridCol w:w="709"/>
        <w:gridCol w:w="708"/>
        <w:gridCol w:w="709"/>
        <w:gridCol w:w="709"/>
        <w:gridCol w:w="721"/>
        <w:gridCol w:w="1405"/>
      </w:tblGrid>
      <w:tr w:rsidR="001F02AE" w:rsidRPr="001F02AE" w:rsidTr="00057A1F">
        <w:trPr>
          <w:cantSplit/>
          <w:trHeight w:val="2171"/>
        </w:trPr>
        <w:tc>
          <w:tcPr>
            <w:tcW w:w="776" w:type="dxa"/>
            <w:shd w:val="clear" w:color="auto" w:fill="auto"/>
            <w:textDirection w:val="btLr"/>
            <w:vAlign w:val="center"/>
          </w:tcPr>
          <w:p w:rsidR="002A1503" w:rsidRPr="001F02AE" w:rsidRDefault="00047ADE" w:rsidP="006C45AB">
            <w:pPr>
              <w:ind w:left="113" w:right="113"/>
              <w:rPr>
                <w:b/>
                <w:color w:val="000000" w:themeColor="text1"/>
                <w:sz w:val="28"/>
                <w:szCs w:val="28"/>
                <w:lang w:val="bg-BG"/>
              </w:rPr>
            </w:pPr>
            <w:r w:rsidRPr="001F02AE">
              <w:rPr>
                <w:b/>
                <w:color w:val="000000" w:themeColor="text1"/>
                <w:sz w:val="28"/>
                <w:szCs w:val="28"/>
                <w:lang w:val="bg-BG"/>
              </w:rPr>
              <w:t>Г</w:t>
            </w:r>
            <w:r w:rsidR="002A1503" w:rsidRPr="001F02AE">
              <w:rPr>
                <w:b/>
                <w:color w:val="000000" w:themeColor="text1"/>
                <w:sz w:val="28"/>
                <w:szCs w:val="28"/>
                <w:lang w:val="bg-BG"/>
              </w:rPr>
              <w:t>одина</w:t>
            </w:r>
          </w:p>
        </w:tc>
        <w:tc>
          <w:tcPr>
            <w:tcW w:w="750"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НОХД</w:t>
            </w:r>
          </w:p>
        </w:tc>
        <w:tc>
          <w:tcPr>
            <w:tcW w:w="709"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НЧХД</w:t>
            </w:r>
          </w:p>
        </w:tc>
        <w:tc>
          <w:tcPr>
            <w:tcW w:w="708"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78а НК</w:t>
            </w:r>
          </w:p>
        </w:tc>
        <w:tc>
          <w:tcPr>
            <w:tcW w:w="668"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ЗБППМН</w:t>
            </w:r>
          </w:p>
        </w:tc>
        <w:tc>
          <w:tcPr>
            <w:tcW w:w="608" w:type="dxa"/>
            <w:shd w:val="clear" w:color="auto" w:fill="auto"/>
            <w:textDirection w:val="btLr"/>
            <w:vAlign w:val="center"/>
          </w:tcPr>
          <w:p w:rsidR="002A1503" w:rsidRPr="001F02AE" w:rsidRDefault="00047ADE" w:rsidP="006C45AB">
            <w:pPr>
              <w:ind w:left="113" w:right="113"/>
              <w:rPr>
                <w:b/>
                <w:color w:val="000000" w:themeColor="text1"/>
                <w:sz w:val="28"/>
                <w:szCs w:val="28"/>
                <w:lang w:val="bg-BG"/>
              </w:rPr>
            </w:pPr>
            <w:r w:rsidRPr="001F02AE">
              <w:rPr>
                <w:b/>
                <w:color w:val="000000" w:themeColor="text1"/>
                <w:sz w:val="28"/>
                <w:szCs w:val="28"/>
                <w:lang w:val="bg-BG"/>
              </w:rPr>
              <w:t>Р</w:t>
            </w:r>
            <w:r w:rsidR="002A1503" w:rsidRPr="001F02AE">
              <w:rPr>
                <w:b/>
                <w:color w:val="000000" w:themeColor="text1"/>
                <w:sz w:val="28"/>
                <w:szCs w:val="28"/>
                <w:lang w:val="bg-BG"/>
              </w:rPr>
              <w:t>еабилитация</w:t>
            </w:r>
          </w:p>
        </w:tc>
        <w:tc>
          <w:tcPr>
            <w:tcW w:w="709"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 xml:space="preserve">Принудителни </w:t>
            </w:r>
            <w:r w:rsidR="001D47E5" w:rsidRPr="001F02AE">
              <w:rPr>
                <w:b/>
                <w:color w:val="000000" w:themeColor="text1"/>
                <w:sz w:val="28"/>
                <w:szCs w:val="28"/>
                <w:lang w:val="bg-BG"/>
              </w:rPr>
              <w:t>м</w:t>
            </w:r>
            <w:r w:rsidRPr="001F02AE">
              <w:rPr>
                <w:b/>
                <w:color w:val="000000" w:themeColor="text1"/>
                <w:sz w:val="28"/>
                <w:szCs w:val="28"/>
                <w:lang w:val="bg-BG"/>
              </w:rPr>
              <w:t>ед.</w:t>
            </w:r>
            <w:r w:rsidR="00047ADE" w:rsidRPr="001F02AE">
              <w:rPr>
                <w:b/>
                <w:color w:val="000000" w:themeColor="text1"/>
                <w:sz w:val="28"/>
                <w:szCs w:val="28"/>
                <w:lang w:val="bg-BG"/>
              </w:rPr>
              <w:t xml:space="preserve"> </w:t>
            </w:r>
            <w:r w:rsidR="001D47E5" w:rsidRPr="001F02AE">
              <w:rPr>
                <w:b/>
                <w:color w:val="000000" w:themeColor="text1"/>
                <w:sz w:val="28"/>
                <w:szCs w:val="28"/>
                <w:lang w:val="bg-BG"/>
              </w:rPr>
              <w:t>м</w:t>
            </w:r>
            <w:r w:rsidRPr="001F02AE">
              <w:rPr>
                <w:b/>
                <w:color w:val="000000" w:themeColor="text1"/>
                <w:sz w:val="28"/>
                <w:szCs w:val="28"/>
                <w:lang w:val="bg-BG"/>
              </w:rPr>
              <w:t>ерки</w:t>
            </w:r>
          </w:p>
        </w:tc>
        <w:tc>
          <w:tcPr>
            <w:tcW w:w="709" w:type="dxa"/>
            <w:shd w:val="clear" w:color="auto" w:fill="auto"/>
            <w:textDirection w:val="btLr"/>
            <w:vAlign w:val="center"/>
          </w:tcPr>
          <w:p w:rsidR="002A1503" w:rsidRPr="001F02AE" w:rsidRDefault="00047ADE" w:rsidP="006C45AB">
            <w:pPr>
              <w:ind w:left="113" w:right="113"/>
              <w:rPr>
                <w:b/>
                <w:color w:val="000000" w:themeColor="text1"/>
                <w:sz w:val="28"/>
                <w:szCs w:val="28"/>
                <w:lang w:val="bg-BG"/>
              </w:rPr>
            </w:pPr>
            <w:proofErr w:type="spellStart"/>
            <w:r w:rsidRPr="001F02AE">
              <w:rPr>
                <w:b/>
                <w:color w:val="000000" w:themeColor="text1"/>
                <w:sz w:val="28"/>
                <w:szCs w:val="28"/>
                <w:lang w:val="bg-BG"/>
              </w:rPr>
              <w:t>К</w:t>
            </w:r>
            <w:r w:rsidR="002A1503" w:rsidRPr="001F02AE">
              <w:rPr>
                <w:b/>
                <w:color w:val="000000" w:themeColor="text1"/>
                <w:sz w:val="28"/>
                <w:szCs w:val="28"/>
                <w:lang w:val="bg-BG"/>
              </w:rPr>
              <w:t>умулации</w:t>
            </w:r>
            <w:proofErr w:type="spellEnd"/>
          </w:p>
        </w:tc>
        <w:tc>
          <w:tcPr>
            <w:tcW w:w="708"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АНД</w:t>
            </w:r>
          </w:p>
        </w:tc>
        <w:tc>
          <w:tcPr>
            <w:tcW w:w="709"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УБДХ</w:t>
            </w:r>
          </w:p>
        </w:tc>
        <w:tc>
          <w:tcPr>
            <w:tcW w:w="709" w:type="dxa"/>
            <w:shd w:val="clear" w:color="auto" w:fill="auto"/>
            <w:textDirection w:val="btLr"/>
            <w:vAlign w:val="center"/>
          </w:tcPr>
          <w:p w:rsidR="002A1503" w:rsidRPr="001F02AE" w:rsidRDefault="00047ADE" w:rsidP="006C45AB">
            <w:pPr>
              <w:ind w:left="113" w:right="113"/>
              <w:rPr>
                <w:b/>
                <w:color w:val="000000" w:themeColor="text1"/>
                <w:sz w:val="28"/>
                <w:szCs w:val="28"/>
                <w:lang w:val="bg-BG"/>
              </w:rPr>
            </w:pPr>
            <w:r w:rsidRPr="001F02AE">
              <w:rPr>
                <w:b/>
                <w:color w:val="000000" w:themeColor="text1"/>
                <w:sz w:val="28"/>
                <w:szCs w:val="28"/>
                <w:lang w:val="bg-BG"/>
              </w:rPr>
              <w:t>М</w:t>
            </w:r>
            <w:r w:rsidR="002A1503" w:rsidRPr="001F02AE">
              <w:rPr>
                <w:b/>
                <w:color w:val="000000" w:themeColor="text1"/>
                <w:sz w:val="28"/>
                <w:szCs w:val="28"/>
                <w:lang w:val="bg-BG"/>
              </w:rPr>
              <w:t>ерки</w:t>
            </w:r>
          </w:p>
        </w:tc>
        <w:tc>
          <w:tcPr>
            <w:tcW w:w="721"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Други дела</w:t>
            </w:r>
          </w:p>
        </w:tc>
        <w:tc>
          <w:tcPr>
            <w:tcW w:w="1405" w:type="dxa"/>
            <w:shd w:val="clear" w:color="auto" w:fill="auto"/>
            <w:textDirection w:val="btLr"/>
            <w:vAlign w:val="center"/>
          </w:tcPr>
          <w:p w:rsidR="002A1503" w:rsidRPr="001F02AE" w:rsidRDefault="002A1503" w:rsidP="006C45AB">
            <w:pPr>
              <w:ind w:left="113" w:right="113"/>
              <w:rPr>
                <w:b/>
                <w:color w:val="000000" w:themeColor="text1"/>
                <w:sz w:val="28"/>
                <w:szCs w:val="28"/>
                <w:lang w:val="bg-BG"/>
              </w:rPr>
            </w:pPr>
            <w:r w:rsidRPr="001F02AE">
              <w:rPr>
                <w:b/>
                <w:color w:val="000000" w:themeColor="text1"/>
                <w:sz w:val="28"/>
                <w:szCs w:val="28"/>
                <w:lang w:val="bg-BG"/>
              </w:rPr>
              <w:t>ЧНД-Д</w:t>
            </w:r>
          </w:p>
        </w:tc>
      </w:tr>
      <w:tr w:rsidR="001F02AE" w:rsidRPr="001F02AE" w:rsidTr="001C3448">
        <w:trPr>
          <w:cantSplit/>
          <w:trHeight w:val="788"/>
        </w:trPr>
        <w:tc>
          <w:tcPr>
            <w:tcW w:w="776" w:type="dxa"/>
            <w:shd w:val="clear" w:color="auto" w:fill="auto"/>
            <w:vAlign w:val="center"/>
          </w:tcPr>
          <w:p w:rsidR="001C3448" w:rsidRPr="001F02AE" w:rsidRDefault="001C3448" w:rsidP="001C3448">
            <w:pPr>
              <w:rPr>
                <w:b/>
                <w:color w:val="000000" w:themeColor="text1"/>
                <w:sz w:val="28"/>
                <w:szCs w:val="28"/>
                <w:lang w:val="bg-BG"/>
              </w:rPr>
            </w:pPr>
            <w:r w:rsidRPr="001F02AE">
              <w:rPr>
                <w:b/>
                <w:color w:val="000000" w:themeColor="text1"/>
                <w:sz w:val="28"/>
                <w:szCs w:val="28"/>
                <w:lang w:val="bg-BG"/>
              </w:rPr>
              <w:t>2024</w:t>
            </w:r>
          </w:p>
        </w:tc>
        <w:tc>
          <w:tcPr>
            <w:tcW w:w="750" w:type="dxa"/>
            <w:shd w:val="clear" w:color="auto" w:fill="auto"/>
            <w:vAlign w:val="center"/>
          </w:tcPr>
          <w:p w:rsidR="001C3448" w:rsidRPr="001F02AE" w:rsidRDefault="00642928" w:rsidP="00566F83">
            <w:pPr>
              <w:jc w:val="center"/>
              <w:rPr>
                <w:color w:val="000000" w:themeColor="text1"/>
                <w:sz w:val="28"/>
                <w:szCs w:val="28"/>
                <w:lang w:val="bg-BG"/>
              </w:rPr>
            </w:pPr>
            <w:r w:rsidRPr="001F02AE">
              <w:rPr>
                <w:color w:val="000000" w:themeColor="text1"/>
                <w:sz w:val="28"/>
                <w:szCs w:val="28"/>
                <w:lang w:val="bg-BG"/>
              </w:rPr>
              <w:t>469</w:t>
            </w:r>
          </w:p>
        </w:tc>
        <w:tc>
          <w:tcPr>
            <w:tcW w:w="709" w:type="dxa"/>
            <w:shd w:val="clear" w:color="auto" w:fill="auto"/>
            <w:vAlign w:val="center"/>
          </w:tcPr>
          <w:p w:rsidR="001C3448" w:rsidRPr="001F02AE" w:rsidRDefault="00642928" w:rsidP="00566F83">
            <w:pPr>
              <w:jc w:val="center"/>
              <w:rPr>
                <w:color w:val="000000" w:themeColor="text1"/>
                <w:sz w:val="28"/>
                <w:szCs w:val="28"/>
                <w:lang w:val="bg-BG"/>
              </w:rPr>
            </w:pPr>
            <w:r w:rsidRPr="001F02AE">
              <w:rPr>
                <w:color w:val="000000" w:themeColor="text1"/>
                <w:sz w:val="28"/>
                <w:szCs w:val="28"/>
                <w:lang w:val="bg-BG"/>
              </w:rPr>
              <w:t>12</w:t>
            </w:r>
          </w:p>
        </w:tc>
        <w:tc>
          <w:tcPr>
            <w:tcW w:w="708" w:type="dxa"/>
            <w:shd w:val="clear" w:color="auto" w:fill="auto"/>
            <w:vAlign w:val="center"/>
          </w:tcPr>
          <w:p w:rsidR="001C3448" w:rsidRPr="001F02AE" w:rsidRDefault="00642928" w:rsidP="00566F83">
            <w:pPr>
              <w:jc w:val="center"/>
              <w:rPr>
                <w:color w:val="000000" w:themeColor="text1"/>
                <w:sz w:val="28"/>
                <w:szCs w:val="28"/>
                <w:lang w:val="bg-BG"/>
              </w:rPr>
            </w:pPr>
            <w:r w:rsidRPr="001F02AE">
              <w:rPr>
                <w:color w:val="000000" w:themeColor="text1"/>
                <w:sz w:val="28"/>
                <w:szCs w:val="28"/>
                <w:lang w:val="bg-BG"/>
              </w:rPr>
              <w:t>99</w:t>
            </w:r>
          </w:p>
        </w:tc>
        <w:tc>
          <w:tcPr>
            <w:tcW w:w="668" w:type="dxa"/>
            <w:shd w:val="clear" w:color="auto" w:fill="auto"/>
            <w:vAlign w:val="center"/>
          </w:tcPr>
          <w:p w:rsidR="001C3448" w:rsidRPr="001F02AE" w:rsidRDefault="00566F83" w:rsidP="00566F83">
            <w:pPr>
              <w:jc w:val="center"/>
              <w:rPr>
                <w:color w:val="000000" w:themeColor="text1"/>
                <w:sz w:val="28"/>
                <w:szCs w:val="28"/>
                <w:lang w:val="bg-BG"/>
              </w:rPr>
            </w:pPr>
            <w:r w:rsidRPr="001F02AE">
              <w:rPr>
                <w:color w:val="000000" w:themeColor="text1"/>
                <w:sz w:val="28"/>
                <w:szCs w:val="28"/>
                <w:lang w:val="bg-BG"/>
              </w:rPr>
              <w:t>7</w:t>
            </w:r>
          </w:p>
        </w:tc>
        <w:tc>
          <w:tcPr>
            <w:tcW w:w="608" w:type="dxa"/>
            <w:shd w:val="clear" w:color="auto" w:fill="auto"/>
            <w:vAlign w:val="center"/>
          </w:tcPr>
          <w:p w:rsidR="001C3448" w:rsidRPr="001F02AE" w:rsidRDefault="00566F83" w:rsidP="00566F83">
            <w:pPr>
              <w:jc w:val="center"/>
              <w:rPr>
                <w:color w:val="000000" w:themeColor="text1"/>
                <w:sz w:val="28"/>
                <w:szCs w:val="28"/>
                <w:lang w:val="bg-BG"/>
              </w:rPr>
            </w:pPr>
            <w:r w:rsidRPr="001F02AE">
              <w:rPr>
                <w:color w:val="000000" w:themeColor="text1"/>
                <w:sz w:val="28"/>
                <w:szCs w:val="28"/>
                <w:lang w:val="bg-BG"/>
              </w:rPr>
              <w:t>16</w:t>
            </w:r>
          </w:p>
        </w:tc>
        <w:tc>
          <w:tcPr>
            <w:tcW w:w="709" w:type="dxa"/>
            <w:shd w:val="clear" w:color="auto" w:fill="auto"/>
            <w:vAlign w:val="center"/>
          </w:tcPr>
          <w:p w:rsidR="001C3448" w:rsidRPr="001F02AE" w:rsidRDefault="00566F83" w:rsidP="00566F83">
            <w:pPr>
              <w:jc w:val="center"/>
              <w:rPr>
                <w:color w:val="000000" w:themeColor="text1"/>
                <w:sz w:val="28"/>
                <w:szCs w:val="28"/>
                <w:lang w:val="bg-BG"/>
              </w:rPr>
            </w:pPr>
            <w:r w:rsidRPr="001F02AE">
              <w:rPr>
                <w:color w:val="000000" w:themeColor="text1"/>
                <w:sz w:val="28"/>
                <w:szCs w:val="28"/>
                <w:lang w:val="bg-BG"/>
              </w:rPr>
              <w:t>75</w:t>
            </w:r>
          </w:p>
        </w:tc>
        <w:tc>
          <w:tcPr>
            <w:tcW w:w="709" w:type="dxa"/>
            <w:shd w:val="clear" w:color="auto" w:fill="auto"/>
            <w:vAlign w:val="center"/>
          </w:tcPr>
          <w:p w:rsidR="001C3448" w:rsidRPr="001F02AE" w:rsidRDefault="00566F83" w:rsidP="00566F83">
            <w:pPr>
              <w:jc w:val="center"/>
              <w:rPr>
                <w:color w:val="000000" w:themeColor="text1"/>
                <w:sz w:val="28"/>
                <w:szCs w:val="28"/>
                <w:lang w:val="bg-BG"/>
              </w:rPr>
            </w:pPr>
            <w:r w:rsidRPr="001F02AE">
              <w:rPr>
                <w:color w:val="000000" w:themeColor="text1"/>
                <w:sz w:val="28"/>
                <w:szCs w:val="28"/>
                <w:lang w:val="bg-BG"/>
              </w:rPr>
              <w:t>117</w:t>
            </w:r>
          </w:p>
        </w:tc>
        <w:tc>
          <w:tcPr>
            <w:tcW w:w="708" w:type="dxa"/>
            <w:shd w:val="clear" w:color="auto" w:fill="auto"/>
            <w:vAlign w:val="center"/>
          </w:tcPr>
          <w:p w:rsidR="001C3448" w:rsidRPr="001F02AE" w:rsidRDefault="00566F83" w:rsidP="00524E64">
            <w:pPr>
              <w:jc w:val="center"/>
              <w:rPr>
                <w:color w:val="000000" w:themeColor="text1"/>
                <w:sz w:val="28"/>
                <w:szCs w:val="28"/>
                <w:lang w:val="bg-BG"/>
              </w:rPr>
            </w:pPr>
            <w:r w:rsidRPr="001F02AE">
              <w:rPr>
                <w:color w:val="000000" w:themeColor="text1"/>
                <w:sz w:val="28"/>
                <w:szCs w:val="28"/>
                <w:lang w:val="bg-BG"/>
              </w:rPr>
              <w:t>21</w:t>
            </w:r>
            <w:r w:rsidR="00524E64" w:rsidRPr="001F02AE">
              <w:rPr>
                <w:color w:val="000000" w:themeColor="text1"/>
                <w:sz w:val="28"/>
                <w:szCs w:val="28"/>
                <w:lang w:val="bg-BG"/>
              </w:rPr>
              <w:t>7</w:t>
            </w:r>
          </w:p>
        </w:tc>
        <w:tc>
          <w:tcPr>
            <w:tcW w:w="709" w:type="dxa"/>
            <w:shd w:val="clear" w:color="auto" w:fill="auto"/>
            <w:vAlign w:val="center"/>
          </w:tcPr>
          <w:p w:rsidR="001C3448" w:rsidRPr="001F02AE" w:rsidRDefault="00566F83" w:rsidP="00566F83">
            <w:pPr>
              <w:jc w:val="center"/>
              <w:rPr>
                <w:color w:val="000000" w:themeColor="text1"/>
                <w:sz w:val="28"/>
                <w:szCs w:val="28"/>
                <w:lang w:val="bg-BG"/>
              </w:rPr>
            </w:pPr>
            <w:r w:rsidRPr="001F02AE">
              <w:rPr>
                <w:color w:val="000000" w:themeColor="text1"/>
                <w:sz w:val="28"/>
                <w:szCs w:val="28"/>
                <w:lang w:val="bg-BG"/>
              </w:rPr>
              <w:t>23</w:t>
            </w:r>
          </w:p>
        </w:tc>
        <w:tc>
          <w:tcPr>
            <w:tcW w:w="709" w:type="dxa"/>
            <w:shd w:val="clear" w:color="auto" w:fill="auto"/>
            <w:vAlign w:val="center"/>
          </w:tcPr>
          <w:p w:rsidR="001C3448" w:rsidRPr="001F02AE" w:rsidRDefault="00566F83" w:rsidP="00566F83">
            <w:pPr>
              <w:jc w:val="center"/>
              <w:rPr>
                <w:color w:val="000000" w:themeColor="text1"/>
                <w:sz w:val="28"/>
                <w:szCs w:val="28"/>
                <w:lang w:val="bg-BG"/>
              </w:rPr>
            </w:pPr>
            <w:r w:rsidRPr="001F02AE">
              <w:rPr>
                <w:color w:val="000000" w:themeColor="text1"/>
                <w:sz w:val="28"/>
                <w:szCs w:val="28"/>
                <w:lang w:val="bg-BG"/>
              </w:rPr>
              <w:t>70</w:t>
            </w:r>
          </w:p>
        </w:tc>
        <w:tc>
          <w:tcPr>
            <w:tcW w:w="721" w:type="dxa"/>
            <w:shd w:val="clear" w:color="auto" w:fill="auto"/>
            <w:vAlign w:val="center"/>
          </w:tcPr>
          <w:p w:rsidR="001C3448" w:rsidRPr="001F02AE" w:rsidRDefault="001F02AE" w:rsidP="001F02AE">
            <w:pPr>
              <w:jc w:val="center"/>
              <w:rPr>
                <w:color w:val="000000" w:themeColor="text1"/>
                <w:sz w:val="28"/>
                <w:szCs w:val="28"/>
                <w:lang w:val="bg-BG"/>
              </w:rPr>
            </w:pPr>
            <w:r w:rsidRPr="001F02AE">
              <w:rPr>
                <w:color w:val="000000" w:themeColor="text1"/>
                <w:sz w:val="28"/>
                <w:szCs w:val="28"/>
                <w:lang w:val="bg-BG"/>
              </w:rPr>
              <w:t>10</w:t>
            </w:r>
          </w:p>
        </w:tc>
        <w:tc>
          <w:tcPr>
            <w:tcW w:w="1405" w:type="dxa"/>
            <w:shd w:val="clear" w:color="auto" w:fill="auto"/>
            <w:vAlign w:val="center"/>
          </w:tcPr>
          <w:p w:rsidR="001C3448" w:rsidRPr="001F02AE" w:rsidRDefault="001F02AE" w:rsidP="001E22E0">
            <w:pPr>
              <w:jc w:val="center"/>
              <w:rPr>
                <w:color w:val="000000" w:themeColor="text1"/>
                <w:sz w:val="28"/>
                <w:szCs w:val="28"/>
                <w:lang w:val="bg-BG"/>
              </w:rPr>
            </w:pPr>
            <w:r w:rsidRPr="001F02AE">
              <w:rPr>
                <w:color w:val="000000" w:themeColor="text1"/>
                <w:sz w:val="28"/>
                <w:szCs w:val="28"/>
                <w:lang w:val="bg-BG"/>
              </w:rPr>
              <w:t>506</w:t>
            </w:r>
          </w:p>
          <w:p w:rsidR="001E22E0" w:rsidRPr="001F02AE" w:rsidRDefault="001E22E0" w:rsidP="001E22E0">
            <w:pPr>
              <w:jc w:val="center"/>
              <w:rPr>
                <w:color w:val="000000" w:themeColor="text1"/>
                <w:sz w:val="28"/>
                <w:szCs w:val="28"/>
                <w:lang w:val="bg-BG"/>
              </w:rPr>
            </w:pPr>
            <w:r w:rsidRPr="001F02AE">
              <w:rPr>
                <w:color w:val="000000" w:themeColor="text1"/>
                <w:sz w:val="28"/>
                <w:szCs w:val="28"/>
                <w:lang w:val="bg-BG"/>
              </w:rPr>
              <w:t>в т.ч. ЗЕС</w:t>
            </w:r>
          </w:p>
        </w:tc>
      </w:tr>
      <w:tr w:rsidR="001F02AE" w:rsidRPr="001F02AE" w:rsidTr="002833CD">
        <w:trPr>
          <w:cantSplit/>
          <w:trHeight w:val="637"/>
        </w:trPr>
        <w:tc>
          <w:tcPr>
            <w:tcW w:w="776" w:type="dxa"/>
            <w:shd w:val="clear" w:color="auto" w:fill="auto"/>
            <w:vAlign w:val="center"/>
          </w:tcPr>
          <w:p w:rsidR="00D4062A" w:rsidRPr="001F02AE" w:rsidRDefault="002833CD" w:rsidP="00F954DA">
            <w:pPr>
              <w:jc w:val="center"/>
              <w:rPr>
                <w:b/>
                <w:color w:val="000000" w:themeColor="text1"/>
                <w:sz w:val="28"/>
                <w:szCs w:val="28"/>
                <w:lang w:val="bg-BG"/>
              </w:rPr>
            </w:pPr>
            <w:r w:rsidRPr="001F02AE">
              <w:rPr>
                <w:b/>
                <w:color w:val="000000" w:themeColor="text1"/>
                <w:sz w:val="28"/>
                <w:szCs w:val="28"/>
                <w:lang w:val="bg-BG"/>
              </w:rPr>
              <w:t>2023</w:t>
            </w:r>
          </w:p>
        </w:tc>
        <w:tc>
          <w:tcPr>
            <w:tcW w:w="750" w:type="dxa"/>
            <w:shd w:val="clear" w:color="auto" w:fill="auto"/>
            <w:vAlign w:val="center"/>
          </w:tcPr>
          <w:p w:rsidR="00D4062A" w:rsidRPr="001F02AE" w:rsidRDefault="007F4255" w:rsidP="006C45AB">
            <w:pPr>
              <w:jc w:val="center"/>
              <w:rPr>
                <w:color w:val="000000" w:themeColor="text1"/>
                <w:sz w:val="28"/>
                <w:szCs w:val="28"/>
                <w:lang w:val="bg-BG"/>
              </w:rPr>
            </w:pPr>
            <w:r w:rsidRPr="001F02AE">
              <w:rPr>
                <w:color w:val="000000" w:themeColor="text1"/>
                <w:sz w:val="28"/>
                <w:szCs w:val="28"/>
                <w:lang w:val="bg-BG"/>
              </w:rPr>
              <w:t>447</w:t>
            </w:r>
          </w:p>
        </w:tc>
        <w:tc>
          <w:tcPr>
            <w:tcW w:w="709" w:type="dxa"/>
            <w:shd w:val="clear" w:color="auto" w:fill="auto"/>
            <w:vAlign w:val="center"/>
          </w:tcPr>
          <w:p w:rsidR="00D4062A" w:rsidRPr="001F02AE" w:rsidRDefault="007F4255" w:rsidP="006C45AB">
            <w:pPr>
              <w:jc w:val="center"/>
              <w:rPr>
                <w:color w:val="000000" w:themeColor="text1"/>
                <w:sz w:val="28"/>
                <w:szCs w:val="28"/>
                <w:lang w:val="bg-BG"/>
              </w:rPr>
            </w:pPr>
            <w:r w:rsidRPr="001F02AE">
              <w:rPr>
                <w:color w:val="000000" w:themeColor="text1"/>
                <w:sz w:val="28"/>
                <w:szCs w:val="28"/>
                <w:lang w:val="bg-BG"/>
              </w:rPr>
              <w:t>15</w:t>
            </w:r>
          </w:p>
        </w:tc>
        <w:tc>
          <w:tcPr>
            <w:tcW w:w="708" w:type="dxa"/>
            <w:shd w:val="clear" w:color="auto" w:fill="auto"/>
            <w:vAlign w:val="center"/>
          </w:tcPr>
          <w:p w:rsidR="00D4062A" w:rsidRPr="001F02AE" w:rsidRDefault="007F4255" w:rsidP="006C45AB">
            <w:pPr>
              <w:jc w:val="center"/>
              <w:rPr>
                <w:color w:val="000000" w:themeColor="text1"/>
                <w:sz w:val="28"/>
                <w:szCs w:val="28"/>
                <w:lang w:val="bg-BG"/>
              </w:rPr>
            </w:pPr>
            <w:r w:rsidRPr="001F02AE">
              <w:rPr>
                <w:color w:val="000000" w:themeColor="text1"/>
                <w:sz w:val="28"/>
                <w:szCs w:val="28"/>
                <w:lang w:val="bg-BG"/>
              </w:rPr>
              <w:t>60</w:t>
            </w:r>
          </w:p>
        </w:tc>
        <w:tc>
          <w:tcPr>
            <w:tcW w:w="668" w:type="dxa"/>
            <w:shd w:val="clear" w:color="auto" w:fill="auto"/>
            <w:vAlign w:val="center"/>
          </w:tcPr>
          <w:p w:rsidR="00D4062A" w:rsidRPr="001F02AE" w:rsidRDefault="00F615A6" w:rsidP="006C45AB">
            <w:pPr>
              <w:jc w:val="center"/>
              <w:rPr>
                <w:color w:val="000000" w:themeColor="text1"/>
                <w:sz w:val="28"/>
                <w:szCs w:val="28"/>
                <w:lang w:val="bg-BG"/>
              </w:rPr>
            </w:pPr>
            <w:r w:rsidRPr="001F02AE">
              <w:rPr>
                <w:color w:val="000000" w:themeColor="text1"/>
                <w:sz w:val="28"/>
                <w:szCs w:val="28"/>
                <w:lang w:val="bg-BG"/>
              </w:rPr>
              <w:t>7</w:t>
            </w:r>
          </w:p>
        </w:tc>
        <w:tc>
          <w:tcPr>
            <w:tcW w:w="608" w:type="dxa"/>
            <w:shd w:val="clear" w:color="auto" w:fill="auto"/>
            <w:vAlign w:val="center"/>
          </w:tcPr>
          <w:p w:rsidR="00D4062A" w:rsidRPr="001F02AE" w:rsidRDefault="00F615A6" w:rsidP="006C45AB">
            <w:pPr>
              <w:jc w:val="center"/>
              <w:rPr>
                <w:color w:val="000000" w:themeColor="text1"/>
                <w:sz w:val="28"/>
                <w:szCs w:val="28"/>
                <w:lang w:val="bg-BG"/>
              </w:rPr>
            </w:pPr>
            <w:r w:rsidRPr="001F02AE">
              <w:rPr>
                <w:color w:val="000000" w:themeColor="text1"/>
                <w:sz w:val="28"/>
                <w:szCs w:val="28"/>
                <w:lang w:val="bg-BG"/>
              </w:rPr>
              <w:t>14</w:t>
            </w:r>
          </w:p>
        </w:tc>
        <w:tc>
          <w:tcPr>
            <w:tcW w:w="709" w:type="dxa"/>
            <w:shd w:val="clear" w:color="auto" w:fill="auto"/>
            <w:vAlign w:val="center"/>
          </w:tcPr>
          <w:p w:rsidR="00D4062A" w:rsidRPr="001F02AE" w:rsidRDefault="008952DF" w:rsidP="006C45AB">
            <w:pPr>
              <w:jc w:val="center"/>
              <w:rPr>
                <w:color w:val="000000" w:themeColor="text1"/>
                <w:sz w:val="28"/>
                <w:szCs w:val="28"/>
                <w:lang w:val="bg-BG"/>
              </w:rPr>
            </w:pPr>
            <w:r w:rsidRPr="001F02AE">
              <w:rPr>
                <w:color w:val="000000" w:themeColor="text1"/>
                <w:sz w:val="28"/>
                <w:szCs w:val="28"/>
                <w:lang w:val="bg-BG"/>
              </w:rPr>
              <w:t>79</w:t>
            </w:r>
          </w:p>
        </w:tc>
        <w:tc>
          <w:tcPr>
            <w:tcW w:w="709" w:type="dxa"/>
            <w:shd w:val="clear" w:color="auto" w:fill="auto"/>
            <w:vAlign w:val="center"/>
          </w:tcPr>
          <w:p w:rsidR="00D4062A" w:rsidRPr="001F02AE" w:rsidRDefault="00F615A6" w:rsidP="006C45AB">
            <w:pPr>
              <w:jc w:val="center"/>
              <w:rPr>
                <w:color w:val="000000" w:themeColor="text1"/>
                <w:sz w:val="28"/>
                <w:szCs w:val="28"/>
                <w:lang w:val="bg-BG"/>
              </w:rPr>
            </w:pPr>
            <w:r w:rsidRPr="001F02AE">
              <w:rPr>
                <w:color w:val="000000" w:themeColor="text1"/>
                <w:sz w:val="28"/>
                <w:szCs w:val="28"/>
                <w:lang w:val="bg-BG"/>
              </w:rPr>
              <w:t>60</w:t>
            </w:r>
          </w:p>
        </w:tc>
        <w:tc>
          <w:tcPr>
            <w:tcW w:w="708" w:type="dxa"/>
            <w:shd w:val="clear" w:color="auto" w:fill="auto"/>
            <w:vAlign w:val="center"/>
          </w:tcPr>
          <w:p w:rsidR="00D4062A" w:rsidRPr="001F02AE" w:rsidRDefault="00F615A6" w:rsidP="006C45AB">
            <w:pPr>
              <w:jc w:val="center"/>
              <w:rPr>
                <w:color w:val="000000" w:themeColor="text1"/>
                <w:sz w:val="28"/>
                <w:szCs w:val="28"/>
                <w:lang w:val="bg-BG"/>
              </w:rPr>
            </w:pPr>
            <w:r w:rsidRPr="001F02AE">
              <w:rPr>
                <w:color w:val="000000" w:themeColor="text1"/>
                <w:sz w:val="28"/>
                <w:szCs w:val="28"/>
                <w:lang w:val="bg-BG"/>
              </w:rPr>
              <w:t>182</w:t>
            </w:r>
          </w:p>
        </w:tc>
        <w:tc>
          <w:tcPr>
            <w:tcW w:w="709" w:type="dxa"/>
            <w:shd w:val="clear" w:color="auto" w:fill="auto"/>
            <w:vAlign w:val="center"/>
          </w:tcPr>
          <w:p w:rsidR="00D4062A" w:rsidRPr="001F02AE" w:rsidRDefault="00F615A6" w:rsidP="006C45AB">
            <w:pPr>
              <w:jc w:val="center"/>
              <w:rPr>
                <w:color w:val="000000" w:themeColor="text1"/>
                <w:sz w:val="28"/>
                <w:szCs w:val="28"/>
                <w:lang w:val="bg-BG"/>
              </w:rPr>
            </w:pPr>
            <w:r w:rsidRPr="001F02AE">
              <w:rPr>
                <w:color w:val="000000" w:themeColor="text1"/>
                <w:sz w:val="28"/>
                <w:szCs w:val="28"/>
                <w:lang w:val="bg-BG"/>
              </w:rPr>
              <w:t>27</w:t>
            </w:r>
          </w:p>
        </w:tc>
        <w:tc>
          <w:tcPr>
            <w:tcW w:w="709" w:type="dxa"/>
            <w:shd w:val="clear" w:color="auto" w:fill="auto"/>
            <w:vAlign w:val="center"/>
          </w:tcPr>
          <w:p w:rsidR="00D4062A" w:rsidRPr="001F02AE" w:rsidRDefault="008952DF" w:rsidP="006C45AB">
            <w:pPr>
              <w:jc w:val="center"/>
              <w:rPr>
                <w:color w:val="000000" w:themeColor="text1"/>
                <w:sz w:val="28"/>
                <w:szCs w:val="28"/>
                <w:lang w:val="bg-BG"/>
              </w:rPr>
            </w:pPr>
            <w:r w:rsidRPr="001F02AE">
              <w:rPr>
                <w:color w:val="000000" w:themeColor="text1"/>
                <w:sz w:val="28"/>
                <w:szCs w:val="28"/>
                <w:lang w:val="bg-BG"/>
              </w:rPr>
              <w:t>83</w:t>
            </w:r>
          </w:p>
        </w:tc>
        <w:tc>
          <w:tcPr>
            <w:tcW w:w="721" w:type="dxa"/>
            <w:shd w:val="clear" w:color="auto" w:fill="auto"/>
            <w:vAlign w:val="center"/>
          </w:tcPr>
          <w:p w:rsidR="00D4062A" w:rsidRPr="001F02AE" w:rsidRDefault="00E02715" w:rsidP="006C45AB">
            <w:pPr>
              <w:jc w:val="center"/>
              <w:rPr>
                <w:color w:val="000000" w:themeColor="text1"/>
                <w:sz w:val="28"/>
                <w:szCs w:val="28"/>
                <w:lang w:val="bg-BG"/>
              </w:rPr>
            </w:pPr>
            <w:r w:rsidRPr="001F02AE">
              <w:rPr>
                <w:color w:val="000000" w:themeColor="text1"/>
                <w:sz w:val="28"/>
                <w:szCs w:val="28"/>
                <w:lang w:val="bg-BG"/>
              </w:rPr>
              <w:t>17</w:t>
            </w:r>
          </w:p>
        </w:tc>
        <w:tc>
          <w:tcPr>
            <w:tcW w:w="1405" w:type="dxa"/>
            <w:shd w:val="clear" w:color="auto" w:fill="auto"/>
            <w:vAlign w:val="center"/>
          </w:tcPr>
          <w:p w:rsidR="008952DF" w:rsidRPr="001F02AE" w:rsidRDefault="008952DF" w:rsidP="008952DF">
            <w:pPr>
              <w:jc w:val="center"/>
              <w:rPr>
                <w:color w:val="000000" w:themeColor="text1"/>
                <w:sz w:val="28"/>
                <w:szCs w:val="28"/>
                <w:lang w:val="bg-BG"/>
              </w:rPr>
            </w:pPr>
            <w:r w:rsidRPr="001F02AE">
              <w:rPr>
                <w:color w:val="000000" w:themeColor="text1"/>
                <w:sz w:val="28"/>
                <w:szCs w:val="28"/>
                <w:lang w:val="bg-BG"/>
              </w:rPr>
              <w:t>530</w:t>
            </w:r>
          </w:p>
          <w:p w:rsidR="000A5B47" w:rsidRPr="001F02AE" w:rsidRDefault="008952DF" w:rsidP="008952DF">
            <w:pPr>
              <w:jc w:val="center"/>
              <w:rPr>
                <w:color w:val="000000" w:themeColor="text1"/>
                <w:sz w:val="28"/>
                <w:szCs w:val="28"/>
                <w:lang w:val="bg-BG"/>
              </w:rPr>
            </w:pPr>
            <w:r w:rsidRPr="001F02AE">
              <w:rPr>
                <w:color w:val="000000" w:themeColor="text1"/>
                <w:sz w:val="28"/>
                <w:szCs w:val="28"/>
                <w:lang w:val="bg-BG"/>
              </w:rPr>
              <w:t>в т.ч. ЗЕС</w:t>
            </w:r>
          </w:p>
        </w:tc>
      </w:tr>
      <w:tr w:rsidR="001F02AE" w:rsidRPr="001F02AE" w:rsidTr="00057A1F">
        <w:trPr>
          <w:cantSplit/>
          <w:trHeight w:val="20"/>
        </w:trPr>
        <w:tc>
          <w:tcPr>
            <w:tcW w:w="776" w:type="dxa"/>
            <w:shd w:val="clear" w:color="auto" w:fill="auto"/>
            <w:vAlign w:val="center"/>
          </w:tcPr>
          <w:p w:rsidR="002833CD" w:rsidRPr="001F02AE" w:rsidRDefault="002833CD" w:rsidP="00090631">
            <w:pPr>
              <w:jc w:val="center"/>
              <w:rPr>
                <w:b/>
                <w:color w:val="000000" w:themeColor="text1"/>
                <w:sz w:val="28"/>
                <w:szCs w:val="28"/>
                <w:lang w:val="bg-BG"/>
              </w:rPr>
            </w:pPr>
            <w:r w:rsidRPr="001F02AE">
              <w:rPr>
                <w:b/>
                <w:color w:val="000000" w:themeColor="text1"/>
                <w:sz w:val="28"/>
                <w:szCs w:val="28"/>
                <w:lang w:val="bg-BG"/>
              </w:rPr>
              <w:t>2022</w:t>
            </w:r>
          </w:p>
        </w:tc>
        <w:tc>
          <w:tcPr>
            <w:tcW w:w="750"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344</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12</w:t>
            </w:r>
          </w:p>
        </w:tc>
        <w:tc>
          <w:tcPr>
            <w:tcW w:w="708"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87</w:t>
            </w:r>
          </w:p>
        </w:tc>
        <w:tc>
          <w:tcPr>
            <w:tcW w:w="668"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6</w:t>
            </w:r>
          </w:p>
        </w:tc>
        <w:tc>
          <w:tcPr>
            <w:tcW w:w="608"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12</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99</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33</w:t>
            </w:r>
          </w:p>
        </w:tc>
        <w:tc>
          <w:tcPr>
            <w:tcW w:w="708"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178</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13</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71</w:t>
            </w:r>
          </w:p>
        </w:tc>
        <w:tc>
          <w:tcPr>
            <w:tcW w:w="721"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12</w:t>
            </w:r>
          </w:p>
        </w:tc>
        <w:tc>
          <w:tcPr>
            <w:tcW w:w="1405"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491</w:t>
            </w:r>
          </w:p>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в т.ч. ЗЕС</w:t>
            </w:r>
          </w:p>
        </w:tc>
      </w:tr>
      <w:tr w:rsidR="001F02AE" w:rsidRPr="001F02AE" w:rsidTr="00057A1F">
        <w:trPr>
          <w:cantSplit/>
          <w:trHeight w:val="20"/>
        </w:trPr>
        <w:tc>
          <w:tcPr>
            <w:tcW w:w="776" w:type="dxa"/>
            <w:shd w:val="clear" w:color="auto" w:fill="auto"/>
            <w:vAlign w:val="center"/>
          </w:tcPr>
          <w:p w:rsidR="002833CD" w:rsidRPr="001F02AE" w:rsidRDefault="002833CD" w:rsidP="00090631">
            <w:pPr>
              <w:jc w:val="center"/>
              <w:rPr>
                <w:b/>
                <w:color w:val="000000" w:themeColor="text1"/>
                <w:sz w:val="28"/>
                <w:szCs w:val="28"/>
                <w:lang w:val="bg-BG"/>
              </w:rPr>
            </w:pPr>
            <w:r w:rsidRPr="001F02AE">
              <w:rPr>
                <w:b/>
                <w:color w:val="000000" w:themeColor="text1"/>
                <w:sz w:val="28"/>
                <w:szCs w:val="28"/>
                <w:lang w:val="bg-BG"/>
              </w:rPr>
              <w:t>2021</w:t>
            </w:r>
          </w:p>
        </w:tc>
        <w:tc>
          <w:tcPr>
            <w:tcW w:w="750"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410</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11</w:t>
            </w:r>
          </w:p>
        </w:tc>
        <w:tc>
          <w:tcPr>
            <w:tcW w:w="708"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118</w:t>
            </w:r>
          </w:p>
        </w:tc>
        <w:tc>
          <w:tcPr>
            <w:tcW w:w="668"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4</w:t>
            </w:r>
          </w:p>
        </w:tc>
        <w:tc>
          <w:tcPr>
            <w:tcW w:w="608"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8</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102</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33</w:t>
            </w:r>
          </w:p>
        </w:tc>
        <w:tc>
          <w:tcPr>
            <w:tcW w:w="708"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273</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21</w:t>
            </w:r>
          </w:p>
        </w:tc>
        <w:tc>
          <w:tcPr>
            <w:tcW w:w="709"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65</w:t>
            </w:r>
          </w:p>
        </w:tc>
        <w:tc>
          <w:tcPr>
            <w:tcW w:w="721"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44</w:t>
            </w:r>
          </w:p>
        </w:tc>
        <w:tc>
          <w:tcPr>
            <w:tcW w:w="1405" w:type="dxa"/>
            <w:shd w:val="clear" w:color="auto" w:fill="auto"/>
            <w:vAlign w:val="center"/>
          </w:tcPr>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519</w:t>
            </w:r>
          </w:p>
          <w:p w:rsidR="002833CD" w:rsidRPr="001F02AE" w:rsidRDefault="002833CD" w:rsidP="00090631">
            <w:pPr>
              <w:jc w:val="center"/>
              <w:rPr>
                <w:color w:val="000000" w:themeColor="text1"/>
                <w:sz w:val="28"/>
                <w:szCs w:val="28"/>
                <w:lang w:val="bg-BG"/>
              </w:rPr>
            </w:pPr>
            <w:r w:rsidRPr="001F02AE">
              <w:rPr>
                <w:color w:val="000000" w:themeColor="text1"/>
                <w:sz w:val="28"/>
                <w:szCs w:val="28"/>
                <w:lang w:val="bg-BG"/>
              </w:rPr>
              <w:t>в т.ч. ЗЕС</w:t>
            </w:r>
          </w:p>
        </w:tc>
      </w:tr>
    </w:tbl>
    <w:p w:rsidR="002F04C5" w:rsidRPr="0017077E" w:rsidRDefault="002F04C5" w:rsidP="006C45AB">
      <w:pPr>
        <w:jc w:val="center"/>
        <w:rPr>
          <w:noProof/>
          <w:color w:val="FF0000"/>
          <w:sz w:val="28"/>
          <w:szCs w:val="28"/>
          <w:lang w:val="bg-BG"/>
        </w:rPr>
      </w:pPr>
    </w:p>
    <w:p w:rsidR="00CA15C7" w:rsidRPr="0017077E" w:rsidRDefault="00CA15C7" w:rsidP="006C45AB">
      <w:pPr>
        <w:jc w:val="center"/>
        <w:rPr>
          <w:noProof/>
          <w:color w:val="FF0000"/>
          <w:sz w:val="28"/>
          <w:szCs w:val="28"/>
          <w:lang w:val="bg-BG"/>
        </w:rPr>
      </w:pPr>
    </w:p>
    <w:p w:rsidR="00343F81" w:rsidRPr="0017077E" w:rsidRDefault="00343F81" w:rsidP="006C45AB">
      <w:pPr>
        <w:jc w:val="center"/>
        <w:rPr>
          <w:noProof/>
          <w:color w:val="FF0000"/>
          <w:sz w:val="28"/>
          <w:szCs w:val="28"/>
          <w:lang w:val="bg-BG"/>
        </w:rPr>
      </w:pPr>
    </w:p>
    <w:p w:rsidR="00CC34CF" w:rsidRPr="0017077E" w:rsidRDefault="00CC34CF" w:rsidP="006C45AB">
      <w:pPr>
        <w:jc w:val="center"/>
        <w:rPr>
          <w:noProof/>
          <w:color w:val="FF0000"/>
          <w:sz w:val="28"/>
          <w:szCs w:val="28"/>
          <w:lang w:val="bg-BG"/>
        </w:rPr>
      </w:pPr>
    </w:p>
    <w:p w:rsidR="00CC34CF" w:rsidRPr="0017077E" w:rsidRDefault="00CC34CF" w:rsidP="006C45AB">
      <w:pPr>
        <w:jc w:val="center"/>
        <w:rPr>
          <w:noProof/>
          <w:color w:val="FF0000"/>
          <w:sz w:val="28"/>
          <w:szCs w:val="28"/>
          <w:lang w:val="bg-BG"/>
        </w:rPr>
      </w:pPr>
    </w:p>
    <w:p w:rsidR="00CC34CF" w:rsidRPr="0017077E" w:rsidRDefault="00CC34CF" w:rsidP="006C45AB">
      <w:pPr>
        <w:jc w:val="center"/>
        <w:rPr>
          <w:noProof/>
          <w:color w:val="FF0000"/>
          <w:sz w:val="28"/>
          <w:szCs w:val="28"/>
          <w:lang w:val="bg-BG"/>
        </w:rPr>
      </w:pPr>
    </w:p>
    <w:p w:rsidR="00CC34CF" w:rsidRPr="0017077E" w:rsidRDefault="00CC34CF" w:rsidP="006C45AB">
      <w:pPr>
        <w:jc w:val="center"/>
        <w:rPr>
          <w:noProof/>
          <w:color w:val="FF0000"/>
          <w:sz w:val="28"/>
          <w:szCs w:val="28"/>
          <w:lang w:val="bg-BG"/>
        </w:rPr>
      </w:pPr>
    </w:p>
    <w:p w:rsidR="00083D0B" w:rsidRPr="0017077E" w:rsidRDefault="00083D0B" w:rsidP="006C45AB">
      <w:pPr>
        <w:jc w:val="center"/>
        <w:rPr>
          <w:noProof/>
          <w:color w:val="FF0000"/>
          <w:sz w:val="28"/>
          <w:szCs w:val="28"/>
          <w:lang w:val="bg-BG"/>
        </w:rPr>
      </w:pPr>
      <w:r w:rsidRPr="0017077E">
        <w:rPr>
          <w:noProof/>
          <w:color w:val="FF0000"/>
          <w:sz w:val="28"/>
          <w:szCs w:val="28"/>
          <w:lang w:val="bg-BG"/>
        </w:rPr>
        <w:drawing>
          <wp:inline distT="0" distB="0" distL="0" distR="0" wp14:anchorId="1295C657" wp14:editId="16E6A072">
            <wp:extent cx="5120640" cy="2969971"/>
            <wp:effectExtent l="0" t="0" r="22860" b="20955"/>
            <wp:docPr id="12" name="Диагра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41E6" w:rsidRPr="0017077E" w:rsidRDefault="002441E6" w:rsidP="006C45AB">
      <w:pPr>
        <w:ind w:firstLine="708"/>
        <w:jc w:val="both"/>
        <w:rPr>
          <w:b/>
          <w:color w:val="FF0000"/>
          <w:sz w:val="28"/>
          <w:szCs w:val="28"/>
          <w:lang w:val="bg-BG" w:eastAsia="en-US"/>
        </w:rPr>
      </w:pPr>
    </w:p>
    <w:p w:rsidR="00CA15C7" w:rsidRPr="0017077E" w:rsidRDefault="00CA15C7" w:rsidP="00D42289">
      <w:pPr>
        <w:jc w:val="both"/>
        <w:rPr>
          <w:b/>
          <w:color w:val="FF0000"/>
          <w:sz w:val="28"/>
          <w:szCs w:val="28"/>
          <w:lang w:val="bg-BG" w:eastAsia="en-US"/>
        </w:rPr>
      </w:pPr>
    </w:p>
    <w:p w:rsidR="000A7D7C" w:rsidRPr="00030B08" w:rsidRDefault="000A7D7C" w:rsidP="006C45AB">
      <w:pPr>
        <w:ind w:firstLine="708"/>
        <w:jc w:val="both"/>
        <w:rPr>
          <w:b/>
          <w:color w:val="000000" w:themeColor="text1"/>
          <w:sz w:val="28"/>
          <w:szCs w:val="28"/>
          <w:lang w:val="bg-BG" w:eastAsia="en-US"/>
        </w:rPr>
      </w:pPr>
      <w:r w:rsidRPr="00030B08">
        <w:rPr>
          <w:b/>
          <w:color w:val="000000" w:themeColor="text1"/>
          <w:sz w:val="28"/>
          <w:szCs w:val="28"/>
          <w:lang w:val="bg-BG" w:eastAsia="en-US"/>
        </w:rPr>
        <w:t xml:space="preserve">Решените по същество </w:t>
      </w:r>
      <w:r w:rsidR="00CB578B">
        <w:rPr>
          <w:b/>
          <w:color w:val="000000" w:themeColor="text1"/>
          <w:sz w:val="28"/>
          <w:szCs w:val="28"/>
          <w:lang w:val="bg-BG" w:eastAsia="en-US"/>
        </w:rPr>
        <w:t xml:space="preserve">с присъда и приключили със споразумение </w:t>
      </w:r>
      <w:r w:rsidR="002E571E">
        <w:rPr>
          <w:b/>
          <w:color w:val="000000" w:themeColor="text1"/>
          <w:sz w:val="28"/>
          <w:szCs w:val="28"/>
          <w:lang w:val="bg-BG" w:eastAsia="en-US"/>
        </w:rPr>
        <w:t>дела от общ характер</w:t>
      </w:r>
      <w:r w:rsidR="00354584">
        <w:rPr>
          <w:b/>
          <w:color w:val="000000" w:themeColor="text1"/>
          <w:sz w:val="28"/>
          <w:szCs w:val="28"/>
          <w:lang w:val="bg-BG" w:eastAsia="en-US"/>
        </w:rPr>
        <w:t xml:space="preserve"> </w:t>
      </w:r>
      <w:r w:rsidRPr="00030B08">
        <w:rPr>
          <w:b/>
          <w:color w:val="000000" w:themeColor="text1"/>
          <w:sz w:val="28"/>
          <w:szCs w:val="28"/>
          <w:lang w:val="bg-BG" w:eastAsia="en-US"/>
        </w:rPr>
        <w:t>по видове са:</w:t>
      </w:r>
    </w:p>
    <w:p w:rsidR="00015E90" w:rsidRPr="0017077E" w:rsidRDefault="00015E90" w:rsidP="006C45AB">
      <w:pPr>
        <w:ind w:firstLine="708"/>
        <w:jc w:val="both"/>
        <w:rPr>
          <w:b/>
          <w:color w:val="FF0000"/>
          <w:sz w:val="28"/>
          <w:szCs w:val="28"/>
          <w:lang w:val="bg-BG" w:eastAsia="en-US"/>
        </w:rPr>
      </w:pPr>
    </w:p>
    <w:p w:rsidR="00EB5F37" w:rsidRPr="0017077E" w:rsidRDefault="00EB5F37" w:rsidP="006C45AB">
      <w:pPr>
        <w:ind w:firstLine="708"/>
        <w:jc w:val="both"/>
        <w:rPr>
          <w:color w:val="FF0000"/>
          <w:sz w:val="28"/>
          <w:szCs w:val="28"/>
          <w:lang w:val="bg-BG" w:eastAsia="en-US"/>
        </w:rPr>
      </w:pPr>
    </w:p>
    <w:tbl>
      <w:tblPr>
        <w:tblW w:w="8906" w:type="dxa"/>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1114"/>
        <w:gridCol w:w="974"/>
        <w:gridCol w:w="974"/>
        <w:gridCol w:w="974"/>
      </w:tblGrid>
      <w:tr w:rsidR="0017077E" w:rsidRPr="0017077E" w:rsidTr="00015E90">
        <w:trPr>
          <w:trHeight w:val="20"/>
          <w:jc w:val="center"/>
        </w:trPr>
        <w:tc>
          <w:tcPr>
            <w:tcW w:w="4870" w:type="dxa"/>
            <w:vMerge w:val="restart"/>
            <w:shd w:val="clear" w:color="auto" w:fill="auto"/>
            <w:vAlign w:val="center"/>
          </w:tcPr>
          <w:p w:rsidR="00015E90" w:rsidRPr="00E32C84" w:rsidRDefault="00015E90" w:rsidP="00015E90">
            <w:pPr>
              <w:jc w:val="center"/>
              <w:rPr>
                <w:b/>
                <w:color w:val="000000" w:themeColor="text1"/>
                <w:sz w:val="28"/>
                <w:szCs w:val="28"/>
                <w:lang w:val="bg-BG" w:eastAsia="en-US"/>
              </w:rPr>
            </w:pPr>
            <w:r w:rsidRPr="00E32C84">
              <w:rPr>
                <w:b/>
                <w:color w:val="000000" w:themeColor="text1"/>
                <w:sz w:val="28"/>
                <w:szCs w:val="28"/>
                <w:lang w:val="bg-BG" w:eastAsia="en-US"/>
              </w:rPr>
              <w:t xml:space="preserve">РЕШЕНИ </w:t>
            </w:r>
            <w:r w:rsidR="000C5625">
              <w:rPr>
                <w:b/>
                <w:color w:val="000000" w:themeColor="text1"/>
                <w:sz w:val="28"/>
                <w:szCs w:val="28"/>
                <w:lang w:val="bg-BG" w:eastAsia="en-US"/>
              </w:rPr>
              <w:t>ДЕЛА</w:t>
            </w:r>
          </w:p>
          <w:p w:rsidR="00015E90" w:rsidRPr="00E32C84" w:rsidRDefault="00015E90" w:rsidP="00015E90">
            <w:pPr>
              <w:jc w:val="center"/>
              <w:rPr>
                <w:b/>
                <w:color w:val="000000" w:themeColor="text1"/>
                <w:sz w:val="28"/>
                <w:szCs w:val="28"/>
                <w:lang w:val="bg-BG" w:eastAsia="en-US"/>
              </w:rPr>
            </w:pPr>
            <w:r w:rsidRPr="00E32C84">
              <w:rPr>
                <w:b/>
                <w:color w:val="000000" w:themeColor="text1"/>
                <w:sz w:val="28"/>
                <w:szCs w:val="28"/>
                <w:lang w:val="bg-BG" w:eastAsia="en-US"/>
              </w:rPr>
              <w:t>ОБЩ ХАРАКТЕР</w:t>
            </w:r>
          </w:p>
          <w:p w:rsidR="00015E90" w:rsidRPr="00E32C84" w:rsidRDefault="00015E90" w:rsidP="00015E90">
            <w:pPr>
              <w:jc w:val="center"/>
              <w:rPr>
                <w:color w:val="000000" w:themeColor="text1"/>
                <w:sz w:val="28"/>
                <w:szCs w:val="28"/>
                <w:lang w:val="bg-BG" w:eastAsia="en-US"/>
              </w:rPr>
            </w:pPr>
            <w:r w:rsidRPr="00E32C84">
              <w:rPr>
                <w:b/>
                <w:color w:val="000000" w:themeColor="text1"/>
                <w:sz w:val="28"/>
                <w:szCs w:val="28"/>
                <w:lang w:val="bg-BG" w:eastAsia="en-US"/>
              </w:rPr>
              <w:t>/с присъда и споразумение/</w:t>
            </w:r>
          </w:p>
        </w:tc>
        <w:tc>
          <w:tcPr>
            <w:tcW w:w="4036" w:type="dxa"/>
            <w:gridSpan w:val="4"/>
            <w:vAlign w:val="center"/>
          </w:tcPr>
          <w:p w:rsidR="00015E90" w:rsidRPr="00E32C84" w:rsidRDefault="00015E90" w:rsidP="00090631">
            <w:pPr>
              <w:jc w:val="center"/>
              <w:rPr>
                <w:color w:val="000000" w:themeColor="text1"/>
                <w:sz w:val="28"/>
                <w:szCs w:val="28"/>
                <w:lang w:val="bg-BG" w:eastAsia="en-US"/>
              </w:rPr>
            </w:pPr>
            <w:r w:rsidRPr="00E32C84">
              <w:rPr>
                <w:b/>
                <w:color w:val="000000" w:themeColor="text1"/>
                <w:sz w:val="28"/>
                <w:szCs w:val="28"/>
                <w:lang w:val="bg-BG" w:eastAsia="en-US"/>
              </w:rPr>
              <w:t>БРОЙ ДЕЛА</w:t>
            </w:r>
          </w:p>
        </w:tc>
      </w:tr>
      <w:tr w:rsidR="00436A70" w:rsidRPr="0017077E" w:rsidTr="00015E90">
        <w:trPr>
          <w:trHeight w:val="20"/>
          <w:jc w:val="center"/>
        </w:trPr>
        <w:tc>
          <w:tcPr>
            <w:tcW w:w="4870" w:type="dxa"/>
            <w:vMerge/>
            <w:shd w:val="clear" w:color="auto" w:fill="auto"/>
            <w:vAlign w:val="center"/>
          </w:tcPr>
          <w:p w:rsidR="00436A70" w:rsidRPr="00E32C84" w:rsidRDefault="00436A70" w:rsidP="00E5460A">
            <w:pPr>
              <w:rPr>
                <w:color w:val="000000" w:themeColor="text1"/>
                <w:sz w:val="28"/>
                <w:szCs w:val="28"/>
                <w:lang w:val="bg-BG" w:eastAsia="en-US"/>
              </w:rPr>
            </w:pPr>
          </w:p>
        </w:tc>
        <w:tc>
          <w:tcPr>
            <w:tcW w:w="1114" w:type="dxa"/>
            <w:vAlign w:val="center"/>
          </w:tcPr>
          <w:p w:rsidR="00436A70" w:rsidRPr="0017077E" w:rsidRDefault="00436A70" w:rsidP="0053251B">
            <w:pPr>
              <w:jc w:val="center"/>
              <w:rPr>
                <w:b/>
                <w:color w:val="FF0000"/>
                <w:sz w:val="28"/>
                <w:szCs w:val="28"/>
                <w:lang w:val="bg-BG" w:eastAsia="en-US"/>
              </w:rPr>
            </w:pPr>
            <w:r w:rsidRPr="00E32C84">
              <w:rPr>
                <w:b/>
                <w:color w:val="000000" w:themeColor="text1"/>
                <w:sz w:val="28"/>
                <w:szCs w:val="28"/>
                <w:lang w:val="bg-BG" w:eastAsia="en-US"/>
              </w:rPr>
              <w:t>2024г.</w:t>
            </w:r>
          </w:p>
        </w:tc>
        <w:tc>
          <w:tcPr>
            <w:tcW w:w="974" w:type="dxa"/>
            <w:vAlign w:val="center"/>
          </w:tcPr>
          <w:p w:rsidR="00436A70" w:rsidRPr="00436A70" w:rsidRDefault="00436A70" w:rsidP="00F87860">
            <w:pPr>
              <w:jc w:val="center"/>
              <w:rPr>
                <w:b/>
                <w:color w:val="000000" w:themeColor="text1"/>
                <w:sz w:val="28"/>
                <w:szCs w:val="28"/>
                <w:lang w:val="bg-BG" w:eastAsia="en-US"/>
              </w:rPr>
            </w:pPr>
            <w:r w:rsidRPr="00436A70">
              <w:rPr>
                <w:b/>
                <w:color w:val="000000" w:themeColor="text1"/>
                <w:sz w:val="28"/>
                <w:szCs w:val="28"/>
                <w:lang w:val="bg-BG" w:eastAsia="en-US"/>
              </w:rPr>
              <w:t>2023г.</w:t>
            </w:r>
          </w:p>
        </w:tc>
        <w:tc>
          <w:tcPr>
            <w:tcW w:w="974" w:type="dxa"/>
            <w:vAlign w:val="center"/>
          </w:tcPr>
          <w:p w:rsidR="00436A70" w:rsidRPr="00436A70" w:rsidRDefault="00436A70" w:rsidP="00F87860">
            <w:pPr>
              <w:jc w:val="center"/>
              <w:rPr>
                <w:b/>
                <w:color w:val="000000" w:themeColor="text1"/>
                <w:sz w:val="28"/>
                <w:szCs w:val="28"/>
                <w:lang w:val="bg-BG" w:eastAsia="en-US"/>
              </w:rPr>
            </w:pPr>
            <w:r w:rsidRPr="00436A70">
              <w:rPr>
                <w:b/>
                <w:color w:val="000000" w:themeColor="text1"/>
                <w:sz w:val="28"/>
                <w:szCs w:val="28"/>
                <w:lang w:val="bg-BG" w:eastAsia="en-US"/>
              </w:rPr>
              <w:t>2022г.</w:t>
            </w:r>
          </w:p>
        </w:tc>
        <w:tc>
          <w:tcPr>
            <w:tcW w:w="974" w:type="dxa"/>
            <w:vAlign w:val="center"/>
          </w:tcPr>
          <w:p w:rsidR="00436A70" w:rsidRPr="00436A70" w:rsidRDefault="00436A70" w:rsidP="00F87860">
            <w:pPr>
              <w:jc w:val="center"/>
              <w:rPr>
                <w:b/>
                <w:color w:val="000000" w:themeColor="text1"/>
                <w:sz w:val="28"/>
                <w:szCs w:val="28"/>
                <w:lang w:val="bg-BG" w:eastAsia="en-US"/>
              </w:rPr>
            </w:pPr>
            <w:r w:rsidRPr="00436A70">
              <w:rPr>
                <w:b/>
                <w:color w:val="000000" w:themeColor="text1"/>
                <w:sz w:val="28"/>
                <w:szCs w:val="28"/>
                <w:lang w:val="bg-BG" w:eastAsia="en-US"/>
              </w:rPr>
              <w:t>2021г.</w:t>
            </w:r>
          </w:p>
        </w:tc>
      </w:tr>
      <w:tr w:rsidR="00436A70" w:rsidRPr="0017077E" w:rsidTr="00015E90">
        <w:trPr>
          <w:trHeight w:val="20"/>
          <w:jc w:val="center"/>
        </w:trPr>
        <w:tc>
          <w:tcPr>
            <w:tcW w:w="4870" w:type="dxa"/>
            <w:shd w:val="clear" w:color="auto" w:fill="auto"/>
            <w:vAlign w:val="center"/>
          </w:tcPr>
          <w:p w:rsidR="00436A70" w:rsidRPr="00E32C84" w:rsidRDefault="00436A70" w:rsidP="00E5460A">
            <w:pPr>
              <w:rPr>
                <w:color w:val="000000" w:themeColor="text1"/>
                <w:sz w:val="28"/>
                <w:szCs w:val="28"/>
                <w:lang w:val="bg-BG" w:eastAsia="en-US"/>
              </w:rPr>
            </w:pPr>
            <w:r w:rsidRPr="00E32C84">
              <w:rPr>
                <w:color w:val="000000" w:themeColor="text1"/>
                <w:sz w:val="28"/>
                <w:szCs w:val="28"/>
                <w:lang w:val="bg-BG" w:eastAsia="en-US"/>
              </w:rPr>
              <w:t>Престъпления п/в личността</w:t>
            </w:r>
          </w:p>
        </w:tc>
        <w:tc>
          <w:tcPr>
            <w:tcW w:w="1114" w:type="dxa"/>
            <w:vAlign w:val="center"/>
          </w:tcPr>
          <w:p w:rsidR="00436A70" w:rsidRPr="0017077E" w:rsidRDefault="004A6747" w:rsidP="00EE3C6C">
            <w:pPr>
              <w:jc w:val="center"/>
              <w:rPr>
                <w:color w:val="FF0000"/>
                <w:sz w:val="28"/>
                <w:szCs w:val="28"/>
                <w:lang w:val="bg-BG" w:eastAsia="en-US"/>
              </w:rPr>
            </w:pPr>
            <w:r w:rsidRPr="00EE602E">
              <w:rPr>
                <w:color w:val="000000" w:themeColor="text1"/>
                <w:sz w:val="28"/>
                <w:szCs w:val="28"/>
                <w:lang w:val="bg-BG" w:eastAsia="en-US"/>
              </w:rPr>
              <w:t>3</w:t>
            </w:r>
            <w:r w:rsidR="00EE3C6C">
              <w:rPr>
                <w:color w:val="000000" w:themeColor="text1"/>
                <w:sz w:val="28"/>
                <w:szCs w:val="28"/>
                <w:lang w:val="bg-BG" w:eastAsia="en-US"/>
              </w:rPr>
              <w:t>3</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27</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25</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35</w:t>
            </w:r>
          </w:p>
        </w:tc>
      </w:tr>
      <w:tr w:rsidR="00436A70" w:rsidRPr="0017077E" w:rsidTr="00015E90">
        <w:trPr>
          <w:trHeight w:val="20"/>
          <w:jc w:val="center"/>
        </w:trPr>
        <w:tc>
          <w:tcPr>
            <w:tcW w:w="4870" w:type="dxa"/>
            <w:shd w:val="clear" w:color="auto" w:fill="auto"/>
            <w:vAlign w:val="center"/>
          </w:tcPr>
          <w:p w:rsidR="00436A70" w:rsidRPr="00E32C84" w:rsidRDefault="00436A70" w:rsidP="00E5460A">
            <w:pPr>
              <w:rPr>
                <w:color w:val="000000" w:themeColor="text1"/>
                <w:sz w:val="28"/>
                <w:szCs w:val="28"/>
                <w:lang w:val="bg-BG" w:eastAsia="en-US"/>
              </w:rPr>
            </w:pPr>
            <w:r w:rsidRPr="00E32C84">
              <w:rPr>
                <w:color w:val="000000" w:themeColor="text1"/>
                <w:sz w:val="28"/>
                <w:szCs w:val="28"/>
                <w:lang w:val="bg-BG" w:eastAsia="en-US"/>
              </w:rPr>
              <w:t xml:space="preserve">Престъпления п/в правата </w:t>
            </w:r>
          </w:p>
          <w:p w:rsidR="00436A70" w:rsidRPr="00E32C84" w:rsidRDefault="00436A70" w:rsidP="00E5460A">
            <w:pPr>
              <w:rPr>
                <w:color w:val="000000" w:themeColor="text1"/>
                <w:sz w:val="28"/>
                <w:szCs w:val="28"/>
                <w:lang w:val="bg-BG" w:eastAsia="en-US"/>
              </w:rPr>
            </w:pPr>
            <w:r w:rsidRPr="00E32C84">
              <w:rPr>
                <w:color w:val="000000" w:themeColor="text1"/>
                <w:sz w:val="28"/>
                <w:szCs w:val="28"/>
                <w:lang w:val="bg-BG" w:eastAsia="en-US"/>
              </w:rPr>
              <w:t>на гражданите</w:t>
            </w:r>
          </w:p>
        </w:tc>
        <w:tc>
          <w:tcPr>
            <w:tcW w:w="1114" w:type="dxa"/>
            <w:vAlign w:val="center"/>
          </w:tcPr>
          <w:p w:rsidR="00436A70" w:rsidRPr="0017077E" w:rsidRDefault="00EE602E" w:rsidP="006C45AB">
            <w:pPr>
              <w:jc w:val="center"/>
              <w:rPr>
                <w:color w:val="FF0000"/>
                <w:sz w:val="28"/>
                <w:szCs w:val="28"/>
                <w:lang w:val="bg-BG" w:eastAsia="en-US"/>
              </w:rPr>
            </w:pPr>
            <w:r w:rsidRPr="00EE602E">
              <w:rPr>
                <w:color w:val="000000" w:themeColor="text1"/>
                <w:sz w:val="28"/>
                <w:szCs w:val="28"/>
                <w:lang w:val="bg-BG" w:eastAsia="en-US"/>
              </w:rPr>
              <w:t>3</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5</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2</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6</w:t>
            </w:r>
          </w:p>
        </w:tc>
      </w:tr>
      <w:tr w:rsidR="00436A70" w:rsidRPr="0017077E" w:rsidTr="00015E90">
        <w:trPr>
          <w:trHeight w:val="20"/>
          <w:jc w:val="center"/>
        </w:trPr>
        <w:tc>
          <w:tcPr>
            <w:tcW w:w="4870" w:type="dxa"/>
            <w:shd w:val="clear" w:color="auto" w:fill="auto"/>
            <w:vAlign w:val="center"/>
          </w:tcPr>
          <w:p w:rsidR="00436A70" w:rsidRPr="00E32C84" w:rsidRDefault="00436A70" w:rsidP="00B41919">
            <w:pPr>
              <w:rPr>
                <w:color w:val="000000" w:themeColor="text1"/>
                <w:sz w:val="28"/>
                <w:szCs w:val="28"/>
                <w:lang w:val="bg-BG" w:eastAsia="en-US"/>
              </w:rPr>
            </w:pPr>
            <w:r w:rsidRPr="00E32C84">
              <w:rPr>
                <w:color w:val="000000" w:themeColor="text1"/>
                <w:sz w:val="28"/>
                <w:szCs w:val="28"/>
                <w:lang w:val="bg-BG" w:eastAsia="en-US"/>
              </w:rPr>
              <w:t xml:space="preserve">Престъпления п/в брака, </w:t>
            </w:r>
          </w:p>
          <w:p w:rsidR="00436A70" w:rsidRPr="00E32C84" w:rsidRDefault="00436A70" w:rsidP="00B41919">
            <w:pPr>
              <w:rPr>
                <w:color w:val="000000" w:themeColor="text1"/>
                <w:sz w:val="28"/>
                <w:szCs w:val="28"/>
                <w:lang w:val="bg-BG" w:eastAsia="en-US"/>
              </w:rPr>
            </w:pPr>
            <w:proofErr w:type="spellStart"/>
            <w:r w:rsidRPr="00E32C84">
              <w:rPr>
                <w:color w:val="000000" w:themeColor="text1"/>
                <w:sz w:val="28"/>
                <w:szCs w:val="28"/>
                <w:lang w:val="bg-BG" w:eastAsia="en-US"/>
              </w:rPr>
              <w:t>младежта</w:t>
            </w:r>
            <w:proofErr w:type="spellEnd"/>
            <w:r w:rsidRPr="00E32C84">
              <w:rPr>
                <w:color w:val="000000" w:themeColor="text1"/>
                <w:sz w:val="28"/>
                <w:szCs w:val="28"/>
                <w:lang w:val="bg-BG" w:eastAsia="en-US"/>
              </w:rPr>
              <w:t xml:space="preserve"> и семейството</w:t>
            </w:r>
          </w:p>
        </w:tc>
        <w:tc>
          <w:tcPr>
            <w:tcW w:w="1114" w:type="dxa"/>
            <w:vAlign w:val="center"/>
          </w:tcPr>
          <w:p w:rsidR="00436A70" w:rsidRPr="0017077E" w:rsidRDefault="00EE602E" w:rsidP="002A15A6">
            <w:pPr>
              <w:jc w:val="center"/>
              <w:rPr>
                <w:color w:val="FF0000"/>
                <w:sz w:val="28"/>
                <w:szCs w:val="28"/>
                <w:lang w:val="bg-BG" w:eastAsia="en-US"/>
              </w:rPr>
            </w:pPr>
            <w:r w:rsidRPr="00EE602E">
              <w:rPr>
                <w:color w:val="000000" w:themeColor="text1"/>
                <w:sz w:val="28"/>
                <w:szCs w:val="28"/>
                <w:lang w:val="bg-BG" w:eastAsia="en-US"/>
              </w:rPr>
              <w:t>2</w:t>
            </w:r>
            <w:r w:rsidR="002A15A6">
              <w:rPr>
                <w:color w:val="000000" w:themeColor="text1"/>
                <w:sz w:val="28"/>
                <w:szCs w:val="28"/>
                <w:lang w:val="bg-BG" w:eastAsia="en-US"/>
              </w:rPr>
              <w:t>7</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28</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29</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24</w:t>
            </w:r>
          </w:p>
        </w:tc>
      </w:tr>
      <w:tr w:rsidR="00436A70" w:rsidRPr="0017077E" w:rsidTr="00015E90">
        <w:trPr>
          <w:trHeight w:val="20"/>
          <w:jc w:val="center"/>
        </w:trPr>
        <w:tc>
          <w:tcPr>
            <w:tcW w:w="4870" w:type="dxa"/>
            <w:shd w:val="clear" w:color="auto" w:fill="auto"/>
            <w:vAlign w:val="center"/>
          </w:tcPr>
          <w:p w:rsidR="00436A70" w:rsidRPr="00E32C84" w:rsidRDefault="00436A70" w:rsidP="006C45AB">
            <w:pPr>
              <w:rPr>
                <w:color w:val="000000" w:themeColor="text1"/>
                <w:sz w:val="28"/>
                <w:szCs w:val="28"/>
                <w:lang w:val="bg-BG" w:eastAsia="en-US"/>
              </w:rPr>
            </w:pPr>
            <w:r w:rsidRPr="00E32C84">
              <w:rPr>
                <w:color w:val="000000" w:themeColor="text1"/>
                <w:sz w:val="28"/>
                <w:szCs w:val="28"/>
                <w:lang w:val="bg-BG" w:eastAsia="en-US"/>
              </w:rPr>
              <w:t>Престъпления п/в собствеността</w:t>
            </w:r>
          </w:p>
        </w:tc>
        <w:tc>
          <w:tcPr>
            <w:tcW w:w="1114" w:type="dxa"/>
            <w:vAlign w:val="center"/>
          </w:tcPr>
          <w:p w:rsidR="00436A70" w:rsidRPr="0017077E" w:rsidRDefault="007340D3" w:rsidP="000956B0">
            <w:pPr>
              <w:jc w:val="center"/>
              <w:rPr>
                <w:color w:val="FF0000"/>
                <w:sz w:val="28"/>
                <w:szCs w:val="28"/>
                <w:lang w:val="bg-BG" w:eastAsia="en-US"/>
              </w:rPr>
            </w:pPr>
            <w:r>
              <w:rPr>
                <w:color w:val="000000" w:themeColor="text1"/>
                <w:sz w:val="28"/>
                <w:szCs w:val="28"/>
                <w:lang w:val="bg-BG" w:eastAsia="en-US"/>
              </w:rPr>
              <w:t>1</w:t>
            </w:r>
            <w:r w:rsidR="000956B0">
              <w:rPr>
                <w:color w:val="000000" w:themeColor="text1"/>
                <w:sz w:val="28"/>
                <w:szCs w:val="28"/>
                <w:lang w:val="bg-BG" w:eastAsia="en-US"/>
              </w:rPr>
              <w:t>87</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147</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99</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102</w:t>
            </w:r>
          </w:p>
        </w:tc>
      </w:tr>
      <w:tr w:rsidR="00436A70" w:rsidRPr="0017077E" w:rsidTr="00015E90">
        <w:trPr>
          <w:trHeight w:val="20"/>
          <w:jc w:val="center"/>
        </w:trPr>
        <w:tc>
          <w:tcPr>
            <w:tcW w:w="4870" w:type="dxa"/>
            <w:shd w:val="clear" w:color="auto" w:fill="auto"/>
            <w:vAlign w:val="center"/>
          </w:tcPr>
          <w:p w:rsidR="00436A70" w:rsidRPr="00E32C84" w:rsidRDefault="00436A70" w:rsidP="00B41919">
            <w:pPr>
              <w:rPr>
                <w:color w:val="000000" w:themeColor="text1"/>
                <w:sz w:val="28"/>
                <w:szCs w:val="28"/>
                <w:lang w:val="bg-BG" w:eastAsia="en-US"/>
              </w:rPr>
            </w:pPr>
            <w:r w:rsidRPr="00E32C84">
              <w:rPr>
                <w:color w:val="000000" w:themeColor="text1"/>
                <w:sz w:val="28"/>
                <w:szCs w:val="28"/>
                <w:lang w:val="bg-BG" w:eastAsia="en-US"/>
              </w:rPr>
              <w:t>Престъпления п/в стопанството</w:t>
            </w:r>
          </w:p>
        </w:tc>
        <w:tc>
          <w:tcPr>
            <w:tcW w:w="1114" w:type="dxa"/>
            <w:vAlign w:val="center"/>
          </w:tcPr>
          <w:p w:rsidR="00436A70" w:rsidRPr="0017077E" w:rsidRDefault="008D772D" w:rsidP="006C45AB">
            <w:pPr>
              <w:jc w:val="center"/>
              <w:rPr>
                <w:color w:val="FF0000"/>
                <w:sz w:val="28"/>
                <w:szCs w:val="28"/>
                <w:lang w:val="bg-BG" w:eastAsia="en-US"/>
              </w:rPr>
            </w:pPr>
            <w:r w:rsidRPr="002041B2">
              <w:rPr>
                <w:color w:val="000000" w:themeColor="text1"/>
                <w:sz w:val="28"/>
                <w:szCs w:val="28"/>
                <w:lang w:val="bg-BG" w:eastAsia="en-US"/>
              </w:rPr>
              <w:t>5</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9</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5</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16</w:t>
            </w:r>
          </w:p>
        </w:tc>
      </w:tr>
      <w:tr w:rsidR="00436A70" w:rsidRPr="0017077E" w:rsidTr="00015E90">
        <w:trPr>
          <w:trHeight w:val="20"/>
          <w:jc w:val="center"/>
        </w:trPr>
        <w:tc>
          <w:tcPr>
            <w:tcW w:w="4870" w:type="dxa"/>
            <w:shd w:val="clear" w:color="auto" w:fill="auto"/>
            <w:vAlign w:val="center"/>
          </w:tcPr>
          <w:p w:rsidR="00436A70" w:rsidRPr="00E32C84" w:rsidRDefault="00436A70" w:rsidP="006C45AB">
            <w:pPr>
              <w:rPr>
                <w:color w:val="000000" w:themeColor="text1"/>
                <w:sz w:val="28"/>
                <w:szCs w:val="28"/>
                <w:lang w:val="bg-BG" w:eastAsia="en-US"/>
              </w:rPr>
            </w:pPr>
            <w:r w:rsidRPr="00E32C84">
              <w:rPr>
                <w:color w:val="000000" w:themeColor="text1"/>
                <w:sz w:val="28"/>
                <w:szCs w:val="28"/>
                <w:lang w:val="bg-BG" w:eastAsia="en-US"/>
              </w:rPr>
              <w:t xml:space="preserve">Престъпления п/в </w:t>
            </w:r>
            <w:r w:rsidR="000E0A20">
              <w:rPr>
                <w:color w:val="000000" w:themeColor="text1"/>
                <w:sz w:val="28"/>
                <w:szCs w:val="28"/>
                <w:lang w:val="bg-BG" w:eastAsia="en-US"/>
              </w:rPr>
              <w:t xml:space="preserve">дейността на държавните органи </w:t>
            </w:r>
          </w:p>
          <w:p w:rsidR="00436A70" w:rsidRPr="00E32C84" w:rsidRDefault="00436A70" w:rsidP="006C45AB">
            <w:pPr>
              <w:rPr>
                <w:color w:val="000000" w:themeColor="text1"/>
                <w:sz w:val="28"/>
                <w:szCs w:val="28"/>
                <w:lang w:val="bg-BG" w:eastAsia="en-US"/>
              </w:rPr>
            </w:pPr>
            <w:r w:rsidRPr="00E32C84">
              <w:rPr>
                <w:color w:val="000000" w:themeColor="text1"/>
                <w:sz w:val="28"/>
                <w:szCs w:val="28"/>
                <w:lang w:val="bg-BG" w:eastAsia="en-US"/>
              </w:rPr>
              <w:t>и обществени организации</w:t>
            </w:r>
          </w:p>
        </w:tc>
        <w:tc>
          <w:tcPr>
            <w:tcW w:w="1114" w:type="dxa"/>
            <w:vAlign w:val="center"/>
          </w:tcPr>
          <w:p w:rsidR="00436A70" w:rsidRPr="002041B2" w:rsidRDefault="002041B2" w:rsidP="00D261D6">
            <w:pPr>
              <w:jc w:val="center"/>
              <w:rPr>
                <w:color w:val="000000" w:themeColor="text1"/>
                <w:sz w:val="28"/>
                <w:szCs w:val="28"/>
                <w:lang w:val="bg-BG" w:eastAsia="en-US"/>
              </w:rPr>
            </w:pPr>
            <w:r w:rsidRPr="002041B2">
              <w:rPr>
                <w:color w:val="000000" w:themeColor="text1"/>
                <w:sz w:val="28"/>
                <w:szCs w:val="28"/>
                <w:lang w:val="bg-BG" w:eastAsia="en-US"/>
              </w:rPr>
              <w:t>1</w:t>
            </w:r>
            <w:r w:rsidR="00D261D6">
              <w:rPr>
                <w:color w:val="000000" w:themeColor="text1"/>
                <w:sz w:val="28"/>
                <w:szCs w:val="28"/>
                <w:lang w:val="bg-BG" w:eastAsia="en-US"/>
              </w:rPr>
              <w:t>1</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12</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3</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w:t>
            </w:r>
          </w:p>
        </w:tc>
      </w:tr>
      <w:tr w:rsidR="00436A70" w:rsidRPr="0017077E" w:rsidTr="00015E90">
        <w:trPr>
          <w:trHeight w:val="20"/>
          <w:jc w:val="center"/>
        </w:trPr>
        <w:tc>
          <w:tcPr>
            <w:tcW w:w="4870" w:type="dxa"/>
            <w:shd w:val="clear" w:color="auto" w:fill="auto"/>
          </w:tcPr>
          <w:p w:rsidR="00436A70" w:rsidRPr="00E32C84" w:rsidRDefault="00436A70" w:rsidP="00B41919">
            <w:pPr>
              <w:rPr>
                <w:color w:val="000000" w:themeColor="text1"/>
                <w:sz w:val="28"/>
                <w:szCs w:val="28"/>
                <w:lang w:val="bg-BG" w:eastAsia="en-US"/>
              </w:rPr>
            </w:pPr>
            <w:r w:rsidRPr="00E32C84">
              <w:rPr>
                <w:color w:val="000000" w:themeColor="text1"/>
                <w:sz w:val="28"/>
                <w:szCs w:val="28"/>
                <w:lang w:val="bg-BG" w:eastAsia="en-US"/>
              </w:rPr>
              <w:t>Документни престъпления</w:t>
            </w:r>
          </w:p>
        </w:tc>
        <w:tc>
          <w:tcPr>
            <w:tcW w:w="1114" w:type="dxa"/>
          </w:tcPr>
          <w:p w:rsidR="00436A70" w:rsidRPr="002041B2" w:rsidRDefault="00692C7D" w:rsidP="00B41919">
            <w:pPr>
              <w:jc w:val="center"/>
              <w:rPr>
                <w:color w:val="000000" w:themeColor="text1"/>
                <w:sz w:val="28"/>
                <w:szCs w:val="28"/>
                <w:lang w:val="bg-BG" w:eastAsia="en-US"/>
              </w:rPr>
            </w:pPr>
            <w:r>
              <w:rPr>
                <w:color w:val="000000" w:themeColor="text1"/>
                <w:sz w:val="28"/>
                <w:szCs w:val="28"/>
                <w:lang w:val="bg-BG" w:eastAsia="en-US"/>
              </w:rPr>
              <w:t>6</w:t>
            </w:r>
          </w:p>
        </w:tc>
        <w:tc>
          <w:tcPr>
            <w:tcW w:w="974" w:type="dxa"/>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11</w:t>
            </w:r>
          </w:p>
        </w:tc>
        <w:tc>
          <w:tcPr>
            <w:tcW w:w="974" w:type="dxa"/>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11</w:t>
            </w:r>
          </w:p>
        </w:tc>
        <w:tc>
          <w:tcPr>
            <w:tcW w:w="974" w:type="dxa"/>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12</w:t>
            </w:r>
          </w:p>
        </w:tc>
      </w:tr>
      <w:tr w:rsidR="00436A70" w:rsidRPr="0017077E" w:rsidTr="00015E90">
        <w:trPr>
          <w:trHeight w:val="20"/>
          <w:jc w:val="center"/>
        </w:trPr>
        <w:tc>
          <w:tcPr>
            <w:tcW w:w="4870" w:type="dxa"/>
            <w:shd w:val="clear" w:color="auto" w:fill="auto"/>
            <w:vAlign w:val="center"/>
          </w:tcPr>
          <w:p w:rsidR="00436A70" w:rsidRPr="00E32C84" w:rsidRDefault="00436A70" w:rsidP="006C45AB">
            <w:pPr>
              <w:rPr>
                <w:color w:val="000000" w:themeColor="text1"/>
                <w:sz w:val="28"/>
                <w:szCs w:val="28"/>
                <w:lang w:val="bg-BG" w:eastAsia="en-US"/>
              </w:rPr>
            </w:pPr>
            <w:r w:rsidRPr="00E32C84">
              <w:rPr>
                <w:color w:val="000000" w:themeColor="text1"/>
                <w:sz w:val="28"/>
                <w:szCs w:val="28"/>
                <w:lang w:val="bg-BG" w:eastAsia="en-US"/>
              </w:rPr>
              <w:t>Престъпления п/в реда и</w:t>
            </w:r>
          </w:p>
          <w:p w:rsidR="00436A70" w:rsidRPr="00E32C84" w:rsidRDefault="00436A70" w:rsidP="006C45AB">
            <w:pPr>
              <w:rPr>
                <w:color w:val="000000" w:themeColor="text1"/>
                <w:sz w:val="28"/>
                <w:szCs w:val="28"/>
                <w:lang w:val="bg-BG" w:eastAsia="en-US"/>
              </w:rPr>
            </w:pPr>
            <w:r w:rsidRPr="00E32C84">
              <w:rPr>
                <w:color w:val="000000" w:themeColor="text1"/>
                <w:sz w:val="28"/>
                <w:szCs w:val="28"/>
                <w:lang w:val="bg-BG" w:eastAsia="en-US"/>
              </w:rPr>
              <w:t>общественото спокойствие</w:t>
            </w:r>
          </w:p>
        </w:tc>
        <w:tc>
          <w:tcPr>
            <w:tcW w:w="1114" w:type="dxa"/>
            <w:vAlign w:val="center"/>
          </w:tcPr>
          <w:p w:rsidR="00436A70" w:rsidRPr="002041B2" w:rsidRDefault="008D772D" w:rsidP="002041B2">
            <w:pPr>
              <w:jc w:val="center"/>
              <w:rPr>
                <w:color w:val="000000" w:themeColor="text1"/>
                <w:sz w:val="28"/>
                <w:szCs w:val="28"/>
                <w:lang w:val="bg-BG" w:eastAsia="en-US"/>
              </w:rPr>
            </w:pPr>
            <w:r w:rsidRPr="002041B2">
              <w:rPr>
                <w:color w:val="000000" w:themeColor="text1"/>
                <w:sz w:val="28"/>
                <w:szCs w:val="28"/>
                <w:lang w:val="bg-BG" w:eastAsia="en-US"/>
              </w:rPr>
              <w:t>1</w:t>
            </w:r>
            <w:r w:rsidR="002041B2">
              <w:rPr>
                <w:color w:val="000000" w:themeColor="text1"/>
                <w:sz w:val="28"/>
                <w:szCs w:val="28"/>
                <w:lang w:val="bg-BG" w:eastAsia="en-US"/>
              </w:rPr>
              <w:t>4</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15</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9</w:t>
            </w:r>
          </w:p>
        </w:tc>
        <w:tc>
          <w:tcPr>
            <w:tcW w:w="974" w:type="dxa"/>
            <w:vAlign w:val="center"/>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16</w:t>
            </w:r>
          </w:p>
        </w:tc>
      </w:tr>
      <w:tr w:rsidR="00436A70" w:rsidRPr="0017077E" w:rsidTr="00015E90">
        <w:trPr>
          <w:trHeight w:val="20"/>
          <w:jc w:val="center"/>
        </w:trPr>
        <w:tc>
          <w:tcPr>
            <w:tcW w:w="4870" w:type="dxa"/>
            <w:shd w:val="clear" w:color="auto" w:fill="auto"/>
          </w:tcPr>
          <w:p w:rsidR="00436A70" w:rsidRPr="00E32C84" w:rsidRDefault="00436A70" w:rsidP="00B41919">
            <w:pPr>
              <w:rPr>
                <w:color w:val="000000" w:themeColor="text1"/>
                <w:sz w:val="28"/>
                <w:szCs w:val="28"/>
                <w:lang w:val="bg-BG" w:eastAsia="en-US"/>
              </w:rPr>
            </w:pPr>
            <w:proofErr w:type="spellStart"/>
            <w:r w:rsidRPr="00E32C84">
              <w:rPr>
                <w:color w:val="000000" w:themeColor="text1"/>
                <w:sz w:val="28"/>
                <w:szCs w:val="28"/>
                <w:lang w:val="bg-BG" w:eastAsia="en-US"/>
              </w:rPr>
              <w:t>Общоопасни</w:t>
            </w:r>
            <w:proofErr w:type="spellEnd"/>
            <w:r w:rsidRPr="00E32C84">
              <w:rPr>
                <w:color w:val="000000" w:themeColor="text1"/>
                <w:sz w:val="28"/>
                <w:szCs w:val="28"/>
                <w:lang w:val="bg-BG" w:eastAsia="en-US"/>
              </w:rPr>
              <w:t xml:space="preserve"> престъпления</w:t>
            </w:r>
          </w:p>
        </w:tc>
        <w:tc>
          <w:tcPr>
            <w:tcW w:w="1114" w:type="dxa"/>
          </w:tcPr>
          <w:p w:rsidR="00436A70" w:rsidRPr="002041B2" w:rsidRDefault="002041B2" w:rsidP="00692C7D">
            <w:pPr>
              <w:jc w:val="center"/>
              <w:rPr>
                <w:color w:val="000000" w:themeColor="text1"/>
                <w:sz w:val="28"/>
                <w:szCs w:val="28"/>
                <w:lang w:val="bg-BG" w:eastAsia="en-US"/>
              </w:rPr>
            </w:pPr>
            <w:r>
              <w:rPr>
                <w:color w:val="000000" w:themeColor="text1"/>
                <w:sz w:val="28"/>
                <w:szCs w:val="28"/>
                <w:lang w:val="bg-BG" w:eastAsia="en-US"/>
              </w:rPr>
              <w:t>1</w:t>
            </w:r>
            <w:r w:rsidR="00692C7D">
              <w:rPr>
                <w:color w:val="000000" w:themeColor="text1"/>
                <w:sz w:val="28"/>
                <w:szCs w:val="28"/>
                <w:lang w:val="bg-BG" w:eastAsia="en-US"/>
              </w:rPr>
              <w:t>64</w:t>
            </w:r>
          </w:p>
        </w:tc>
        <w:tc>
          <w:tcPr>
            <w:tcW w:w="974" w:type="dxa"/>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180</w:t>
            </w:r>
          </w:p>
        </w:tc>
        <w:tc>
          <w:tcPr>
            <w:tcW w:w="974" w:type="dxa"/>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154</w:t>
            </w:r>
          </w:p>
        </w:tc>
        <w:tc>
          <w:tcPr>
            <w:tcW w:w="974" w:type="dxa"/>
          </w:tcPr>
          <w:p w:rsidR="00436A70" w:rsidRPr="00436A70" w:rsidRDefault="00436A70" w:rsidP="00F87860">
            <w:pPr>
              <w:jc w:val="center"/>
              <w:rPr>
                <w:color w:val="000000" w:themeColor="text1"/>
                <w:sz w:val="28"/>
                <w:szCs w:val="28"/>
                <w:lang w:val="bg-BG" w:eastAsia="en-US"/>
              </w:rPr>
            </w:pPr>
            <w:r w:rsidRPr="00436A70">
              <w:rPr>
                <w:color w:val="000000" w:themeColor="text1"/>
                <w:sz w:val="28"/>
                <w:szCs w:val="28"/>
                <w:lang w:val="bg-BG" w:eastAsia="en-US"/>
              </w:rPr>
              <w:t>184</w:t>
            </w:r>
          </w:p>
        </w:tc>
      </w:tr>
      <w:tr w:rsidR="00436A70" w:rsidRPr="0017077E" w:rsidTr="00015E90">
        <w:trPr>
          <w:trHeight w:val="20"/>
          <w:jc w:val="center"/>
        </w:trPr>
        <w:tc>
          <w:tcPr>
            <w:tcW w:w="4870" w:type="dxa"/>
            <w:shd w:val="clear" w:color="auto" w:fill="auto"/>
            <w:vAlign w:val="center"/>
          </w:tcPr>
          <w:p w:rsidR="00436A70" w:rsidRPr="00E32C84" w:rsidRDefault="00436A70" w:rsidP="006C45AB">
            <w:pPr>
              <w:jc w:val="right"/>
              <w:rPr>
                <w:b/>
                <w:color w:val="000000" w:themeColor="text1"/>
                <w:sz w:val="28"/>
                <w:szCs w:val="28"/>
                <w:lang w:val="bg-BG" w:eastAsia="en-US"/>
              </w:rPr>
            </w:pPr>
            <w:r w:rsidRPr="00E32C84">
              <w:rPr>
                <w:b/>
                <w:color w:val="000000" w:themeColor="text1"/>
                <w:sz w:val="28"/>
                <w:szCs w:val="28"/>
                <w:lang w:val="bg-BG" w:eastAsia="en-US"/>
              </w:rPr>
              <w:t>ОБЩО:</w:t>
            </w:r>
          </w:p>
        </w:tc>
        <w:tc>
          <w:tcPr>
            <w:tcW w:w="1114" w:type="dxa"/>
            <w:vAlign w:val="center"/>
          </w:tcPr>
          <w:p w:rsidR="00436A70" w:rsidRPr="0017077E" w:rsidRDefault="002041B2" w:rsidP="00891BC7">
            <w:pPr>
              <w:jc w:val="center"/>
              <w:rPr>
                <w:b/>
                <w:color w:val="FF0000"/>
                <w:sz w:val="28"/>
                <w:szCs w:val="28"/>
                <w:lang w:val="bg-BG" w:eastAsia="en-US"/>
              </w:rPr>
            </w:pPr>
            <w:r w:rsidRPr="001A58D4">
              <w:rPr>
                <w:b/>
                <w:color w:val="000000" w:themeColor="text1"/>
                <w:sz w:val="28"/>
                <w:szCs w:val="28"/>
                <w:lang w:val="bg-BG" w:eastAsia="en-US"/>
              </w:rPr>
              <w:t>4</w:t>
            </w:r>
            <w:r w:rsidR="00891BC7">
              <w:rPr>
                <w:b/>
                <w:color w:val="000000" w:themeColor="text1"/>
                <w:sz w:val="28"/>
                <w:szCs w:val="28"/>
                <w:lang w:val="bg-BG" w:eastAsia="en-US"/>
              </w:rPr>
              <w:t>50</w:t>
            </w:r>
          </w:p>
        </w:tc>
        <w:tc>
          <w:tcPr>
            <w:tcW w:w="974" w:type="dxa"/>
            <w:vAlign w:val="center"/>
          </w:tcPr>
          <w:p w:rsidR="00436A70" w:rsidRPr="00436A70" w:rsidRDefault="00436A70" w:rsidP="00F87860">
            <w:pPr>
              <w:jc w:val="center"/>
              <w:rPr>
                <w:b/>
                <w:color w:val="000000" w:themeColor="text1"/>
                <w:sz w:val="28"/>
                <w:szCs w:val="28"/>
                <w:lang w:val="bg-BG" w:eastAsia="en-US"/>
              </w:rPr>
            </w:pPr>
            <w:r w:rsidRPr="00436A70">
              <w:rPr>
                <w:b/>
                <w:color w:val="000000" w:themeColor="text1"/>
                <w:sz w:val="28"/>
                <w:szCs w:val="28"/>
                <w:lang w:val="bg-BG" w:eastAsia="en-US"/>
              </w:rPr>
              <w:t>434</w:t>
            </w:r>
          </w:p>
        </w:tc>
        <w:tc>
          <w:tcPr>
            <w:tcW w:w="974" w:type="dxa"/>
            <w:vAlign w:val="center"/>
          </w:tcPr>
          <w:p w:rsidR="00436A70" w:rsidRPr="00436A70" w:rsidRDefault="00436A70" w:rsidP="00F87860">
            <w:pPr>
              <w:jc w:val="center"/>
              <w:rPr>
                <w:b/>
                <w:color w:val="000000" w:themeColor="text1"/>
                <w:sz w:val="28"/>
                <w:szCs w:val="28"/>
                <w:lang w:val="bg-BG" w:eastAsia="en-US"/>
              </w:rPr>
            </w:pPr>
            <w:r w:rsidRPr="00436A70">
              <w:rPr>
                <w:b/>
                <w:color w:val="000000" w:themeColor="text1"/>
                <w:sz w:val="28"/>
                <w:szCs w:val="28"/>
                <w:lang w:val="bg-BG" w:eastAsia="en-US"/>
              </w:rPr>
              <w:t>337</w:t>
            </w:r>
          </w:p>
        </w:tc>
        <w:tc>
          <w:tcPr>
            <w:tcW w:w="974" w:type="dxa"/>
            <w:vAlign w:val="center"/>
          </w:tcPr>
          <w:p w:rsidR="00436A70" w:rsidRPr="00436A70" w:rsidRDefault="00436A70" w:rsidP="00F87860">
            <w:pPr>
              <w:jc w:val="center"/>
              <w:rPr>
                <w:b/>
                <w:color w:val="000000" w:themeColor="text1"/>
                <w:sz w:val="28"/>
                <w:szCs w:val="28"/>
                <w:lang w:val="bg-BG" w:eastAsia="en-US"/>
              </w:rPr>
            </w:pPr>
            <w:r w:rsidRPr="00436A70">
              <w:rPr>
                <w:b/>
                <w:color w:val="000000" w:themeColor="text1"/>
                <w:sz w:val="28"/>
                <w:szCs w:val="28"/>
                <w:lang w:val="bg-BG" w:eastAsia="en-US"/>
              </w:rPr>
              <w:t>396</w:t>
            </w:r>
          </w:p>
        </w:tc>
      </w:tr>
    </w:tbl>
    <w:p w:rsidR="000F1CB6" w:rsidRPr="0017077E" w:rsidRDefault="000F1CB6" w:rsidP="006C45AB">
      <w:pPr>
        <w:jc w:val="both"/>
        <w:rPr>
          <w:b/>
          <w:noProof/>
          <w:color w:val="FF0000"/>
          <w:sz w:val="28"/>
          <w:szCs w:val="28"/>
          <w:lang w:val="bg-BG"/>
        </w:rPr>
      </w:pPr>
    </w:p>
    <w:p w:rsidR="005D74E5" w:rsidRPr="0017077E" w:rsidRDefault="005D74E5" w:rsidP="006C45AB">
      <w:pPr>
        <w:jc w:val="both"/>
        <w:rPr>
          <w:b/>
          <w:noProof/>
          <w:color w:val="FF0000"/>
          <w:sz w:val="28"/>
          <w:szCs w:val="28"/>
          <w:lang w:val="bg-BG"/>
        </w:rPr>
      </w:pPr>
    </w:p>
    <w:p w:rsidR="005D74E5" w:rsidRPr="0017077E" w:rsidRDefault="005D74E5" w:rsidP="006C45AB">
      <w:pPr>
        <w:jc w:val="both"/>
        <w:rPr>
          <w:b/>
          <w:noProof/>
          <w:color w:val="FF0000"/>
          <w:sz w:val="28"/>
          <w:szCs w:val="28"/>
          <w:lang w:val="bg-BG"/>
        </w:rPr>
      </w:pPr>
    </w:p>
    <w:p w:rsidR="00750C90" w:rsidRPr="0017077E" w:rsidRDefault="00750C90" w:rsidP="006C45AB">
      <w:pPr>
        <w:jc w:val="both"/>
        <w:rPr>
          <w:b/>
          <w:noProof/>
          <w:color w:val="FF0000"/>
          <w:sz w:val="28"/>
          <w:szCs w:val="28"/>
          <w:lang w:val="bg-BG"/>
        </w:rPr>
      </w:pPr>
    </w:p>
    <w:p w:rsidR="00750C90" w:rsidRPr="0017077E" w:rsidRDefault="00750C90" w:rsidP="006C45AB">
      <w:pPr>
        <w:jc w:val="both"/>
        <w:rPr>
          <w:b/>
          <w:noProof/>
          <w:color w:val="FF0000"/>
          <w:sz w:val="28"/>
          <w:szCs w:val="28"/>
          <w:lang w:val="bg-BG"/>
        </w:rPr>
      </w:pPr>
    </w:p>
    <w:p w:rsidR="00750C90" w:rsidRPr="0017077E" w:rsidRDefault="00750C90" w:rsidP="006C45AB">
      <w:pPr>
        <w:jc w:val="both"/>
        <w:rPr>
          <w:b/>
          <w:noProof/>
          <w:color w:val="FF0000"/>
          <w:sz w:val="28"/>
          <w:szCs w:val="28"/>
          <w:lang w:val="bg-BG"/>
        </w:rPr>
      </w:pPr>
    </w:p>
    <w:p w:rsidR="00750C90" w:rsidRPr="0017077E" w:rsidRDefault="00750C90" w:rsidP="006C45AB">
      <w:pPr>
        <w:jc w:val="both"/>
        <w:rPr>
          <w:b/>
          <w:noProof/>
          <w:color w:val="FF0000"/>
          <w:sz w:val="28"/>
          <w:szCs w:val="28"/>
          <w:lang w:val="bg-BG"/>
        </w:rPr>
      </w:pPr>
    </w:p>
    <w:p w:rsidR="001F202B" w:rsidRPr="0017077E" w:rsidRDefault="001F202B" w:rsidP="001F202B">
      <w:pPr>
        <w:jc w:val="center"/>
        <w:rPr>
          <w:b/>
          <w:noProof/>
          <w:color w:val="FF0000"/>
          <w:sz w:val="28"/>
          <w:szCs w:val="28"/>
          <w:lang w:val="bg-BG"/>
        </w:rPr>
      </w:pPr>
      <w:r w:rsidRPr="0017077E">
        <w:rPr>
          <w:noProof/>
          <w:color w:val="FF0000"/>
          <w:lang w:val="bg-BG"/>
        </w:rPr>
        <w:drawing>
          <wp:inline distT="0" distB="0" distL="0" distR="0" wp14:anchorId="4907B718" wp14:editId="4807F473">
            <wp:extent cx="5647334" cy="3928262"/>
            <wp:effectExtent l="0" t="0" r="10795" b="15240"/>
            <wp:docPr id="2" name="Ди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202B" w:rsidRPr="0017077E" w:rsidRDefault="001F202B" w:rsidP="006C45AB">
      <w:pPr>
        <w:jc w:val="both"/>
        <w:rPr>
          <w:b/>
          <w:noProof/>
          <w:color w:val="FF0000"/>
          <w:sz w:val="28"/>
          <w:szCs w:val="28"/>
          <w:lang w:val="bg-BG"/>
        </w:rPr>
      </w:pPr>
    </w:p>
    <w:p w:rsidR="003C5BF8" w:rsidRPr="0017077E" w:rsidRDefault="003C5BF8" w:rsidP="00FB3864">
      <w:pPr>
        <w:ind w:firstLine="708"/>
        <w:jc w:val="both"/>
        <w:rPr>
          <w:color w:val="FF0000"/>
          <w:sz w:val="28"/>
          <w:szCs w:val="28"/>
          <w:lang w:val="bg-BG" w:eastAsia="en-US"/>
        </w:rPr>
      </w:pPr>
    </w:p>
    <w:p w:rsidR="00FB3864" w:rsidRPr="0085041E" w:rsidRDefault="00FB3864" w:rsidP="00FB3864">
      <w:pPr>
        <w:ind w:firstLine="708"/>
        <w:jc w:val="both"/>
        <w:rPr>
          <w:color w:val="000000" w:themeColor="text1"/>
          <w:sz w:val="28"/>
          <w:szCs w:val="28"/>
          <w:lang w:val="bg-BG" w:eastAsia="en-US"/>
        </w:rPr>
      </w:pPr>
      <w:r w:rsidRPr="0085041E">
        <w:rPr>
          <w:color w:val="000000" w:themeColor="text1"/>
          <w:sz w:val="28"/>
          <w:szCs w:val="28"/>
          <w:lang w:val="bg-BG" w:eastAsia="en-US"/>
        </w:rPr>
        <w:t xml:space="preserve">В края на отчетната година са останали несвършени </w:t>
      </w:r>
      <w:r w:rsidR="00994E41" w:rsidRPr="0085041E">
        <w:rPr>
          <w:color w:val="000000" w:themeColor="text1"/>
          <w:sz w:val="28"/>
          <w:szCs w:val="28"/>
          <w:lang w:val="bg-BG" w:eastAsia="en-US"/>
        </w:rPr>
        <w:t>58</w:t>
      </w:r>
      <w:r w:rsidR="00246CE8" w:rsidRPr="0085041E">
        <w:rPr>
          <w:color w:val="000000" w:themeColor="text1"/>
          <w:sz w:val="28"/>
          <w:szCs w:val="28"/>
          <w:lang w:val="bg-BG" w:eastAsia="en-US"/>
        </w:rPr>
        <w:t xml:space="preserve"> </w:t>
      </w:r>
      <w:r w:rsidRPr="0085041E">
        <w:rPr>
          <w:b/>
          <w:color w:val="000000" w:themeColor="text1"/>
          <w:sz w:val="28"/>
          <w:szCs w:val="28"/>
          <w:lang w:val="bg-BG" w:eastAsia="en-US"/>
        </w:rPr>
        <w:t>бр.</w:t>
      </w:r>
      <w:r w:rsidRPr="0085041E">
        <w:rPr>
          <w:color w:val="000000" w:themeColor="text1"/>
          <w:sz w:val="28"/>
          <w:szCs w:val="28"/>
          <w:lang w:val="bg-BG" w:eastAsia="en-US"/>
        </w:rPr>
        <w:t xml:space="preserve"> НОХД. (</w:t>
      </w:r>
      <w:r w:rsidRPr="0085041E">
        <w:rPr>
          <w:i/>
          <w:color w:val="000000" w:themeColor="text1"/>
          <w:sz w:val="28"/>
          <w:szCs w:val="28"/>
          <w:lang w:val="bg-BG" w:eastAsia="en-US"/>
        </w:rPr>
        <w:t xml:space="preserve">За сравнение: </w:t>
      </w:r>
      <w:r w:rsidR="00E87331" w:rsidRPr="0085041E">
        <w:rPr>
          <w:color w:val="000000" w:themeColor="text1"/>
          <w:sz w:val="28"/>
          <w:szCs w:val="28"/>
          <w:lang w:val="bg-BG" w:eastAsia="en-US"/>
        </w:rPr>
        <w:t>през 2023 г. са</w:t>
      </w:r>
      <w:r w:rsidR="00E87331" w:rsidRPr="0085041E">
        <w:rPr>
          <w:i/>
          <w:color w:val="000000" w:themeColor="text1"/>
          <w:sz w:val="28"/>
          <w:szCs w:val="28"/>
          <w:lang w:val="bg-BG" w:eastAsia="en-US"/>
        </w:rPr>
        <w:t xml:space="preserve"> </w:t>
      </w:r>
      <w:r w:rsidR="00E87331" w:rsidRPr="0085041E">
        <w:rPr>
          <w:color w:val="000000" w:themeColor="text1"/>
          <w:sz w:val="28"/>
          <w:szCs w:val="28"/>
          <w:lang w:val="bg-BG" w:eastAsia="en-US"/>
        </w:rPr>
        <w:t xml:space="preserve">62 бр.; </w:t>
      </w:r>
      <w:r w:rsidR="00D2710F" w:rsidRPr="0085041E">
        <w:rPr>
          <w:color w:val="000000" w:themeColor="text1"/>
          <w:sz w:val="28"/>
          <w:szCs w:val="28"/>
          <w:lang w:val="bg-BG" w:eastAsia="en-US"/>
        </w:rPr>
        <w:t>през 2022 г. са 52 бр.;</w:t>
      </w:r>
      <w:r w:rsidR="00D2710F" w:rsidRPr="0085041E">
        <w:rPr>
          <w:i/>
          <w:color w:val="000000" w:themeColor="text1"/>
          <w:sz w:val="28"/>
          <w:szCs w:val="28"/>
          <w:lang w:val="bg-BG" w:eastAsia="en-US"/>
        </w:rPr>
        <w:t xml:space="preserve"> </w:t>
      </w:r>
      <w:r w:rsidRPr="0085041E">
        <w:rPr>
          <w:color w:val="000000" w:themeColor="text1"/>
          <w:sz w:val="28"/>
          <w:szCs w:val="28"/>
          <w:lang w:val="bg-BG" w:eastAsia="en-US"/>
        </w:rPr>
        <w:t xml:space="preserve">през 2021 г. </w:t>
      </w:r>
      <w:r w:rsidR="00DD62A2" w:rsidRPr="0085041E">
        <w:rPr>
          <w:color w:val="000000" w:themeColor="text1"/>
          <w:sz w:val="28"/>
          <w:szCs w:val="28"/>
          <w:lang w:val="bg-BG" w:eastAsia="en-US"/>
        </w:rPr>
        <w:t>–</w:t>
      </w:r>
      <w:r w:rsidRPr="0085041E">
        <w:rPr>
          <w:color w:val="000000" w:themeColor="text1"/>
          <w:sz w:val="28"/>
          <w:szCs w:val="28"/>
          <w:lang w:val="bg-BG" w:eastAsia="en-US"/>
        </w:rPr>
        <w:t xml:space="preserve"> 36 бр.).</w:t>
      </w:r>
    </w:p>
    <w:p w:rsidR="00FB3864" w:rsidRPr="0085041E" w:rsidRDefault="00FB3864" w:rsidP="00FB3864">
      <w:pPr>
        <w:ind w:firstLine="708"/>
        <w:jc w:val="both"/>
        <w:rPr>
          <w:color w:val="000000" w:themeColor="text1"/>
          <w:sz w:val="28"/>
          <w:szCs w:val="28"/>
          <w:lang w:val="bg-BG" w:eastAsia="en-US"/>
        </w:rPr>
      </w:pPr>
    </w:p>
    <w:p w:rsidR="002C0DE9" w:rsidRPr="00684B2D" w:rsidRDefault="00FB3864" w:rsidP="00FB3864">
      <w:pPr>
        <w:ind w:firstLine="708"/>
        <w:jc w:val="both"/>
        <w:rPr>
          <w:color w:val="000000" w:themeColor="text1"/>
          <w:sz w:val="28"/>
          <w:szCs w:val="28"/>
          <w:lang w:val="bg-BG" w:eastAsia="en-US"/>
        </w:rPr>
      </w:pPr>
      <w:r w:rsidRPr="00684B2D">
        <w:rPr>
          <w:color w:val="000000" w:themeColor="text1"/>
          <w:sz w:val="28"/>
          <w:szCs w:val="28"/>
          <w:lang w:val="bg-BG" w:eastAsia="en-US"/>
        </w:rPr>
        <w:t xml:space="preserve">Общо висящите наказателни дела в края на периода са </w:t>
      </w:r>
      <w:r w:rsidR="007A2D21" w:rsidRPr="00684B2D">
        <w:rPr>
          <w:b/>
          <w:color w:val="000000" w:themeColor="text1"/>
          <w:sz w:val="28"/>
          <w:szCs w:val="28"/>
          <w:lang w:val="bg-BG" w:eastAsia="en-US"/>
        </w:rPr>
        <w:t>193</w:t>
      </w:r>
      <w:r w:rsidR="00246CE8" w:rsidRPr="00684B2D">
        <w:rPr>
          <w:color w:val="000000" w:themeColor="text1"/>
          <w:sz w:val="28"/>
          <w:szCs w:val="28"/>
          <w:lang w:val="bg-BG" w:eastAsia="en-US"/>
        </w:rPr>
        <w:t xml:space="preserve"> </w:t>
      </w:r>
      <w:r w:rsidRPr="00684B2D">
        <w:rPr>
          <w:b/>
          <w:color w:val="000000" w:themeColor="text1"/>
          <w:sz w:val="28"/>
          <w:szCs w:val="28"/>
          <w:lang w:val="bg-BG" w:eastAsia="en-US"/>
        </w:rPr>
        <w:t>бр.</w:t>
      </w:r>
      <w:r w:rsidRPr="00684B2D">
        <w:rPr>
          <w:color w:val="000000" w:themeColor="text1"/>
          <w:sz w:val="28"/>
          <w:szCs w:val="28"/>
          <w:lang w:val="bg-BG" w:eastAsia="en-US"/>
        </w:rPr>
        <w:t xml:space="preserve"> </w:t>
      </w:r>
    </w:p>
    <w:p w:rsidR="00684B2D" w:rsidRPr="00684B2D" w:rsidRDefault="00FB3864" w:rsidP="00FB3864">
      <w:pPr>
        <w:ind w:firstLine="708"/>
        <w:jc w:val="both"/>
        <w:rPr>
          <w:color w:val="000000" w:themeColor="text1"/>
          <w:sz w:val="28"/>
          <w:szCs w:val="28"/>
          <w:lang w:val="bg-BG" w:eastAsia="en-US"/>
        </w:rPr>
      </w:pPr>
      <w:r w:rsidRPr="00684B2D">
        <w:rPr>
          <w:color w:val="000000" w:themeColor="text1"/>
          <w:sz w:val="28"/>
          <w:szCs w:val="28"/>
          <w:lang w:val="bg-BG" w:eastAsia="en-US"/>
        </w:rPr>
        <w:t>(</w:t>
      </w:r>
      <w:r w:rsidRPr="00684B2D">
        <w:rPr>
          <w:i/>
          <w:color w:val="000000" w:themeColor="text1"/>
          <w:sz w:val="28"/>
          <w:szCs w:val="28"/>
          <w:lang w:val="bg-BG" w:eastAsia="en-US"/>
        </w:rPr>
        <w:t xml:space="preserve">За сравнение: </w:t>
      </w:r>
      <w:r w:rsidR="007A2D21" w:rsidRPr="00684B2D">
        <w:rPr>
          <w:color w:val="000000" w:themeColor="text1"/>
          <w:sz w:val="28"/>
          <w:szCs w:val="28"/>
          <w:lang w:val="bg-BG" w:eastAsia="en-US"/>
        </w:rPr>
        <w:t>през 2023 г. са 166 бр.;</w:t>
      </w:r>
      <w:r w:rsidR="007A2D21" w:rsidRPr="00684B2D">
        <w:rPr>
          <w:i/>
          <w:color w:val="000000" w:themeColor="text1"/>
          <w:sz w:val="28"/>
          <w:szCs w:val="28"/>
          <w:lang w:val="bg-BG" w:eastAsia="en-US"/>
        </w:rPr>
        <w:t xml:space="preserve"> </w:t>
      </w:r>
      <w:r w:rsidR="00D2710F" w:rsidRPr="00684B2D">
        <w:rPr>
          <w:color w:val="000000" w:themeColor="text1"/>
          <w:sz w:val="28"/>
          <w:szCs w:val="28"/>
          <w:lang w:val="bg-BG" w:eastAsia="en-US"/>
        </w:rPr>
        <w:t>през 2022 г. са 148 бр.;</w:t>
      </w:r>
      <w:r w:rsidR="00D2710F" w:rsidRPr="00684B2D">
        <w:rPr>
          <w:i/>
          <w:color w:val="000000" w:themeColor="text1"/>
          <w:sz w:val="28"/>
          <w:szCs w:val="28"/>
          <w:lang w:val="bg-BG" w:eastAsia="en-US"/>
        </w:rPr>
        <w:t xml:space="preserve"> </w:t>
      </w:r>
      <w:r w:rsidRPr="00684B2D">
        <w:rPr>
          <w:color w:val="000000" w:themeColor="text1"/>
          <w:sz w:val="28"/>
          <w:szCs w:val="28"/>
          <w:lang w:val="bg-BG" w:eastAsia="en-US"/>
        </w:rPr>
        <w:t xml:space="preserve">през 2021 г. </w:t>
      </w:r>
      <w:r w:rsidR="00DD62A2" w:rsidRPr="00684B2D">
        <w:rPr>
          <w:color w:val="000000" w:themeColor="text1"/>
          <w:sz w:val="28"/>
          <w:szCs w:val="28"/>
          <w:lang w:val="bg-BG" w:eastAsia="en-US"/>
        </w:rPr>
        <w:t>–</w:t>
      </w:r>
      <w:r w:rsidRPr="00684B2D">
        <w:rPr>
          <w:color w:val="000000" w:themeColor="text1"/>
          <w:sz w:val="28"/>
          <w:szCs w:val="28"/>
          <w:lang w:val="bg-BG" w:eastAsia="en-US"/>
        </w:rPr>
        <w:t xml:space="preserve"> 138 бр.). </w:t>
      </w:r>
    </w:p>
    <w:p w:rsidR="00684B2D" w:rsidRPr="00684B2D" w:rsidRDefault="00FB3864" w:rsidP="00FB3864">
      <w:pPr>
        <w:ind w:firstLine="708"/>
        <w:jc w:val="both"/>
        <w:rPr>
          <w:color w:val="000000" w:themeColor="text1"/>
          <w:sz w:val="28"/>
          <w:szCs w:val="28"/>
          <w:lang w:val="bg-BG" w:eastAsia="en-US"/>
        </w:rPr>
      </w:pPr>
      <w:r w:rsidRPr="00684B2D">
        <w:rPr>
          <w:color w:val="000000" w:themeColor="text1"/>
          <w:sz w:val="28"/>
          <w:szCs w:val="28"/>
          <w:lang w:val="bg-BG" w:eastAsia="en-US"/>
        </w:rPr>
        <w:t xml:space="preserve">Процентното съотношение на несвършените дела спрямо постъпилите дела е </w:t>
      </w:r>
      <w:r w:rsidR="00246CE8" w:rsidRPr="00684B2D">
        <w:rPr>
          <w:color w:val="000000" w:themeColor="text1"/>
          <w:sz w:val="28"/>
          <w:szCs w:val="28"/>
          <w:lang w:val="bg-BG" w:eastAsia="en-US"/>
        </w:rPr>
        <w:t>1</w:t>
      </w:r>
      <w:r w:rsidR="00684B2D" w:rsidRPr="00684B2D">
        <w:rPr>
          <w:color w:val="000000" w:themeColor="text1"/>
          <w:sz w:val="28"/>
          <w:szCs w:val="28"/>
          <w:lang w:val="bg-BG" w:eastAsia="en-US"/>
        </w:rPr>
        <w:t>1</w:t>
      </w:r>
      <w:r w:rsidR="00246CE8" w:rsidRPr="00684B2D">
        <w:rPr>
          <w:color w:val="000000" w:themeColor="text1"/>
          <w:sz w:val="28"/>
          <w:szCs w:val="28"/>
          <w:lang w:val="bg-BG" w:eastAsia="en-US"/>
        </w:rPr>
        <w:t>,</w:t>
      </w:r>
      <w:r w:rsidR="002C058F" w:rsidRPr="00684B2D">
        <w:rPr>
          <w:color w:val="000000" w:themeColor="text1"/>
          <w:sz w:val="28"/>
          <w:szCs w:val="28"/>
          <w:lang w:val="bg-BG" w:eastAsia="en-US"/>
        </w:rPr>
        <w:t>7</w:t>
      </w:r>
      <w:r w:rsidR="00684B2D" w:rsidRPr="00684B2D">
        <w:rPr>
          <w:color w:val="000000" w:themeColor="text1"/>
          <w:sz w:val="28"/>
          <w:szCs w:val="28"/>
          <w:lang w:val="bg-BG" w:eastAsia="en-US"/>
        </w:rPr>
        <w:t>1</w:t>
      </w:r>
      <w:r w:rsidRPr="00684B2D">
        <w:rPr>
          <w:color w:val="000000" w:themeColor="text1"/>
          <w:sz w:val="28"/>
          <w:szCs w:val="28"/>
          <w:lang w:val="bg-BG" w:eastAsia="en-US"/>
        </w:rPr>
        <w:t>%.</w:t>
      </w:r>
    </w:p>
    <w:p w:rsidR="00FB3864" w:rsidRPr="00684B2D" w:rsidRDefault="00FB3864" w:rsidP="00FB3864">
      <w:pPr>
        <w:ind w:firstLine="708"/>
        <w:jc w:val="both"/>
        <w:rPr>
          <w:color w:val="000000" w:themeColor="text1"/>
          <w:sz w:val="28"/>
          <w:szCs w:val="28"/>
          <w:lang w:val="bg-BG" w:eastAsia="en-US"/>
        </w:rPr>
      </w:pPr>
      <w:r w:rsidRPr="00684B2D">
        <w:rPr>
          <w:color w:val="000000" w:themeColor="text1"/>
          <w:sz w:val="28"/>
          <w:szCs w:val="28"/>
          <w:lang w:val="bg-BG" w:eastAsia="en-US"/>
        </w:rPr>
        <w:t>(</w:t>
      </w:r>
      <w:r w:rsidRPr="00684B2D">
        <w:rPr>
          <w:i/>
          <w:color w:val="000000" w:themeColor="text1"/>
          <w:sz w:val="28"/>
          <w:szCs w:val="28"/>
          <w:lang w:val="bg-BG" w:eastAsia="en-US"/>
        </w:rPr>
        <w:t>За сравнение:</w:t>
      </w:r>
      <w:r w:rsidRPr="00684B2D">
        <w:rPr>
          <w:color w:val="000000" w:themeColor="text1"/>
          <w:sz w:val="28"/>
          <w:szCs w:val="28"/>
          <w:lang w:val="bg-BG" w:eastAsia="en-US"/>
        </w:rPr>
        <w:t xml:space="preserve"> </w:t>
      </w:r>
      <w:r w:rsidR="00E43E6E" w:rsidRPr="00684B2D">
        <w:rPr>
          <w:color w:val="000000" w:themeColor="text1"/>
          <w:sz w:val="28"/>
          <w:szCs w:val="28"/>
          <w:lang w:val="bg-BG" w:eastAsia="en-US"/>
        </w:rPr>
        <w:t xml:space="preserve">през 2023 г. е 10,79%; </w:t>
      </w:r>
      <w:r w:rsidR="00D2710F" w:rsidRPr="00684B2D">
        <w:rPr>
          <w:color w:val="000000" w:themeColor="text1"/>
          <w:sz w:val="28"/>
          <w:szCs w:val="28"/>
          <w:lang w:val="bg-BG" w:eastAsia="en-US"/>
        </w:rPr>
        <w:t xml:space="preserve">през 2022 г. е 10,82 %; </w:t>
      </w:r>
      <w:r w:rsidRPr="00684B2D">
        <w:rPr>
          <w:color w:val="000000" w:themeColor="text1"/>
          <w:sz w:val="28"/>
          <w:szCs w:val="28"/>
          <w:lang w:val="bg-BG" w:eastAsia="en-US"/>
        </w:rPr>
        <w:t xml:space="preserve">през 2021 г. </w:t>
      </w:r>
      <w:r w:rsidR="00DD62A2" w:rsidRPr="00684B2D">
        <w:rPr>
          <w:color w:val="000000" w:themeColor="text1"/>
          <w:sz w:val="28"/>
          <w:szCs w:val="28"/>
          <w:lang w:val="bg-BG" w:eastAsia="en-US"/>
        </w:rPr>
        <w:t>–</w:t>
      </w:r>
      <w:r w:rsidR="005B48EC" w:rsidRPr="00684B2D">
        <w:rPr>
          <w:color w:val="000000" w:themeColor="text1"/>
          <w:sz w:val="28"/>
          <w:szCs w:val="28"/>
          <w:lang w:val="bg-BG" w:eastAsia="en-US"/>
        </w:rPr>
        <w:t xml:space="preserve"> 9,55%</w:t>
      </w:r>
      <w:r w:rsidR="00D2710F" w:rsidRPr="00684B2D">
        <w:rPr>
          <w:color w:val="000000" w:themeColor="text1"/>
          <w:sz w:val="28"/>
          <w:szCs w:val="28"/>
          <w:lang w:val="bg-BG" w:eastAsia="en-US"/>
        </w:rPr>
        <w:t>)</w:t>
      </w:r>
      <w:r w:rsidRPr="00684B2D">
        <w:rPr>
          <w:color w:val="000000" w:themeColor="text1"/>
          <w:sz w:val="28"/>
          <w:szCs w:val="28"/>
          <w:lang w:val="bg-BG" w:eastAsia="en-US"/>
        </w:rPr>
        <w:t>.</w:t>
      </w:r>
    </w:p>
    <w:p w:rsidR="00750C90" w:rsidRDefault="00750C90" w:rsidP="006C45AB">
      <w:pPr>
        <w:ind w:firstLine="708"/>
        <w:jc w:val="both"/>
        <w:rPr>
          <w:b/>
          <w:color w:val="FF0000"/>
          <w:sz w:val="28"/>
          <w:szCs w:val="28"/>
          <w:lang w:val="bg-BG" w:eastAsia="en-US"/>
        </w:rPr>
      </w:pPr>
    </w:p>
    <w:p w:rsidR="00D42289" w:rsidRDefault="00D42289" w:rsidP="006C45AB">
      <w:pPr>
        <w:ind w:firstLine="708"/>
        <w:jc w:val="both"/>
        <w:rPr>
          <w:b/>
          <w:color w:val="FF0000"/>
          <w:sz w:val="28"/>
          <w:szCs w:val="28"/>
          <w:lang w:val="bg-BG" w:eastAsia="en-US"/>
        </w:rPr>
      </w:pPr>
    </w:p>
    <w:p w:rsidR="00D42289" w:rsidRDefault="00D42289" w:rsidP="006C45AB">
      <w:pPr>
        <w:ind w:firstLine="708"/>
        <w:jc w:val="both"/>
        <w:rPr>
          <w:b/>
          <w:color w:val="FF0000"/>
          <w:sz w:val="28"/>
          <w:szCs w:val="28"/>
          <w:lang w:val="bg-BG" w:eastAsia="en-US"/>
        </w:rPr>
      </w:pPr>
    </w:p>
    <w:p w:rsidR="00D42289" w:rsidRDefault="00D42289" w:rsidP="006C45AB">
      <w:pPr>
        <w:ind w:firstLine="708"/>
        <w:jc w:val="both"/>
        <w:rPr>
          <w:b/>
          <w:color w:val="FF0000"/>
          <w:sz w:val="28"/>
          <w:szCs w:val="28"/>
          <w:lang w:val="bg-BG" w:eastAsia="en-US"/>
        </w:rPr>
      </w:pPr>
    </w:p>
    <w:p w:rsidR="00D42289" w:rsidRDefault="00D42289" w:rsidP="006C45AB">
      <w:pPr>
        <w:ind w:firstLine="708"/>
        <w:jc w:val="both"/>
        <w:rPr>
          <w:b/>
          <w:color w:val="FF0000"/>
          <w:sz w:val="28"/>
          <w:szCs w:val="28"/>
          <w:lang w:val="bg-BG" w:eastAsia="en-US"/>
        </w:rPr>
      </w:pPr>
    </w:p>
    <w:p w:rsidR="00D42289" w:rsidRDefault="00D42289" w:rsidP="006C45AB">
      <w:pPr>
        <w:ind w:firstLine="708"/>
        <w:jc w:val="both"/>
        <w:rPr>
          <w:b/>
          <w:color w:val="FF0000"/>
          <w:sz w:val="28"/>
          <w:szCs w:val="28"/>
          <w:lang w:val="bg-BG" w:eastAsia="en-US"/>
        </w:rPr>
      </w:pPr>
    </w:p>
    <w:p w:rsidR="00D42289" w:rsidRDefault="00D42289" w:rsidP="006C45AB">
      <w:pPr>
        <w:ind w:firstLine="708"/>
        <w:jc w:val="both"/>
        <w:rPr>
          <w:b/>
          <w:color w:val="FF0000"/>
          <w:sz w:val="28"/>
          <w:szCs w:val="28"/>
          <w:lang w:val="bg-BG" w:eastAsia="en-US"/>
        </w:rPr>
      </w:pPr>
    </w:p>
    <w:p w:rsidR="00D42289" w:rsidRDefault="00D42289" w:rsidP="006C45AB">
      <w:pPr>
        <w:ind w:firstLine="708"/>
        <w:jc w:val="both"/>
        <w:rPr>
          <w:b/>
          <w:color w:val="FF0000"/>
          <w:sz w:val="28"/>
          <w:szCs w:val="28"/>
          <w:lang w:val="bg-BG" w:eastAsia="en-US"/>
        </w:rPr>
      </w:pPr>
    </w:p>
    <w:p w:rsidR="00D42289" w:rsidRDefault="00D42289" w:rsidP="006C45AB">
      <w:pPr>
        <w:ind w:firstLine="708"/>
        <w:jc w:val="both"/>
        <w:rPr>
          <w:b/>
          <w:color w:val="FF0000"/>
          <w:sz w:val="28"/>
          <w:szCs w:val="28"/>
          <w:lang w:eastAsia="en-US"/>
        </w:rPr>
      </w:pPr>
    </w:p>
    <w:p w:rsidR="00E52901" w:rsidRDefault="00E52901" w:rsidP="006C45AB">
      <w:pPr>
        <w:ind w:firstLine="708"/>
        <w:jc w:val="both"/>
        <w:rPr>
          <w:b/>
          <w:color w:val="FF0000"/>
          <w:sz w:val="28"/>
          <w:szCs w:val="28"/>
          <w:lang w:eastAsia="en-US"/>
        </w:rPr>
      </w:pPr>
    </w:p>
    <w:p w:rsidR="00E52901" w:rsidRPr="00E52901" w:rsidRDefault="00E52901" w:rsidP="006C45AB">
      <w:pPr>
        <w:ind w:firstLine="708"/>
        <w:jc w:val="both"/>
        <w:rPr>
          <w:b/>
          <w:color w:val="FF0000"/>
          <w:sz w:val="28"/>
          <w:szCs w:val="28"/>
          <w:lang w:eastAsia="en-US"/>
        </w:rPr>
      </w:pPr>
    </w:p>
    <w:p w:rsidR="00D42289" w:rsidRPr="0017077E" w:rsidRDefault="00D42289" w:rsidP="006C45AB">
      <w:pPr>
        <w:ind w:firstLine="708"/>
        <w:jc w:val="both"/>
        <w:rPr>
          <w:b/>
          <w:color w:val="FF0000"/>
          <w:sz w:val="28"/>
          <w:szCs w:val="28"/>
          <w:lang w:val="bg-BG" w:eastAsia="en-US"/>
        </w:rPr>
      </w:pPr>
    </w:p>
    <w:p w:rsidR="004C0379" w:rsidRDefault="000A7D7C" w:rsidP="00D42289">
      <w:pPr>
        <w:ind w:firstLine="708"/>
        <w:jc w:val="both"/>
        <w:rPr>
          <w:b/>
          <w:color w:val="000000" w:themeColor="text1"/>
          <w:sz w:val="28"/>
          <w:szCs w:val="28"/>
          <w:lang w:val="bg-BG" w:eastAsia="en-US"/>
        </w:rPr>
      </w:pPr>
      <w:r w:rsidRPr="00217A5D">
        <w:rPr>
          <w:b/>
          <w:color w:val="000000" w:themeColor="text1"/>
          <w:sz w:val="28"/>
          <w:szCs w:val="28"/>
          <w:lang w:val="bg-BG" w:eastAsia="en-US"/>
        </w:rPr>
        <w:lastRenderedPageBreak/>
        <w:t xml:space="preserve">По глави от НК </w:t>
      </w:r>
      <w:r w:rsidR="006B35D5">
        <w:rPr>
          <w:b/>
          <w:color w:val="000000" w:themeColor="text1"/>
          <w:sz w:val="28"/>
          <w:szCs w:val="28"/>
          <w:lang w:val="bg-BG" w:eastAsia="en-US"/>
        </w:rPr>
        <w:t xml:space="preserve">по </w:t>
      </w:r>
      <w:r w:rsidRPr="00217A5D">
        <w:rPr>
          <w:b/>
          <w:color w:val="000000" w:themeColor="text1"/>
          <w:sz w:val="28"/>
          <w:szCs w:val="28"/>
          <w:lang w:val="bg-BG" w:eastAsia="en-US"/>
        </w:rPr>
        <w:t>присъдите</w:t>
      </w:r>
      <w:r w:rsidR="006B35D5">
        <w:rPr>
          <w:b/>
          <w:color w:val="000000" w:themeColor="text1"/>
          <w:sz w:val="28"/>
          <w:szCs w:val="28"/>
          <w:lang w:val="bg-BG" w:eastAsia="en-US"/>
        </w:rPr>
        <w:t xml:space="preserve"> и</w:t>
      </w:r>
      <w:r w:rsidR="008039D6" w:rsidRPr="00217A5D">
        <w:rPr>
          <w:b/>
          <w:color w:val="000000" w:themeColor="text1"/>
          <w:sz w:val="28"/>
          <w:szCs w:val="28"/>
          <w:lang w:val="bg-BG" w:eastAsia="en-US"/>
        </w:rPr>
        <w:t xml:space="preserve"> </w:t>
      </w:r>
      <w:r w:rsidR="00320F05" w:rsidRPr="00217A5D">
        <w:rPr>
          <w:b/>
          <w:color w:val="000000" w:themeColor="text1"/>
          <w:sz w:val="28"/>
          <w:szCs w:val="28"/>
          <w:lang w:val="bg-BG" w:eastAsia="en-US"/>
        </w:rPr>
        <w:t xml:space="preserve">одобрените споразумения </w:t>
      </w:r>
      <w:r w:rsidRPr="00217A5D">
        <w:rPr>
          <w:b/>
          <w:color w:val="000000" w:themeColor="text1"/>
          <w:sz w:val="28"/>
          <w:szCs w:val="28"/>
          <w:lang w:val="bg-BG" w:eastAsia="en-US"/>
        </w:rPr>
        <w:t xml:space="preserve">и осъдените лица, сравнени с предходните </w:t>
      </w:r>
      <w:r w:rsidR="00C71A47" w:rsidRPr="00217A5D">
        <w:rPr>
          <w:b/>
          <w:color w:val="000000" w:themeColor="text1"/>
          <w:sz w:val="28"/>
          <w:szCs w:val="28"/>
          <w:lang w:val="bg-BG" w:eastAsia="en-US"/>
        </w:rPr>
        <w:t xml:space="preserve">три </w:t>
      </w:r>
      <w:r w:rsidRPr="00217A5D">
        <w:rPr>
          <w:b/>
          <w:color w:val="000000" w:themeColor="text1"/>
          <w:sz w:val="28"/>
          <w:szCs w:val="28"/>
          <w:lang w:val="bg-BG" w:eastAsia="en-US"/>
        </w:rPr>
        <w:t>години са,</w:t>
      </w:r>
      <w:r w:rsidR="00320F05" w:rsidRPr="00217A5D">
        <w:rPr>
          <w:b/>
          <w:color w:val="000000" w:themeColor="text1"/>
          <w:sz w:val="28"/>
          <w:szCs w:val="28"/>
          <w:lang w:val="bg-BG" w:eastAsia="en-US"/>
        </w:rPr>
        <w:t xml:space="preserve"> </w:t>
      </w:r>
      <w:r w:rsidRPr="00217A5D">
        <w:rPr>
          <w:b/>
          <w:color w:val="000000" w:themeColor="text1"/>
          <w:sz w:val="28"/>
          <w:szCs w:val="28"/>
          <w:lang w:val="bg-BG" w:eastAsia="en-US"/>
        </w:rPr>
        <w:t xml:space="preserve">както следва: </w:t>
      </w:r>
    </w:p>
    <w:p w:rsidR="00D42289" w:rsidRPr="004F695B" w:rsidRDefault="00D42289" w:rsidP="00D42289">
      <w:pPr>
        <w:ind w:firstLine="708"/>
        <w:jc w:val="both"/>
        <w:rPr>
          <w:b/>
          <w:color w:val="000000" w:themeColor="text1"/>
          <w:sz w:val="28"/>
          <w:szCs w:val="28"/>
          <w:lang w:val="bg-BG" w:eastAsia="en-US"/>
        </w:rPr>
      </w:pPr>
    </w:p>
    <w:p w:rsidR="004C0379" w:rsidRPr="004F695B" w:rsidRDefault="004C0379" w:rsidP="004C0379">
      <w:pPr>
        <w:jc w:val="center"/>
        <w:rPr>
          <w:b/>
          <w:color w:val="000000" w:themeColor="text1"/>
          <w:sz w:val="28"/>
          <w:szCs w:val="28"/>
          <w:lang w:val="bg-BG"/>
        </w:rPr>
      </w:pPr>
      <w:r w:rsidRPr="004F695B">
        <w:rPr>
          <w:b/>
          <w:color w:val="000000" w:themeColor="text1"/>
          <w:sz w:val="28"/>
          <w:szCs w:val="28"/>
          <w:lang w:val="bg-BG"/>
        </w:rPr>
        <w:t>2024 година</w:t>
      </w:r>
    </w:p>
    <w:p w:rsidR="004C0379" w:rsidRPr="004F695B" w:rsidRDefault="004C0379" w:rsidP="004C0379">
      <w:pPr>
        <w:jc w:val="center"/>
        <w:rPr>
          <w:b/>
          <w:color w:val="000000" w:themeColor="text1"/>
          <w:sz w:val="24"/>
          <w:szCs w:val="24"/>
          <w:lang w:val="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9"/>
        <w:gridCol w:w="709"/>
        <w:gridCol w:w="709"/>
        <w:gridCol w:w="708"/>
        <w:gridCol w:w="709"/>
        <w:gridCol w:w="709"/>
        <w:gridCol w:w="567"/>
        <w:gridCol w:w="709"/>
        <w:gridCol w:w="567"/>
      </w:tblGrid>
      <w:tr w:rsidR="004F695B" w:rsidRPr="004F695B" w:rsidTr="00F87860">
        <w:trPr>
          <w:cantSplit/>
          <w:trHeight w:val="2689"/>
        </w:trPr>
        <w:tc>
          <w:tcPr>
            <w:tcW w:w="3510" w:type="dxa"/>
            <w:shd w:val="clear" w:color="auto" w:fill="auto"/>
          </w:tcPr>
          <w:p w:rsidR="004C0379" w:rsidRPr="004F695B" w:rsidRDefault="004C0379" w:rsidP="00F87860">
            <w:pPr>
              <w:jc w:val="center"/>
              <w:rPr>
                <w:color w:val="000000" w:themeColor="text1"/>
                <w:sz w:val="28"/>
                <w:szCs w:val="28"/>
                <w:lang w:val="bg-BG"/>
              </w:rPr>
            </w:pPr>
          </w:p>
          <w:p w:rsidR="004C0379" w:rsidRPr="004F695B" w:rsidRDefault="004C0379" w:rsidP="00F87860">
            <w:pPr>
              <w:jc w:val="center"/>
              <w:rPr>
                <w:color w:val="000000" w:themeColor="text1"/>
                <w:sz w:val="28"/>
                <w:szCs w:val="28"/>
                <w:lang w:val="bg-BG"/>
              </w:rPr>
            </w:pPr>
          </w:p>
          <w:p w:rsidR="004C0379" w:rsidRPr="004F695B" w:rsidRDefault="004C0379" w:rsidP="00F87860">
            <w:pPr>
              <w:jc w:val="center"/>
              <w:rPr>
                <w:color w:val="000000" w:themeColor="text1"/>
                <w:sz w:val="28"/>
                <w:szCs w:val="28"/>
                <w:lang w:val="bg-BG"/>
              </w:rPr>
            </w:pPr>
          </w:p>
          <w:p w:rsidR="004C0379" w:rsidRPr="004F695B" w:rsidRDefault="004C0379" w:rsidP="00F87860">
            <w:pPr>
              <w:jc w:val="center"/>
              <w:rPr>
                <w:color w:val="000000" w:themeColor="text1"/>
                <w:sz w:val="28"/>
                <w:szCs w:val="28"/>
                <w:lang w:val="bg-BG"/>
              </w:rPr>
            </w:pPr>
          </w:p>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Глави НК</w:t>
            </w:r>
          </w:p>
        </w:tc>
        <w:tc>
          <w:tcPr>
            <w:tcW w:w="709" w:type="dxa"/>
            <w:shd w:val="clear" w:color="auto" w:fill="auto"/>
            <w:textDirection w:val="btLr"/>
            <w:vAlign w:val="center"/>
          </w:tcPr>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Брой дела</w:t>
            </w:r>
          </w:p>
        </w:tc>
        <w:tc>
          <w:tcPr>
            <w:tcW w:w="709" w:type="dxa"/>
            <w:shd w:val="clear" w:color="auto" w:fill="auto"/>
            <w:textDirection w:val="btLr"/>
            <w:vAlign w:val="center"/>
          </w:tcPr>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Осъдени</w:t>
            </w:r>
          </w:p>
        </w:tc>
        <w:tc>
          <w:tcPr>
            <w:tcW w:w="709" w:type="dxa"/>
            <w:shd w:val="clear" w:color="auto" w:fill="auto"/>
            <w:textDirection w:val="btLr"/>
            <w:vAlign w:val="center"/>
          </w:tcPr>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В.т.ч.: непълнолетни</w:t>
            </w:r>
          </w:p>
        </w:tc>
        <w:tc>
          <w:tcPr>
            <w:tcW w:w="708" w:type="dxa"/>
            <w:shd w:val="clear" w:color="auto" w:fill="auto"/>
            <w:textDirection w:val="btLr"/>
            <w:vAlign w:val="center"/>
          </w:tcPr>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 xml:space="preserve">Лишаване от свобода </w:t>
            </w:r>
          </w:p>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до 3 г.</w:t>
            </w:r>
          </w:p>
        </w:tc>
        <w:tc>
          <w:tcPr>
            <w:tcW w:w="709" w:type="dxa"/>
            <w:shd w:val="clear" w:color="auto" w:fill="auto"/>
            <w:textDirection w:val="btLr"/>
            <w:vAlign w:val="center"/>
          </w:tcPr>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В т.ч.условно</w:t>
            </w:r>
          </w:p>
        </w:tc>
        <w:tc>
          <w:tcPr>
            <w:tcW w:w="709" w:type="dxa"/>
            <w:shd w:val="clear" w:color="auto" w:fill="auto"/>
            <w:textDirection w:val="btLr"/>
            <w:vAlign w:val="center"/>
          </w:tcPr>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 xml:space="preserve">Лишаване от свобода </w:t>
            </w:r>
          </w:p>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над 3 г.</w:t>
            </w:r>
          </w:p>
        </w:tc>
        <w:tc>
          <w:tcPr>
            <w:tcW w:w="567" w:type="dxa"/>
            <w:shd w:val="clear" w:color="auto" w:fill="auto"/>
            <w:textDirection w:val="btLr"/>
            <w:vAlign w:val="center"/>
          </w:tcPr>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Глоба</w:t>
            </w:r>
          </w:p>
        </w:tc>
        <w:tc>
          <w:tcPr>
            <w:tcW w:w="709" w:type="dxa"/>
            <w:shd w:val="clear" w:color="auto" w:fill="auto"/>
            <w:textDirection w:val="btLr"/>
            <w:vAlign w:val="center"/>
          </w:tcPr>
          <w:p w:rsidR="004C0379" w:rsidRPr="004F695B" w:rsidRDefault="004C0379" w:rsidP="00F87860">
            <w:pPr>
              <w:ind w:right="113"/>
              <w:rPr>
                <w:color w:val="000000" w:themeColor="text1"/>
                <w:sz w:val="28"/>
                <w:szCs w:val="28"/>
                <w:lang w:val="bg-BG"/>
              </w:rPr>
            </w:pPr>
            <w:proofErr w:type="spellStart"/>
            <w:r w:rsidRPr="004F695B">
              <w:rPr>
                <w:color w:val="000000" w:themeColor="text1"/>
                <w:sz w:val="28"/>
                <w:szCs w:val="28"/>
                <w:lang w:val="bg-BG"/>
              </w:rPr>
              <w:t>Пробация</w:t>
            </w:r>
            <w:proofErr w:type="spellEnd"/>
          </w:p>
        </w:tc>
        <w:tc>
          <w:tcPr>
            <w:tcW w:w="567" w:type="dxa"/>
            <w:shd w:val="clear" w:color="auto" w:fill="auto"/>
            <w:textDirection w:val="btLr"/>
            <w:vAlign w:val="center"/>
          </w:tcPr>
          <w:p w:rsidR="004C0379" w:rsidRPr="004F695B" w:rsidRDefault="004C0379" w:rsidP="00F87860">
            <w:pPr>
              <w:ind w:right="113"/>
              <w:rPr>
                <w:color w:val="000000" w:themeColor="text1"/>
                <w:sz w:val="28"/>
                <w:szCs w:val="28"/>
                <w:lang w:val="bg-BG"/>
              </w:rPr>
            </w:pPr>
            <w:r w:rsidRPr="004F695B">
              <w:rPr>
                <w:color w:val="000000" w:themeColor="text1"/>
                <w:sz w:val="28"/>
                <w:szCs w:val="28"/>
                <w:lang w:val="bg-BG"/>
              </w:rPr>
              <w:t>Др.наказания</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r w:rsidRPr="004F695B">
              <w:rPr>
                <w:color w:val="000000" w:themeColor="text1"/>
                <w:sz w:val="28"/>
                <w:szCs w:val="28"/>
                <w:lang w:val="bg-BG"/>
              </w:rPr>
              <w:t>Престъпление против личността</w:t>
            </w:r>
          </w:p>
        </w:tc>
        <w:tc>
          <w:tcPr>
            <w:tcW w:w="709" w:type="dxa"/>
            <w:shd w:val="clear" w:color="auto" w:fill="auto"/>
            <w:vAlign w:val="center"/>
          </w:tcPr>
          <w:p w:rsidR="004C0379" w:rsidRPr="004F695B" w:rsidRDefault="004C0379" w:rsidP="00327A86">
            <w:pPr>
              <w:jc w:val="center"/>
              <w:rPr>
                <w:color w:val="000000" w:themeColor="text1"/>
                <w:sz w:val="28"/>
                <w:szCs w:val="28"/>
                <w:lang w:val="bg-BG" w:eastAsia="en-US"/>
              </w:rPr>
            </w:pPr>
            <w:r w:rsidRPr="004F695B">
              <w:rPr>
                <w:color w:val="000000" w:themeColor="text1"/>
                <w:sz w:val="28"/>
                <w:szCs w:val="28"/>
                <w:lang w:val="bg-BG" w:eastAsia="en-US"/>
              </w:rPr>
              <w:t>3</w:t>
            </w:r>
            <w:r w:rsidR="00327A86" w:rsidRPr="004F695B">
              <w:rPr>
                <w:color w:val="000000" w:themeColor="text1"/>
                <w:sz w:val="28"/>
                <w:szCs w:val="28"/>
                <w:lang w:val="bg-BG" w:eastAsia="en-US"/>
              </w:rPr>
              <w:t>3</w:t>
            </w:r>
          </w:p>
        </w:tc>
        <w:tc>
          <w:tcPr>
            <w:tcW w:w="709" w:type="dxa"/>
            <w:shd w:val="clear" w:color="auto" w:fill="auto"/>
            <w:vAlign w:val="center"/>
          </w:tcPr>
          <w:p w:rsidR="004C0379" w:rsidRPr="004F695B" w:rsidRDefault="004B7870" w:rsidP="00FB3762">
            <w:pPr>
              <w:jc w:val="center"/>
              <w:rPr>
                <w:color w:val="000000" w:themeColor="text1"/>
                <w:sz w:val="28"/>
                <w:szCs w:val="28"/>
                <w:lang w:val="bg-BG"/>
              </w:rPr>
            </w:pPr>
            <w:r w:rsidRPr="004F695B">
              <w:rPr>
                <w:color w:val="000000" w:themeColor="text1"/>
                <w:sz w:val="28"/>
                <w:szCs w:val="28"/>
                <w:lang w:val="bg-BG"/>
              </w:rPr>
              <w:t>3</w:t>
            </w:r>
            <w:r w:rsidR="00FB3762" w:rsidRPr="004F695B">
              <w:rPr>
                <w:color w:val="000000" w:themeColor="text1"/>
                <w:sz w:val="28"/>
                <w:szCs w:val="28"/>
                <w:lang w:val="bg-BG"/>
              </w:rPr>
              <w:t>3</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1</w:t>
            </w:r>
          </w:p>
        </w:tc>
        <w:tc>
          <w:tcPr>
            <w:tcW w:w="708" w:type="dxa"/>
            <w:shd w:val="clear" w:color="auto" w:fill="auto"/>
            <w:vAlign w:val="center"/>
          </w:tcPr>
          <w:p w:rsidR="004C0379" w:rsidRPr="004F695B" w:rsidRDefault="004B7870" w:rsidP="00F87860">
            <w:pPr>
              <w:jc w:val="center"/>
              <w:rPr>
                <w:color w:val="000000" w:themeColor="text1"/>
                <w:sz w:val="28"/>
                <w:szCs w:val="28"/>
                <w:lang w:val="bg-BG"/>
              </w:rPr>
            </w:pPr>
            <w:r w:rsidRPr="004F695B">
              <w:rPr>
                <w:color w:val="000000" w:themeColor="text1"/>
                <w:sz w:val="28"/>
                <w:szCs w:val="28"/>
                <w:lang w:val="bg-BG"/>
              </w:rPr>
              <w:t>27</w:t>
            </w:r>
          </w:p>
        </w:tc>
        <w:tc>
          <w:tcPr>
            <w:tcW w:w="709" w:type="dxa"/>
            <w:shd w:val="clear" w:color="auto" w:fill="auto"/>
            <w:vAlign w:val="center"/>
          </w:tcPr>
          <w:p w:rsidR="004C0379" w:rsidRPr="004F695B" w:rsidRDefault="004C0379" w:rsidP="00AF5BCF">
            <w:pPr>
              <w:jc w:val="center"/>
              <w:rPr>
                <w:color w:val="000000" w:themeColor="text1"/>
                <w:sz w:val="28"/>
                <w:szCs w:val="28"/>
                <w:lang w:val="bg-BG"/>
              </w:rPr>
            </w:pPr>
            <w:r w:rsidRPr="004F695B">
              <w:rPr>
                <w:color w:val="000000" w:themeColor="text1"/>
                <w:sz w:val="28"/>
                <w:szCs w:val="28"/>
                <w:lang w:val="bg-BG"/>
              </w:rPr>
              <w:t>1</w:t>
            </w:r>
            <w:r w:rsidR="00AF5BCF" w:rsidRPr="004F695B">
              <w:rPr>
                <w:color w:val="000000" w:themeColor="text1"/>
                <w:sz w:val="28"/>
                <w:szCs w:val="28"/>
                <w:lang w:val="bg-BG"/>
              </w:rPr>
              <w:t>9</w:t>
            </w:r>
          </w:p>
        </w:tc>
        <w:tc>
          <w:tcPr>
            <w:tcW w:w="709" w:type="dxa"/>
            <w:shd w:val="clear" w:color="auto" w:fill="auto"/>
            <w:vAlign w:val="center"/>
          </w:tcPr>
          <w:p w:rsidR="004C0379" w:rsidRPr="004F695B" w:rsidRDefault="00AF5BCF" w:rsidP="00AF5BCF">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AF5BCF" w:rsidP="00F87860">
            <w:pPr>
              <w:jc w:val="center"/>
              <w:rPr>
                <w:color w:val="000000" w:themeColor="text1"/>
                <w:sz w:val="28"/>
                <w:szCs w:val="28"/>
                <w:lang w:val="bg-BG"/>
              </w:rPr>
            </w:pPr>
            <w:r w:rsidRPr="004F695B">
              <w:rPr>
                <w:color w:val="000000" w:themeColor="text1"/>
                <w:sz w:val="28"/>
                <w:szCs w:val="28"/>
                <w:lang w:val="bg-BG"/>
              </w:rPr>
              <w:t>1</w:t>
            </w:r>
          </w:p>
        </w:tc>
        <w:tc>
          <w:tcPr>
            <w:tcW w:w="709" w:type="dxa"/>
            <w:shd w:val="clear" w:color="auto" w:fill="auto"/>
            <w:vAlign w:val="center"/>
          </w:tcPr>
          <w:p w:rsidR="004C0379" w:rsidRPr="004F695B" w:rsidRDefault="00AF5BCF" w:rsidP="00F87860">
            <w:pPr>
              <w:jc w:val="center"/>
              <w:rPr>
                <w:color w:val="000000" w:themeColor="text1"/>
                <w:sz w:val="28"/>
                <w:szCs w:val="28"/>
                <w:lang w:val="bg-BG"/>
              </w:rPr>
            </w:pPr>
            <w:r w:rsidRPr="004F695B">
              <w:rPr>
                <w:color w:val="000000" w:themeColor="text1"/>
                <w:sz w:val="28"/>
                <w:szCs w:val="28"/>
                <w:lang w:val="bg-BG"/>
              </w:rPr>
              <w:t>5</w:t>
            </w:r>
          </w:p>
        </w:tc>
        <w:tc>
          <w:tcPr>
            <w:tcW w:w="567"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r w:rsidRPr="004F695B">
              <w:rPr>
                <w:color w:val="000000" w:themeColor="text1"/>
                <w:sz w:val="28"/>
                <w:szCs w:val="28"/>
                <w:lang w:val="bg-BG"/>
              </w:rPr>
              <w:t>Престъпление против правата на гражданите</w:t>
            </w:r>
          </w:p>
        </w:tc>
        <w:tc>
          <w:tcPr>
            <w:tcW w:w="709" w:type="dxa"/>
            <w:shd w:val="clear" w:color="auto" w:fill="auto"/>
            <w:vAlign w:val="center"/>
          </w:tcPr>
          <w:p w:rsidR="004C0379" w:rsidRPr="004F695B" w:rsidRDefault="00BA7545" w:rsidP="00F87860">
            <w:pPr>
              <w:jc w:val="center"/>
              <w:rPr>
                <w:color w:val="000000" w:themeColor="text1"/>
                <w:sz w:val="28"/>
                <w:szCs w:val="28"/>
                <w:lang w:val="bg-BG" w:eastAsia="en-US"/>
              </w:rPr>
            </w:pPr>
            <w:r w:rsidRPr="004F695B">
              <w:rPr>
                <w:color w:val="000000" w:themeColor="text1"/>
                <w:sz w:val="28"/>
                <w:szCs w:val="28"/>
                <w:lang w:val="bg-BG" w:eastAsia="en-US"/>
              </w:rPr>
              <w:t>3</w:t>
            </w:r>
          </w:p>
        </w:tc>
        <w:tc>
          <w:tcPr>
            <w:tcW w:w="709" w:type="dxa"/>
            <w:shd w:val="clear" w:color="auto" w:fill="auto"/>
            <w:vAlign w:val="center"/>
          </w:tcPr>
          <w:p w:rsidR="004C0379" w:rsidRPr="004F695B" w:rsidRDefault="00C75F50" w:rsidP="00F87860">
            <w:pPr>
              <w:jc w:val="center"/>
              <w:rPr>
                <w:color w:val="000000" w:themeColor="text1"/>
                <w:sz w:val="28"/>
                <w:szCs w:val="28"/>
                <w:lang w:val="bg-BG"/>
              </w:rPr>
            </w:pPr>
            <w:r w:rsidRPr="004F695B">
              <w:rPr>
                <w:color w:val="000000" w:themeColor="text1"/>
                <w:sz w:val="28"/>
                <w:szCs w:val="28"/>
                <w:lang w:val="bg-BG"/>
              </w:rPr>
              <w:t>3</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708" w:type="dxa"/>
            <w:shd w:val="clear" w:color="auto" w:fill="auto"/>
            <w:vAlign w:val="center"/>
          </w:tcPr>
          <w:p w:rsidR="004C0379" w:rsidRPr="004F695B" w:rsidRDefault="00C75F50" w:rsidP="00F87860">
            <w:pPr>
              <w:jc w:val="center"/>
              <w:rPr>
                <w:color w:val="000000" w:themeColor="text1"/>
                <w:sz w:val="28"/>
                <w:szCs w:val="28"/>
                <w:lang w:val="bg-BG"/>
              </w:rPr>
            </w:pPr>
            <w:r w:rsidRPr="004F695B">
              <w:rPr>
                <w:color w:val="000000" w:themeColor="text1"/>
                <w:sz w:val="28"/>
                <w:szCs w:val="28"/>
                <w:lang w:val="bg-BG"/>
              </w:rPr>
              <w:t>3</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1</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709" w:type="dxa"/>
            <w:shd w:val="clear" w:color="auto" w:fill="auto"/>
            <w:vAlign w:val="center"/>
          </w:tcPr>
          <w:p w:rsidR="004C0379" w:rsidRPr="004F695B" w:rsidRDefault="00C75F50" w:rsidP="00F87860">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r w:rsidRPr="004F695B">
              <w:rPr>
                <w:color w:val="000000" w:themeColor="text1"/>
                <w:sz w:val="28"/>
                <w:szCs w:val="28"/>
                <w:lang w:val="bg-BG"/>
              </w:rPr>
              <w:t xml:space="preserve">Престъпление против брака, семейството и </w:t>
            </w:r>
            <w:proofErr w:type="spellStart"/>
            <w:r w:rsidRPr="004F695B">
              <w:rPr>
                <w:color w:val="000000" w:themeColor="text1"/>
                <w:sz w:val="28"/>
                <w:szCs w:val="28"/>
                <w:lang w:val="bg-BG"/>
              </w:rPr>
              <w:t>младежта</w:t>
            </w:r>
            <w:proofErr w:type="spellEnd"/>
          </w:p>
        </w:tc>
        <w:tc>
          <w:tcPr>
            <w:tcW w:w="709" w:type="dxa"/>
            <w:shd w:val="clear" w:color="auto" w:fill="auto"/>
            <w:vAlign w:val="center"/>
          </w:tcPr>
          <w:p w:rsidR="004C0379" w:rsidRPr="004F695B" w:rsidRDefault="004C0379" w:rsidP="00BA7545">
            <w:pPr>
              <w:jc w:val="center"/>
              <w:rPr>
                <w:color w:val="000000" w:themeColor="text1"/>
                <w:sz w:val="28"/>
                <w:szCs w:val="28"/>
                <w:lang w:val="bg-BG" w:eastAsia="en-US"/>
              </w:rPr>
            </w:pPr>
            <w:r w:rsidRPr="004F695B">
              <w:rPr>
                <w:color w:val="000000" w:themeColor="text1"/>
                <w:sz w:val="28"/>
                <w:szCs w:val="28"/>
                <w:lang w:val="bg-BG" w:eastAsia="en-US"/>
              </w:rPr>
              <w:t>2</w:t>
            </w:r>
            <w:r w:rsidR="00BA7545" w:rsidRPr="004F695B">
              <w:rPr>
                <w:color w:val="000000" w:themeColor="text1"/>
                <w:sz w:val="28"/>
                <w:szCs w:val="28"/>
                <w:lang w:val="bg-BG" w:eastAsia="en-US"/>
              </w:rPr>
              <w:t>7</w:t>
            </w:r>
          </w:p>
        </w:tc>
        <w:tc>
          <w:tcPr>
            <w:tcW w:w="709" w:type="dxa"/>
            <w:shd w:val="clear" w:color="auto" w:fill="auto"/>
            <w:vAlign w:val="center"/>
          </w:tcPr>
          <w:p w:rsidR="004C0379" w:rsidRPr="004F695B" w:rsidRDefault="004C0379" w:rsidP="00FE0E60">
            <w:pPr>
              <w:jc w:val="center"/>
              <w:rPr>
                <w:color w:val="000000" w:themeColor="text1"/>
                <w:sz w:val="28"/>
                <w:szCs w:val="28"/>
                <w:lang w:val="bg-BG"/>
              </w:rPr>
            </w:pPr>
            <w:r w:rsidRPr="004F695B">
              <w:rPr>
                <w:color w:val="000000" w:themeColor="text1"/>
                <w:sz w:val="28"/>
                <w:szCs w:val="28"/>
                <w:lang w:val="bg-BG"/>
              </w:rPr>
              <w:t>2</w:t>
            </w:r>
            <w:r w:rsidR="00FE0E60" w:rsidRPr="004F695B">
              <w:rPr>
                <w:color w:val="000000" w:themeColor="text1"/>
                <w:sz w:val="28"/>
                <w:szCs w:val="28"/>
                <w:lang w:val="bg-BG"/>
              </w:rPr>
              <w:t>7</w:t>
            </w:r>
          </w:p>
        </w:tc>
        <w:tc>
          <w:tcPr>
            <w:tcW w:w="709" w:type="dxa"/>
            <w:shd w:val="clear" w:color="auto" w:fill="auto"/>
            <w:vAlign w:val="center"/>
          </w:tcPr>
          <w:p w:rsidR="004C0379" w:rsidRPr="004F695B" w:rsidRDefault="00FE0E60" w:rsidP="00F87860">
            <w:pPr>
              <w:jc w:val="center"/>
              <w:rPr>
                <w:color w:val="000000" w:themeColor="text1"/>
                <w:sz w:val="28"/>
                <w:szCs w:val="28"/>
                <w:lang w:val="bg-BG"/>
              </w:rPr>
            </w:pPr>
            <w:r w:rsidRPr="004F695B">
              <w:rPr>
                <w:color w:val="000000" w:themeColor="text1"/>
                <w:sz w:val="28"/>
                <w:szCs w:val="28"/>
                <w:lang w:val="bg-BG"/>
              </w:rPr>
              <w:t>1</w:t>
            </w:r>
          </w:p>
        </w:tc>
        <w:tc>
          <w:tcPr>
            <w:tcW w:w="708" w:type="dxa"/>
            <w:shd w:val="clear" w:color="auto" w:fill="auto"/>
            <w:vAlign w:val="center"/>
          </w:tcPr>
          <w:p w:rsidR="004C0379" w:rsidRPr="004F695B" w:rsidRDefault="004C0379" w:rsidP="00FE0E60">
            <w:pPr>
              <w:jc w:val="center"/>
              <w:rPr>
                <w:color w:val="000000" w:themeColor="text1"/>
                <w:sz w:val="28"/>
                <w:szCs w:val="28"/>
                <w:lang w:val="bg-BG"/>
              </w:rPr>
            </w:pPr>
            <w:r w:rsidRPr="004F695B">
              <w:rPr>
                <w:color w:val="000000" w:themeColor="text1"/>
                <w:sz w:val="28"/>
                <w:szCs w:val="28"/>
                <w:lang w:val="bg-BG"/>
              </w:rPr>
              <w:t>1</w:t>
            </w:r>
            <w:r w:rsidR="00FE0E60" w:rsidRPr="004F695B">
              <w:rPr>
                <w:color w:val="000000" w:themeColor="text1"/>
                <w:sz w:val="28"/>
                <w:szCs w:val="28"/>
                <w:lang w:val="bg-BG"/>
              </w:rPr>
              <w:t>7</w:t>
            </w:r>
          </w:p>
        </w:tc>
        <w:tc>
          <w:tcPr>
            <w:tcW w:w="709" w:type="dxa"/>
            <w:shd w:val="clear" w:color="auto" w:fill="auto"/>
            <w:vAlign w:val="center"/>
          </w:tcPr>
          <w:p w:rsidR="004C0379" w:rsidRPr="004F695B" w:rsidRDefault="004C0379" w:rsidP="00FE0E60">
            <w:pPr>
              <w:jc w:val="center"/>
              <w:rPr>
                <w:color w:val="000000" w:themeColor="text1"/>
                <w:sz w:val="28"/>
                <w:szCs w:val="28"/>
                <w:lang w:val="bg-BG"/>
              </w:rPr>
            </w:pPr>
            <w:r w:rsidRPr="004F695B">
              <w:rPr>
                <w:color w:val="000000" w:themeColor="text1"/>
                <w:sz w:val="28"/>
                <w:szCs w:val="28"/>
                <w:lang w:val="bg-BG"/>
              </w:rPr>
              <w:t>1</w:t>
            </w:r>
            <w:r w:rsidR="00FE0E60" w:rsidRPr="004F695B">
              <w:rPr>
                <w:color w:val="000000" w:themeColor="text1"/>
                <w:sz w:val="28"/>
                <w:szCs w:val="28"/>
                <w:lang w:val="bg-BG"/>
              </w:rPr>
              <w:t>7</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709" w:type="dxa"/>
            <w:shd w:val="clear" w:color="auto" w:fill="auto"/>
            <w:vAlign w:val="center"/>
          </w:tcPr>
          <w:p w:rsidR="004C0379" w:rsidRPr="004F695B" w:rsidRDefault="00FE0E60" w:rsidP="00F87860">
            <w:pPr>
              <w:jc w:val="center"/>
              <w:rPr>
                <w:color w:val="000000" w:themeColor="text1"/>
                <w:sz w:val="28"/>
                <w:szCs w:val="28"/>
                <w:lang w:val="bg-BG"/>
              </w:rPr>
            </w:pPr>
            <w:r w:rsidRPr="004F695B">
              <w:rPr>
                <w:color w:val="000000" w:themeColor="text1"/>
                <w:sz w:val="28"/>
                <w:szCs w:val="28"/>
                <w:lang w:val="bg-BG"/>
              </w:rPr>
              <w:t>7</w:t>
            </w:r>
          </w:p>
        </w:tc>
        <w:tc>
          <w:tcPr>
            <w:tcW w:w="567" w:type="dxa"/>
            <w:shd w:val="clear" w:color="auto" w:fill="auto"/>
            <w:vAlign w:val="center"/>
          </w:tcPr>
          <w:p w:rsidR="004C0379" w:rsidRPr="004F695B" w:rsidRDefault="00FE0E60" w:rsidP="00F87860">
            <w:pPr>
              <w:jc w:val="center"/>
              <w:rPr>
                <w:color w:val="000000" w:themeColor="text1"/>
                <w:sz w:val="28"/>
                <w:szCs w:val="28"/>
                <w:lang w:val="bg-BG"/>
              </w:rPr>
            </w:pPr>
            <w:r w:rsidRPr="004F695B">
              <w:rPr>
                <w:color w:val="000000" w:themeColor="text1"/>
                <w:sz w:val="28"/>
                <w:szCs w:val="28"/>
                <w:lang w:val="bg-BG"/>
              </w:rPr>
              <w:t>3</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r w:rsidRPr="004F695B">
              <w:rPr>
                <w:color w:val="000000" w:themeColor="text1"/>
                <w:sz w:val="28"/>
                <w:szCs w:val="28"/>
                <w:lang w:val="bg-BG"/>
              </w:rPr>
              <w:t>Престъпление против собствеността</w:t>
            </w:r>
          </w:p>
        </w:tc>
        <w:tc>
          <w:tcPr>
            <w:tcW w:w="709" w:type="dxa"/>
            <w:shd w:val="clear" w:color="auto" w:fill="auto"/>
            <w:vAlign w:val="center"/>
          </w:tcPr>
          <w:p w:rsidR="004C0379" w:rsidRPr="004F695B" w:rsidRDefault="004C0379" w:rsidP="008E3BC1">
            <w:pPr>
              <w:jc w:val="center"/>
              <w:rPr>
                <w:color w:val="000000" w:themeColor="text1"/>
                <w:sz w:val="28"/>
                <w:szCs w:val="28"/>
                <w:lang w:val="bg-BG" w:eastAsia="en-US"/>
              </w:rPr>
            </w:pPr>
            <w:r w:rsidRPr="004F695B">
              <w:rPr>
                <w:color w:val="000000" w:themeColor="text1"/>
                <w:sz w:val="28"/>
                <w:szCs w:val="28"/>
                <w:lang w:val="bg-BG" w:eastAsia="en-US"/>
              </w:rPr>
              <w:t>1</w:t>
            </w:r>
            <w:r w:rsidR="008E3BC1" w:rsidRPr="004F695B">
              <w:rPr>
                <w:color w:val="000000" w:themeColor="text1"/>
                <w:sz w:val="28"/>
                <w:szCs w:val="28"/>
                <w:lang w:val="bg-BG" w:eastAsia="en-US"/>
              </w:rPr>
              <w:t>87</w:t>
            </w:r>
          </w:p>
        </w:tc>
        <w:tc>
          <w:tcPr>
            <w:tcW w:w="709" w:type="dxa"/>
            <w:shd w:val="clear" w:color="auto" w:fill="auto"/>
            <w:vAlign w:val="center"/>
          </w:tcPr>
          <w:p w:rsidR="004C0379" w:rsidRPr="004F695B" w:rsidRDefault="008F0917" w:rsidP="002D2BEF">
            <w:pPr>
              <w:jc w:val="center"/>
              <w:rPr>
                <w:color w:val="000000" w:themeColor="text1"/>
                <w:sz w:val="28"/>
                <w:szCs w:val="28"/>
                <w:lang w:val="bg-BG"/>
              </w:rPr>
            </w:pPr>
            <w:r w:rsidRPr="004F695B">
              <w:rPr>
                <w:color w:val="000000" w:themeColor="text1"/>
                <w:sz w:val="28"/>
                <w:szCs w:val="28"/>
                <w:lang w:val="bg-BG"/>
              </w:rPr>
              <w:t>2</w:t>
            </w:r>
            <w:r w:rsidR="002D2BEF" w:rsidRPr="004F695B">
              <w:rPr>
                <w:color w:val="000000" w:themeColor="text1"/>
                <w:sz w:val="28"/>
                <w:szCs w:val="28"/>
                <w:lang w:val="bg-BG"/>
              </w:rPr>
              <w:t>38</w:t>
            </w:r>
          </w:p>
        </w:tc>
        <w:tc>
          <w:tcPr>
            <w:tcW w:w="709" w:type="dxa"/>
            <w:shd w:val="clear" w:color="auto" w:fill="auto"/>
            <w:vAlign w:val="center"/>
          </w:tcPr>
          <w:p w:rsidR="004C0379" w:rsidRPr="004F695B" w:rsidRDefault="008F0917" w:rsidP="008F0917">
            <w:pPr>
              <w:jc w:val="center"/>
              <w:rPr>
                <w:color w:val="000000" w:themeColor="text1"/>
                <w:sz w:val="28"/>
                <w:szCs w:val="28"/>
                <w:lang w:val="bg-BG"/>
              </w:rPr>
            </w:pPr>
            <w:r w:rsidRPr="004F695B">
              <w:rPr>
                <w:color w:val="000000" w:themeColor="text1"/>
                <w:sz w:val="28"/>
                <w:szCs w:val="28"/>
                <w:lang w:val="bg-BG"/>
              </w:rPr>
              <w:t>34</w:t>
            </w:r>
          </w:p>
        </w:tc>
        <w:tc>
          <w:tcPr>
            <w:tcW w:w="708" w:type="dxa"/>
            <w:shd w:val="clear" w:color="auto" w:fill="auto"/>
            <w:vAlign w:val="center"/>
          </w:tcPr>
          <w:p w:rsidR="004C0379" w:rsidRPr="004F695B" w:rsidRDefault="002D2BEF" w:rsidP="00F87860">
            <w:pPr>
              <w:jc w:val="center"/>
              <w:rPr>
                <w:color w:val="000000" w:themeColor="text1"/>
                <w:sz w:val="28"/>
                <w:szCs w:val="28"/>
                <w:lang w:val="bg-BG"/>
              </w:rPr>
            </w:pPr>
            <w:r w:rsidRPr="004F695B">
              <w:rPr>
                <w:color w:val="000000" w:themeColor="text1"/>
                <w:sz w:val="28"/>
                <w:szCs w:val="28"/>
                <w:lang w:val="bg-BG"/>
              </w:rPr>
              <w:t>214</w:t>
            </w:r>
          </w:p>
        </w:tc>
        <w:tc>
          <w:tcPr>
            <w:tcW w:w="709" w:type="dxa"/>
            <w:shd w:val="clear" w:color="auto" w:fill="auto"/>
            <w:vAlign w:val="center"/>
          </w:tcPr>
          <w:p w:rsidR="004C0379" w:rsidRPr="004F695B" w:rsidRDefault="002D2BEF" w:rsidP="00F87860">
            <w:pPr>
              <w:jc w:val="center"/>
              <w:rPr>
                <w:color w:val="000000" w:themeColor="text1"/>
                <w:sz w:val="28"/>
                <w:szCs w:val="28"/>
                <w:lang w:val="bg-BG"/>
              </w:rPr>
            </w:pPr>
            <w:r w:rsidRPr="004F695B">
              <w:rPr>
                <w:color w:val="000000" w:themeColor="text1"/>
                <w:sz w:val="28"/>
                <w:szCs w:val="28"/>
                <w:lang w:val="bg-BG"/>
              </w:rPr>
              <w:t>11</w:t>
            </w:r>
            <w:r w:rsidR="004C0379" w:rsidRPr="004F695B">
              <w:rPr>
                <w:color w:val="000000" w:themeColor="text1"/>
                <w:sz w:val="28"/>
                <w:szCs w:val="28"/>
                <w:lang w:val="bg-BG"/>
              </w:rPr>
              <w:t>4</w:t>
            </w:r>
          </w:p>
        </w:tc>
        <w:tc>
          <w:tcPr>
            <w:tcW w:w="709" w:type="dxa"/>
            <w:shd w:val="clear" w:color="auto" w:fill="auto"/>
            <w:vAlign w:val="center"/>
          </w:tcPr>
          <w:p w:rsidR="004C0379" w:rsidRPr="004F695B" w:rsidRDefault="002D2BEF" w:rsidP="00F87860">
            <w:pPr>
              <w:jc w:val="center"/>
              <w:rPr>
                <w:color w:val="000000" w:themeColor="text1"/>
                <w:sz w:val="28"/>
                <w:szCs w:val="28"/>
                <w:lang w:val="bg-BG"/>
              </w:rPr>
            </w:pPr>
            <w:r w:rsidRPr="004F695B">
              <w:rPr>
                <w:color w:val="000000" w:themeColor="text1"/>
                <w:sz w:val="28"/>
                <w:szCs w:val="28"/>
                <w:lang w:val="bg-BG"/>
              </w:rPr>
              <w:t>5</w:t>
            </w:r>
          </w:p>
        </w:tc>
        <w:tc>
          <w:tcPr>
            <w:tcW w:w="567" w:type="dxa"/>
            <w:shd w:val="clear" w:color="auto" w:fill="auto"/>
            <w:vAlign w:val="center"/>
          </w:tcPr>
          <w:p w:rsidR="004C0379" w:rsidRPr="004F695B" w:rsidRDefault="002D2BEF" w:rsidP="00F87860">
            <w:pPr>
              <w:jc w:val="center"/>
              <w:rPr>
                <w:color w:val="000000" w:themeColor="text1"/>
                <w:sz w:val="28"/>
                <w:szCs w:val="28"/>
                <w:lang w:val="bg-BG"/>
              </w:rPr>
            </w:pPr>
            <w:r w:rsidRPr="004F695B">
              <w:rPr>
                <w:color w:val="000000" w:themeColor="text1"/>
                <w:sz w:val="28"/>
                <w:szCs w:val="28"/>
                <w:lang w:val="bg-BG"/>
              </w:rPr>
              <w:t>1</w:t>
            </w:r>
          </w:p>
        </w:tc>
        <w:tc>
          <w:tcPr>
            <w:tcW w:w="709" w:type="dxa"/>
            <w:shd w:val="clear" w:color="auto" w:fill="auto"/>
            <w:vAlign w:val="center"/>
          </w:tcPr>
          <w:p w:rsidR="004C0379" w:rsidRPr="004F695B" w:rsidRDefault="002D2BEF" w:rsidP="00F87860">
            <w:pPr>
              <w:jc w:val="center"/>
              <w:rPr>
                <w:color w:val="000000" w:themeColor="text1"/>
                <w:sz w:val="28"/>
                <w:szCs w:val="28"/>
                <w:lang w:val="bg-BG"/>
              </w:rPr>
            </w:pPr>
            <w:r w:rsidRPr="004F695B">
              <w:rPr>
                <w:color w:val="000000" w:themeColor="text1"/>
                <w:sz w:val="28"/>
                <w:szCs w:val="28"/>
                <w:lang w:val="bg-BG"/>
              </w:rPr>
              <w:t>17</w:t>
            </w:r>
          </w:p>
        </w:tc>
        <w:tc>
          <w:tcPr>
            <w:tcW w:w="567" w:type="dxa"/>
            <w:shd w:val="clear" w:color="auto" w:fill="auto"/>
            <w:vAlign w:val="center"/>
          </w:tcPr>
          <w:p w:rsidR="004C0379" w:rsidRPr="004F695B" w:rsidRDefault="002D2BEF" w:rsidP="00F87860">
            <w:pPr>
              <w:jc w:val="center"/>
              <w:rPr>
                <w:color w:val="000000" w:themeColor="text1"/>
                <w:sz w:val="28"/>
                <w:szCs w:val="28"/>
                <w:lang w:val="bg-BG"/>
              </w:rPr>
            </w:pPr>
            <w:r w:rsidRPr="004F695B">
              <w:rPr>
                <w:color w:val="000000" w:themeColor="text1"/>
                <w:sz w:val="28"/>
                <w:szCs w:val="28"/>
                <w:lang w:val="bg-BG"/>
              </w:rPr>
              <w:t>1</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r w:rsidRPr="004F695B">
              <w:rPr>
                <w:color w:val="000000" w:themeColor="text1"/>
                <w:sz w:val="28"/>
                <w:szCs w:val="28"/>
                <w:lang w:val="bg-BG"/>
              </w:rPr>
              <w:t>Престъпление против стопанството</w:t>
            </w:r>
          </w:p>
        </w:tc>
        <w:tc>
          <w:tcPr>
            <w:tcW w:w="709" w:type="dxa"/>
            <w:shd w:val="clear" w:color="auto" w:fill="auto"/>
            <w:vAlign w:val="center"/>
          </w:tcPr>
          <w:p w:rsidR="004C0379" w:rsidRPr="004F695B" w:rsidRDefault="00BA7545" w:rsidP="00F87860">
            <w:pPr>
              <w:jc w:val="center"/>
              <w:rPr>
                <w:color w:val="000000" w:themeColor="text1"/>
                <w:sz w:val="28"/>
                <w:szCs w:val="28"/>
                <w:lang w:val="bg-BG" w:eastAsia="en-US"/>
              </w:rPr>
            </w:pPr>
            <w:r w:rsidRPr="004F695B">
              <w:rPr>
                <w:color w:val="000000" w:themeColor="text1"/>
                <w:sz w:val="28"/>
                <w:szCs w:val="28"/>
                <w:lang w:val="bg-BG" w:eastAsia="en-US"/>
              </w:rPr>
              <w:t>5</w:t>
            </w:r>
          </w:p>
        </w:tc>
        <w:tc>
          <w:tcPr>
            <w:tcW w:w="709" w:type="dxa"/>
            <w:shd w:val="clear" w:color="auto" w:fill="auto"/>
            <w:vAlign w:val="center"/>
          </w:tcPr>
          <w:p w:rsidR="004C0379" w:rsidRPr="004F695B" w:rsidRDefault="00565572" w:rsidP="00F87860">
            <w:pPr>
              <w:jc w:val="center"/>
              <w:rPr>
                <w:color w:val="000000" w:themeColor="text1"/>
                <w:sz w:val="28"/>
                <w:szCs w:val="28"/>
                <w:lang w:val="bg-BG"/>
              </w:rPr>
            </w:pPr>
            <w:r w:rsidRPr="004F695B">
              <w:rPr>
                <w:color w:val="000000" w:themeColor="text1"/>
                <w:sz w:val="28"/>
                <w:szCs w:val="28"/>
                <w:lang w:val="bg-BG"/>
              </w:rPr>
              <w:t>5</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708" w:type="dxa"/>
            <w:shd w:val="clear" w:color="auto" w:fill="auto"/>
            <w:vAlign w:val="center"/>
          </w:tcPr>
          <w:p w:rsidR="004C0379" w:rsidRPr="004F695B" w:rsidRDefault="00565572" w:rsidP="00F87860">
            <w:pPr>
              <w:jc w:val="center"/>
              <w:rPr>
                <w:color w:val="000000" w:themeColor="text1"/>
                <w:sz w:val="28"/>
                <w:szCs w:val="28"/>
                <w:lang w:val="bg-BG"/>
              </w:rPr>
            </w:pPr>
            <w:r w:rsidRPr="004F695B">
              <w:rPr>
                <w:color w:val="000000" w:themeColor="text1"/>
                <w:sz w:val="28"/>
                <w:szCs w:val="28"/>
                <w:lang w:val="bg-BG"/>
              </w:rPr>
              <w:t>1</w:t>
            </w:r>
          </w:p>
        </w:tc>
        <w:tc>
          <w:tcPr>
            <w:tcW w:w="709" w:type="dxa"/>
            <w:shd w:val="clear" w:color="auto" w:fill="auto"/>
            <w:vAlign w:val="center"/>
          </w:tcPr>
          <w:p w:rsidR="004C0379" w:rsidRPr="004F695B" w:rsidRDefault="00565572" w:rsidP="00F87860">
            <w:pPr>
              <w:jc w:val="center"/>
              <w:rPr>
                <w:color w:val="000000" w:themeColor="text1"/>
                <w:sz w:val="28"/>
                <w:szCs w:val="28"/>
                <w:lang w:val="bg-BG"/>
              </w:rPr>
            </w:pPr>
            <w:r w:rsidRPr="004F695B">
              <w:rPr>
                <w:color w:val="000000" w:themeColor="text1"/>
                <w:sz w:val="28"/>
                <w:szCs w:val="28"/>
                <w:lang w:val="bg-BG"/>
              </w:rPr>
              <w:t>1</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565572" w:rsidP="00F87860">
            <w:pPr>
              <w:jc w:val="center"/>
              <w:rPr>
                <w:color w:val="000000" w:themeColor="text1"/>
                <w:sz w:val="28"/>
                <w:szCs w:val="28"/>
                <w:lang w:val="bg-BG"/>
              </w:rPr>
            </w:pPr>
            <w:r w:rsidRPr="004F695B">
              <w:rPr>
                <w:color w:val="000000" w:themeColor="text1"/>
                <w:sz w:val="28"/>
                <w:szCs w:val="28"/>
                <w:lang w:val="bg-BG"/>
              </w:rPr>
              <w:t>1</w:t>
            </w:r>
          </w:p>
        </w:tc>
        <w:tc>
          <w:tcPr>
            <w:tcW w:w="709" w:type="dxa"/>
            <w:shd w:val="clear" w:color="auto" w:fill="auto"/>
            <w:vAlign w:val="center"/>
          </w:tcPr>
          <w:p w:rsidR="004C0379" w:rsidRPr="004F695B" w:rsidRDefault="00565572" w:rsidP="00F87860">
            <w:pPr>
              <w:jc w:val="center"/>
              <w:rPr>
                <w:color w:val="000000" w:themeColor="text1"/>
                <w:sz w:val="28"/>
                <w:szCs w:val="28"/>
                <w:lang w:val="bg-BG"/>
              </w:rPr>
            </w:pPr>
            <w:r w:rsidRPr="004F695B">
              <w:rPr>
                <w:color w:val="000000" w:themeColor="text1"/>
                <w:sz w:val="28"/>
                <w:szCs w:val="28"/>
                <w:lang w:val="bg-BG"/>
              </w:rPr>
              <w:t>3</w:t>
            </w:r>
          </w:p>
        </w:tc>
        <w:tc>
          <w:tcPr>
            <w:tcW w:w="567"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r w:rsidRPr="004F695B">
              <w:rPr>
                <w:color w:val="000000" w:themeColor="text1"/>
                <w:sz w:val="28"/>
                <w:szCs w:val="28"/>
                <w:lang w:val="bg-BG"/>
              </w:rPr>
              <w:t>Престъпление против държавата, държавните органи и общ. организации</w:t>
            </w:r>
          </w:p>
        </w:tc>
        <w:tc>
          <w:tcPr>
            <w:tcW w:w="709" w:type="dxa"/>
            <w:shd w:val="clear" w:color="auto" w:fill="auto"/>
            <w:vAlign w:val="center"/>
          </w:tcPr>
          <w:p w:rsidR="004C0379" w:rsidRPr="004F695B" w:rsidRDefault="00BA7545" w:rsidP="00BA7545">
            <w:pPr>
              <w:jc w:val="center"/>
              <w:rPr>
                <w:color w:val="000000" w:themeColor="text1"/>
                <w:sz w:val="28"/>
                <w:szCs w:val="28"/>
                <w:lang w:val="bg-BG" w:eastAsia="en-US"/>
              </w:rPr>
            </w:pPr>
            <w:r w:rsidRPr="004F695B">
              <w:rPr>
                <w:color w:val="000000" w:themeColor="text1"/>
                <w:sz w:val="28"/>
                <w:szCs w:val="28"/>
                <w:lang w:val="bg-BG" w:eastAsia="en-US"/>
              </w:rPr>
              <w:t>11</w:t>
            </w:r>
          </w:p>
        </w:tc>
        <w:tc>
          <w:tcPr>
            <w:tcW w:w="709" w:type="dxa"/>
            <w:shd w:val="clear" w:color="auto" w:fill="auto"/>
            <w:vAlign w:val="center"/>
          </w:tcPr>
          <w:p w:rsidR="004C0379" w:rsidRPr="004F695B" w:rsidRDefault="004C0379" w:rsidP="009811B5">
            <w:pPr>
              <w:jc w:val="center"/>
              <w:rPr>
                <w:color w:val="000000" w:themeColor="text1"/>
                <w:sz w:val="28"/>
                <w:szCs w:val="28"/>
                <w:lang w:val="bg-BG"/>
              </w:rPr>
            </w:pPr>
            <w:r w:rsidRPr="004F695B">
              <w:rPr>
                <w:color w:val="000000" w:themeColor="text1"/>
                <w:sz w:val="28"/>
                <w:szCs w:val="28"/>
                <w:lang w:val="bg-BG"/>
              </w:rPr>
              <w:t>1</w:t>
            </w:r>
            <w:r w:rsidR="009811B5" w:rsidRPr="004F695B">
              <w:rPr>
                <w:color w:val="000000" w:themeColor="text1"/>
                <w:sz w:val="28"/>
                <w:szCs w:val="28"/>
                <w:lang w:val="bg-BG"/>
              </w:rPr>
              <w:t>2</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708" w:type="dxa"/>
            <w:shd w:val="clear" w:color="auto" w:fill="auto"/>
            <w:vAlign w:val="center"/>
          </w:tcPr>
          <w:p w:rsidR="004C0379" w:rsidRPr="004F695B" w:rsidRDefault="009811B5" w:rsidP="00F87860">
            <w:pPr>
              <w:jc w:val="center"/>
              <w:rPr>
                <w:color w:val="000000" w:themeColor="text1"/>
                <w:sz w:val="28"/>
                <w:szCs w:val="28"/>
                <w:lang w:val="bg-BG"/>
              </w:rPr>
            </w:pPr>
            <w:r w:rsidRPr="004F695B">
              <w:rPr>
                <w:color w:val="000000" w:themeColor="text1"/>
                <w:sz w:val="28"/>
                <w:szCs w:val="28"/>
                <w:lang w:val="bg-BG"/>
              </w:rPr>
              <w:t>8</w:t>
            </w:r>
          </w:p>
        </w:tc>
        <w:tc>
          <w:tcPr>
            <w:tcW w:w="709" w:type="dxa"/>
            <w:shd w:val="clear" w:color="auto" w:fill="auto"/>
            <w:vAlign w:val="center"/>
          </w:tcPr>
          <w:p w:rsidR="004C0379" w:rsidRPr="004F695B" w:rsidRDefault="009811B5" w:rsidP="00F87860">
            <w:pPr>
              <w:jc w:val="center"/>
              <w:rPr>
                <w:color w:val="000000" w:themeColor="text1"/>
                <w:sz w:val="28"/>
                <w:szCs w:val="28"/>
                <w:lang w:val="bg-BG"/>
              </w:rPr>
            </w:pPr>
            <w:r w:rsidRPr="004F695B">
              <w:rPr>
                <w:color w:val="000000" w:themeColor="text1"/>
                <w:sz w:val="28"/>
                <w:szCs w:val="28"/>
                <w:lang w:val="bg-BG"/>
              </w:rPr>
              <w:t>4</w:t>
            </w:r>
          </w:p>
        </w:tc>
        <w:tc>
          <w:tcPr>
            <w:tcW w:w="709" w:type="dxa"/>
            <w:shd w:val="clear" w:color="auto" w:fill="auto"/>
            <w:vAlign w:val="center"/>
          </w:tcPr>
          <w:p w:rsidR="004C0379" w:rsidRPr="004F695B" w:rsidRDefault="009811B5" w:rsidP="00F87860">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9811B5" w:rsidP="00F87860">
            <w:pPr>
              <w:jc w:val="center"/>
              <w:rPr>
                <w:color w:val="000000" w:themeColor="text1"/>
                <w:sz w:val="28"/>
                <w:szCs w:val="28"/>
                <w:lang w:val="bg-BG"/>
              </w:rPr>
            </w:pPr>
            <w:r w:rsidRPr="004F695B">
              <w:rPr>
                <w:color w:val="000000" w:themeColor="text1"/>
                <w:sz w:val="28"/>
                <w:szCs w:val="28"/>
                <w:lang w:val="bg-BG"/>
              </w:rPr>
              <w:t>2</w:t>
            </w:r>
          </w:p>
        </w:tc>
        <w:tc>
          <w:tcPr>
            <w:tcW w:w="709" w:type="dxa"/>
            <w:shd w:val="clear" w:color="auto" w:fill="auto"/>
            <w:vAlign w:val="center"/>
          </w:tcPr>
          <w:p w:rsidR="004C0379" w:rsidRPr="004F695B" w:rsidRDefault="009811B5" w:rsidP="00F87860">
            <w:pPr>
              <w:jc w:val="center"/>
              <w:rPr>
                <w:color w:val="000000" w:themeColor="text1"/>
                <w:sz w:val="28"/>
                <w:szCs w:val="28"/>
                <w:lang w:val="bg-BG"/>
              </w:rPr>
            </w:pPr>
            <w:r w:rsidRPr="004F695B">
              <w:rPr>
                <w:color w:val="000000" w:themeColor="text1"/>
                <w:sz w:val="28"/>
                <w:szCs w:val="28"/>
                <w:lang w:val="bg-BG"/>
              </w:rPr>
              <w:t>2</w:t>
            </w:r>
          </w:p>
        </w:tc>
        <w:tc>
          <w:tcPr>
            <w:tcW w:w="567"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r w:rsidRPr="004F695B">
              <w:rPr>
                <w:color w:val="000000" w:themeColor="text1"/>
                <w:sz w:val="28"/>
                <w:szCs w:val="28"/>
                <w:lang w:val="bg-BG"/>
              </w:rPr>
              <w:t>Документни престъпления</w:t>
            </w:r>
          </w:p>
          <w:p w:rsidR="004C0379" w:rsidRPr="004F695B" w:rsidRDefault="004C0379" w:rsidP="00F87860">
            <w:pPr>
              <w:rPr>
                <w:color w:val="000000" w:themeColor="text1"/>
                <w:sz w:val="28"/>
                <w:szCs w:val="28"/>
                <w:lang w:val="bg-BG"/>
              </w:rPr>
            </w:pPr>
          </w:p>
        </w:tc>
        <w:tc>
          <w:tcPr>
            <w:tcW w:w="709" w:type="dxa"/>
            <w:shd w:val="clear" w:color="auto" w:fill="auto"/>
            <w:vAlign w:val="center"/>
          </w:tcPr>
          <w:p w:rsidR="004C0379" w:rsidRPr="004F695B" w:rsidRDefault="00BA7545" w:rsidP="00F87860">
            <w:pPr>
              <w:jc w:val="center"/>
              <w:rPr>
                <w:color w:val="000000" w:themeColor="text1"/>
                <w:sz w:val="28"/>
                <w:szCs w:val="28"/>
                <w:lang w:val="bg-BG" w:eastAsia="en-US"/>
              </w:rPr>
            </w:pPr>
            <w:r w:rsidRPr="004F695B">
              <w:rPr>
                <w:color w:val="000000" w:themeColor="text1"/>
                <w:sz w:val="28"/>
                <w:szCs w:val="28"/>
                <w:lang w:val="bg-BG" w:eastAsia="en-US"/>
              </w:rPr>
              <w:t>6</w:t>
            </w:r>
          </w:p>
        </w:tc>
        <w:tc>
          <w:tcPr>
            <w:tcW w:w="709" w:type="dxa"/>
            <w:shd w:val="clear" w:color="auto" w:fill="auto"/>
            <w:vAlign w:val="center"/>
          </w:tcPr>
          <w:p w:rsidR="004C0379" w:rsidRPr="004F695B" w:rsidRDefault="008240CB" w:rsidP="00F87860">
            <w:pPr>
              <w:jc w:val="center"/>
              <w:rPr>
                <w:color w:val="000000" w:themeColor="text1"/>
                <w:sz w:val="28"/>
                <w:szCs w:val="28"/>
                <w:lang w:val="bg-BG"/>
              </w:rPr>
            </w:pPr>
            <w:r w:rsidRPr="004F695B">
              <w:rPr>
                <w:color w:val="000000" w:themeColor="text1"/>
                <w:sz w:val="28"/>
                <w:szCs w:val="28"/>
                <w:lang w:val="bg-BG"/>
              </w:rPr>
              <w:t>6</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708" w:type="dxa"/>
            <w:shd w:val="clear" w:color="auto" w:fill="auto"/>
            <w:vAlign w:val="center"/>
          </w:tcPr>
          <w:p w:rsidR="004C0379" w:rsidRPr="004F695B" w:rsidRDefault="009A0551" w:rsidP="00F87860">
            <w:pPr>
              <w:jc w:val="center"/>
              <w:rPr>
                <w:color w:val="000000" w:themeColor="text1"/>
                <w:sz w:val="28"/>
                <w:szCs w:val="28"/>
                <w:lang w:val="bg-BG"/>
              </w:rPr>
            </w:pPr>
            <w:r w:rsidRPr="004F695B">
              <w:rPr>
                <w:color w:val="000000" w:themeColor="text1"/>
                <w:sz w:val="28"/>
                <w:szCs w:val="28"/>
                <w:lang w:val="bg-BG"/>
              </w:rPr>
              <w:t>4</w:t>
            </w:r>
          </w:p>
        </w:tc>
        <w:tc>
          <w:tcPr>
            <w:tcW w:w="709" w:type="dxa"/>
            <w:shd w:val="clear" w:color="auto" w:fill="auto"/>
            <w:vAlign w:val="center"/>
          </w:tcPr>
          <w:p w:rsidR="004C0379" w:rsidRPr="004F695B" w:rsidRDefault="009A0551" w:rsidP="00F87860">
            <w:pPr>
              <w:jc w:val="center"/>
              <w:rPr>
                <w:color w:val="000000" w:themeColor="text1"/>
                <w:sz w:val="28"/>
                <w:szCs w:val="28"/>
                <w:lang w:val="bg-BG"/>
              </w:rPr>
            </w:pPr>
            <w:r w:rsidRPr="004F695B">
              <w:rPr>
                <w:color w:val="000000" w:themeColor="text1"/>
                <w:sz w:val="28"/>
                <w:szCs w:val="28"/>
                <w:lang w:val="bg-BG"/>
              </w:rPr>
              <w:t>4</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C02AB1" w:rsidP="00F87860">
            <w:pPr>
              <w:jc w:val="center"/>
              <w:rPr>
                <w:color w:val="000000" w:themeColor="text1"/>
                <w:sz w:val="28"/>
                <w:szCs w:val="28"/>
                <w:lang w:val="bg-BG"/>
              </w:rPr>
            </w:pPr>
            <w:r w:rsidRPr="004F695B">
              <w:rPr>
                <w:color w:val="000000" w:themeColor="text1"/>
                <w:sz w:val="28"/>
                <w:szCs w:val="28"/>
                <w:lang w:val="bg-BG"/>
              </w:rPr>
              <w:t>-</w:t>
            </w:r>
          </w:p>
        </w:tc>
        <w:tc>
          <w:tcPr>
            <w:tcW w:w="709" w:type="dxa"/>
            <w:shd w:val="clear" w:color="auto" w:fill="auto"/>
            <w:vAlign w:val="center"/>
          </w:tcPr>
          <w:p w:rsidR="004C0379" w:rsidRPr="004F695B" w:rsidRDefault="009A0551" w:rsidP="00F87860">
            <w:pPr>
              <w:jc w:val="center"/>
              <w:rPr>
                <w:color w:val="000000" w:themeColor="text1"/>
                <w:sz w:val="28"/>
                <w:szCs w:val="28"/>
                <w:lang w:val="bg-BG"/>
              </w:rPr>
            </w:pPr>
            <w:r w:rsidRPr="004F695B">
              <w:rPr>
                <w:color w:val="000000" w:themeColor="text1"/>
                <w:sz w:val="28"/>
                <w:szCs w:val="28"/>
                <w:lang w:val="bg-BG"/>
              </w:rPr>
              <w:t>1</w:t>
            </w:r>
          </w:p>
        </w:tc>
        <w:tc>
          <w:tcPr>
            <w:tcW w:w="567" w:type="dxa"/>
            <w:shd w:val="clear" w:color="auto" w:fill="auto"/>
            <w:vAlign w:val="center"/>
          </w:tcPr>
          <w:p w:rsidR="004C0379" w:rsidRPr="004F695B" w:rsidRDefault="00C02AB1" w:rsidP="00F87860">
            <w:pPr>
              <w:jc w:val="center"/>
              <w:rPr>
                <w:color w:val="000000" w:themeColor="text1"/>
                <w:sz w:val="28"/>
                <w:szCs w:val="28"/>
                <w:lang w:val="bg-BG"/>
              </w:rPr>
            </w:pPr>
            <w:r w:rsidRPr="004F695B">
              <w:rPr>
                <w:color w:val="000000" w:themeColor="text1"/>
                <w:sz w:val="28"/>
                <w:szCs w:val="28"/>
                <w:lang w:val="bg-BG"/>
              </w:rPr>
              <w:t>1</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r w:rsidRPr="004F695B">
              <w:rPr>
                <w:color w:val="000000" w:themeColor="text1"/>
                <w:sz w:val="28"/>
                <w:szCs w:val="28"/>
                <w:lang w:val="bg-BG"/>
              </w:rPr>
              <w:t xml:space="preserve">Престъпление против реда и </w:t>
            </w:r>
            <w:proofErr w:type="spellStart"/>
            <w:r w:rsidRPr="004F695B">
              <w:rPr>
                <w:color w:val="000000" w:themeColor="text1"/>
                <w:sz w:val="28"/>
                <w:szCs w:val="28"/>
                <w:lang w:val="bg-BG"/>
              </w:rPr>
              <w:t>обществ</w:t>
            </w:r>
            <w:proofErr w:type="spellEnd"/>
            <w:r w:rsidRPr="004F695B">
              <w:rPr>
                <w:color w:val="000000" w:themeColor="text1"/>
                <w:sz w:val="28"/>
                <w:szCs w:val="28"/>
                <w:lang w:val="bg-BG"/>
              </w:rPr>
              <w:t>. спокойствие</w:t>
            </w:r>
          </w:p>
        </w:tc>
        <w:tc>
          <w:tcPr>
            <w:tcW w:w="709" w:type="dxa"/>
            <w:shd w:val="clear" w:color="auto" w:fill="auto"/>
            <w:vAlign w:val="center"/>
          </w:tcPr>
          <w:p w:rsidR="004C0379" w:rsidRPr="004F695B" w:rsidRDefault="004C0379" w:rsidP="00F87860">
            <w:pPr>
              <w:jc w:val="center"/>
              <w:rPr>
                <w:color w:val="000000" w:themeColor="text1"/>
                <w:sz w:val="28"/>
                <w:szCs w:val="28"/>
                <w:lang w:val="bg-BG" w:eastAsia="en-US"/>
              </w:rPr>
            </w:pPr>
            <w:r w:rsidRPr="004F695B">
              <w:rPr>
                <w:color w:val="000000" w:themeColor="text1"/>
                <w:sz w:val="28"/>
                <w:szCs w:val="28"/>
                <w:lang w:val="bg-BG" w:eastAsia="en-US"/>
              </w:rPr>
              <w:t>1</w:t>
            </w:r>
            <w:r w:rsidR="00BA7545" w:rsidRPr="004F695B">
              <w:rPr>
                <w:color w:val="000000" w:themeColor="text1"/>
                <w:sz w:val="28"/>
                <w:szCs w:val="28"/>
                <w:lang w:val="bg-BG" w:eastAsia="en-US"/>
              </w:rPr>
              <w:t>4</w:t>
            </w:r>
          </w:p>
        </w:tc>
        <w:tc>
          <w:tcPr>
            <w:tcW w:w="709" w:type="dxa"/>
            <w:shd w:val="clear" w:color="auto" w:fill="auto"/>
            <w:vAlign w:val="center"/>
          </w:tcPr>
          <w:p w:rsidR="004C0379" w:rsidRPr="004F695B" w:rsidRDefault="0049260E" w:rsidP="00F87860">
            <w:pPr>
              <w:jc w:val="center"/>
              <w:rPr>
                <w:color w:val="000000" w:themeColor="text1"/>
                <w:sz w:val="28"/>
                <w:szCs w:val="28"/>
                <w:lang w:val="bg-BG"/>
              </w:rPr>
            </w:pPr>
            <w:r w:rsidRPr="004F695B">
              <w:rPr>
                <w:color w:val="000000" w:themeColor="text1"/>
                <w:sz w:val="28"/>
                <w:szCs w:val="28"/>
                <w:lang w:val="bg-BG"/>
              </w:rPr>
              <w:t>14</w:t>
            </w:r>
          </w:p>
        </w:tc>
        <w:tc>
          <w:tcPr>
            <w:tcW w:w="709" w:type="dxa"/>
            <w:shd w:val="clear" w:color="auto" w:fill="auto"/>
            <w:vAlign w:val="center"/>
          </w:tcPr>
          <w:p w:rsidR="004C0379" w:rsidRPr="004F695B" w:rsidRDefault="0049260E" w:rsidP="00F87860">
            <w:pPr>
              <w:jc w:val="center"/>
              <w:rPr>
                <w:color w:val="000000" w:themeColor="text1"/>
                <w:sz w:val="28"/>
                <w:szCs w:val="28"/>
                <w:lang w:val="bg-BG"/>
              </w:rPr>
            </w:pPr>
            <w:r w:rsidRPr="004F695B">
              <w:rPr>
                <w:color w:val="000000" w:themeColor="text1"/>
                <w:sz w:val="28"/>
                <w:szCs w:val="28"/>
                <w:lang w:val="bg-BG"/>
              </w:rPr>
              <w:t>-</w:t>
            </w:r>
          </w:p>
        </w:tc>
        <w:tc>
          <w:tcPr>
            <w:tcW w:w="708" w:type="dxa"/>
            <w:shd w:val="clear" w:color="auto" w:fill="auto"/>
            <w:vAlign w:val="center"/>
          </w:tcPr>
          <w:p w:rsidR="004C0379" w:rsidRPr="004F695B" w:rsidRDefault="0049260E" w:rsidP="0049260E">
            <w:pPr>
              <w:jc w:val="center"/>
              <w:rPr>
                <w:color w:val="000000" w:themeColor="text1"/>
                <w:sz w:val="28"/>
                <w:szCs w:val="28"/>
                <w:lang w:val="bg-BG"/>
              </w:rPr>
            </w:pPr>
            <w:r w:rsidRPr="004F695B">
              <w:rPr>
                <w:color w:val="000000" w:themeColor="text1"/>
                <w:sz w:val="28"/>
                <w:szCs w:val="28"/>
                <w:lang w:val="bg-BG"/>
              </w:rPr>
              <w:t>8</w:t>
            </w:r>
          </w:p>
        </w:tc>
        <w:tc>
          <w:tcPr>
            <w:tcW w:w="709" w:type="dxa"/>
            <w:shd w:val="clear" w:color="auto" w:fill="auto"/>
            <w:vAlign w:val="center"/>
          </w:tcPr>
          <w:p w:rsidR="004C0379" w:rsidRPr="004F695B" w:rsidRDefault="0049260E" w:rsidP="00F87860">
            <w:pPr>
              <w:jc w:val="center"/>
              <w:rPr>
                <w:color w:val="000000" w:themeColor="text1"/>
                <w:sz w:val="28"/>
                <w:szCs w:val="28"/>
                <w:lang w:val="bg-BG"/>
              </w:rPr>
            </w:pPr>
            <w:r w:rsidRPr="004F695B">
              <w:rPr>
                <w:color w:val="000000" w:themeColor="text1"/>
                <w:sz w:val="28"/>
                <w:szCs w:val="28"/>
                <w:lang w:val="bg-BG"/>
              </w:rPr>
              <w:t>4</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49260E" w:rsidP="00F87860">
            <w:pPr>
              <w:jc w:val="center"/>
              <w:rPr>
                <w:color w:val="000000" w:themeColor="text1"/>
                <w:sz w:val="28"/>
                <w:szCs w:val="28"/>
                <w:lang w:val="bg-BG"/>
              </w:rPr>
            </w:pPr>
            <w:r w:rsidRPr="004F695B">
              <w:rPr>
                <w:color w:val="000000" w:themeColor="text1"/>
                <w:sz w:val="28"/>
                <w:szCs w:val="28"/>
                <w:lang w:val="bg-BG"/>
              </w:rPr>
              <w:t>3</w:t>
            </w:r>
          </w:p>
        </w:tc>
        <w:tc>
          <w:tcPr>
            <w:tcW w:w="709" w:type="dxa"/>
            <w:shd w:val="clear" w:color="auto" w:fill="auto"/>
            <w:vAlign w:val="center"/>
          </w:tcPr>
          <w:p w:rsidR="004C0379" w:rsidRPr="004F695B" w:rsidRDefault="0049260E" w:rsidP="00F87860">
            <w:pPr>
              <w:jc w:val="center"/>
              <w:rPr>
                <w:color w:val="000000" w:themeColor="text1"/>
                <w:sz w:val="28"/>
                <w:szCs w:val="28"/>
                <w:lang w:val="bg-BG"/>
              </w:rPr>
            </w:pPr>
            <w:r w:rsidRPr="004F695B">
              <w:rPr>
                <w:color w:val="000000" w:themeColor="text1"/>
                <w:sz w:val="28"/>
                <w:szCs w:val="28"/>
                <w:lang w:val="bg-BG"/>
              </w:rPr>
              <w:t>3</w:t>
            </w:r>
          </w:p>
        </w:tc>
        <w:tc>
          <w:tcPr>
            <w:tcW w:w="567"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w:t>
            </w:r>
          </w:p>
        </w:tc>
      </w:tr>
      <w:tr w:rsidR="004F695B" w:rsidRPr="004F695B" w:rsidTr="00F87860">
        <w:tc>
          <w:tcPr>
            <w:tcW w:w="3510" w:type="dxa"/>
            <w:shd w:val="clear" w:color="auto" w:fill="auto"/>
            <w:vAlign w:val="center"/>
          </w:tcPr>
          <w:p w:rsidR="004C0379" w:rsidRPr="004F695B" w:rsidRDefault="004C0379" w:rsidP="00F87860">
            <w:pPr>
              <w:rPr>
                <w:color w:val="000000" w:themeColor="text1"/>
                <w:sz w:val="28"/>
                <w:szCs w:val="28"/>
                <w:lang w:val="bg-BG"/>
              </w:rPr>
            </w:pPr>
            <w:proofErr w:type="spellStart"/>
            <w:r w:rsidRPr="004F695B">
              <w:rPr>
                <w:color w:val="000000" w:themeColor="text1"/>
                <w:sz w:val="28"/>
                <w:szCs w:val="28"/>
                <w:lang w:val="bg-BG"/>
              </w:rPr>
              <w:t>Общоопасни</w:t>
            </w:r>
            <w:proofErr w:type="spellEnd"/>
            <w:r w:rsidRPr="004F695B">
              <w:rPr>
                <w:color w:val="000000" w:themeColor="text1"/>
                <w:sz w:val="28"/>
                <w:szCs w:val="28"/>
                <w:lang w:val="bg-BG"/>
              </w:rPr>
              <w:t xml:space="preserve">  престъпления</w:t>
            </w:r>
          </w:p>
        </w:tc>
        <w:tc>
          <w:tcPr>
            <w:tcW w:w="709" w:type="dxa"/>
            <w:shd w:val="clear" w:color="auto" w:fill="auto"/>
            <w:vAlign w:val="center"/>
          </w:tcPr>
          <w:p w:rsidR="004C0379" w:rsidRPr="004F695B" w:rsidRDefault="004C0379" w:rsidP="00BA7545">
            <w:pPr>
              <w:jc w:val="center"/>
              <w:rPr>
                <w:color w:val="000000" w:themeColor="text1"/>
                <w:sz w:val="28"/>
                <w:szCs w:val="28"/>
                <w:lang w:val="bg-BG" w:eastAsia="en-US"/>
              </w:rPr>
            </w:pPr>
            <w:r w:rsidRPr="004F695B">
              <w:rPr>
                <w:color w:val="000000" w:themeColor="text1"/>
                <w:sz w:val="28"/>
                <w:szCs w:val="28"/>
                <w:lang w:val="bg-BG" w:eastAsia="en-US"/>
              </w:rPr>
              <w:t>1</w:t>
            </w:r>
            <w:r w:rsidR="00BA7545" w:rsidRPr="004F695B">
              <w:rPr>
                <w:color w:val="000000" w:themeColor="text1"/>
                <w:sz w:val="28"/>
                <w:szCs w:val="28"/>
                <w:lang w:val="bg-BG" w:eastAsia="en-US"/>
              </w:rPr>
              <w:t>64</w:t>
            </w:r>
          </w:p>
        </w:tc>
        <w:tc>
          <w:tcPr>
            <w:tcW w:w="709" w:type="dxa"/>
            <w:shd w:val="clear" w:color="auto" w:fill="auto"/>
            <w:vAlign w:val="center"/>
          </w:tcPr>
          <w:p w:rsidR="004C0379" w:rsidRPr="004F695B" w:rsidRDefault="004C0379" w:rsidP="00870CDA">
            <w:pPr>
              <w:jc w:val="center"/>
              <w:rPr>
                <w:color w:val="000000" w:themeColor="text1"/>
                <w:sz w:val="28"/>
                <w:szCs w:val="28"/>
                <w:lang w:val="bg-BG"/>
              </w:rPr>
            </w:pPr>
            <w:r w:rsidRPr="004F695B">
              <w:rPr>
                <w:color w:val="000000" w:themeColor="text1"/>
                <w:sz w:val="28"/>
                <w:szCs w:val="28"/>
                <w:lang w:val="bg-BG"/>
              </w:rPr>
              <w:t>16</w:t>
            </w:r>
            <w:r w:rsidR="00870CDA" w:rsidRPr="004F695B">
              <w:rPr>
                <w:color w:val="000000" w:themeColor="text1"/>
                <w:sz w:val="28"/>
                <w:szCs w:val="28"/>
                <w:lang w:val="bg-BG"/>
              </w:rPr>
              <w:t>5</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2</w:t>
            </w:r>
          </w:p>
        </w:tc>
        <w:tc>
          <w:tcPr>
            <w:tcW w:w="708" w:type="dxa"/>
            <w:shd w:val="clear" w:color="auto" w:fill="auto"/>
            <w:vAlign w:val="center"/>
          </w:tcPr>
          <w:p w:rsidR="004C0379" w:rsidRPr="004F695B" w:rsidRDefault="004C0379" w:rsidP="00D00403">
            <w:pPr>
              <w:jc w:val="center"/>
              <w:rPr>
                <w:color w:val="000000" w:themeColor="text1"/>
                <w:sz w:val="28"/>
                <w:szCs w:val="28"/>
                <w:lang w:val="bg-BG"/>
              </w:rPr>
            </w:pPr>
            <w:r w:rsidRPr="004F695B">
              <w:rPr>
                <w:color w:val="000000" w:themeColor="text1"/>
                <w:sz w:val="28"/>
                <w:szCs w:val="28"/>
                <w:lang w:val="bg-BG"/>
              </w:rPr>
              <w:t>1</w:t>
            </w:r>
            <w:r w:rsidR="00D00403" w:rsidRPr="004F695B">
              <w:rPr>
                <w:color w:val="000000" w:themeColor="text1"/>
                <w:sz w:val="28"/>
                <w:szCs w:val="28"/>
                <w:lang w:val="bg-BG"/>
              </w:rPr>
              <w:t>33</w:t>
            </w:r>
          </w:p>
        </w:tc>
        <w:tc>
          <w:tcPr>
            <w:tcW w:w="709" w:type="dxa"/>
            <w:shd w:val="clear" w:color="auto" w:fill="auto"/>
            <w:vAlign w:val="center"/>
          </w:tcPr>
          <w:p w:rsidR="004C0379" w:rsidRPr="004F695B" w:rsidRDefault="00D00403" w:rsidP="00D00403">
            <w:pPr>
              <w:jc w:val="center"/>
              <w:rPr>
                <w:color w:val="000000" w:themeColor="text1"/>
                <w:sz w:val="28"/>
                <w:szCs w:val="28"/>
                <w:lang w:val="bg-BG"/>
              </w:rPr>
            </w:pPr>
            <w:r w:rsidRPr="004F695B">
              <w:rPr>
                <w:color w:val="000000" w:themeColor="text1"/>
                <w:sz w:val="28"/>
                <w:szCs w:val="28"/>
                <w:lang w:val="bg-BG"/>
              </w:rPr>
              <w:t>107</w:t>
            </w:r>
          </w:p>
        </w:tc>
        <w:tc>
          <w:tcPr>
            <w:tcW w:w="709" w:type="dxa"/>
            <w:shd w:val="clear" w:color="auto" w:fill="auto"/>
            <w:vAlign w:val="center"/>
          </w:tcPr>
          <w:p w:rsidR="004C0379" w:rsidRPr="004F695B" w:rsidRDefault="00D00403" w:rsidP="00F87860">
            <w:pPr>
              <w:jc w:val="center"/>
              <w:rPr>
                <w:color w:val="000000" w:themeColor="text1"/>
                <w:sz w:val="28"/>
                <w:szCs w:val="28"/>
                <w:lang w:val="bg-BG"/>
              </w:rPr>
            </w:pPr>
            <w:r w:rsidRPr="004F695B">
              <w:rPr>
                <w:color w:val="000000" w:themeColor="text1"/>
                <w:sz w:val="28"/>
                <w:szCs w:val="28"/>
                <w:lang w:val="bg-BG"/>
              </w:rPr>
              <w:t>-</w:t>
            </w:r>
          </w:p>
        </w:tc>
        <w:tc>
          <w:tcPr>
            <w:tcW w:w="567" w:type="dxa"/>
            <w:shd w:val="clear" w:color="auto" w:fill="auto"/>
            <w:vAlign w:val="center"/>
          </w:tcPr>
          <w:p w:rsidR="004C0379" w:rsidRPr="004F695B" w:rsidRDefault="004C0379" w:rsidP="00D00403">
            <w:pPr>
              <w:jc w:val="center"/>
              <w:rPr>
                <w:color w:val="000000" w:themeColor="text1"/>
                <w:sz w:val="28"/>
                <w:szCs w:val="28"/>
                <w:lang w:val="bg-BG"/>
              </w:rPr>
            </w:pPr>
            <w:r w:rsidRPr="004F695B">
              <w:rPr>
                <w:color w:val="000000" w:themeColor="text1"/>
                <w:sz w:val="28"/>
                <w:szCs w:val="28"/>
                <w:lang w:val="bg-BG"/>
              </w:rPr>
              <w:t>2</w:t>
            </w:r>
            <w:r w:rsidR="00D00403" w:rsidRPr="004F695B">
              <w:rPr>
                <w:color w:val="000000" w:themeColor="text1"/>
                <w:sz w:val="28"/>
                <w:szCs w:val="28"/>
                <w:lang w:val="bg-BG"/>
              </w:rPr>
              <w:t>4</w:t>
            </w:r>
          </w:p>
        </w:tc>
        <w:tc>
          <w:tcPr>
            <w:tcW w:w="709" w:type="dxa"/>
            <w:shd w:val="clear" w:color="auto" w:fill="auto"/>
            <w:vAlign w:val="center"/>
          </w:tcPr>
          <w:p w:rsidR="004C0379" w:rsidRPr="004F695B" w:rsidRDefault="004C0379" w:rsidP="00F87860">
            <w:pPr>
              <w:jc w:val="center"/>
              <w:rPr>
                <w:color w:val="000000" w:themeColor="text1"/>
                <w:sz w:val="28"/>
                <w:szCs w:val="28"/>
                <w:lang w:val="bg-BG"/>
              </w:rPr>
            </w:pPr>
            <w:r w:rsidRPr="004F695B">
              <w:rPr>
                <w:color w:val="000000" w:themeColor="text1"/>
                <w:sz w:val="28"/>
                <w:szCs w:val="28"/>
                <w:lang w:val="bg-BG"/>
              </w:rPr>
              <w:t>7</w:t>
            </w:r>
          </w:p>
        </w:tc>
        <w:tc>
          <w:tcPr>
            <w:tcW w:w="567" w:type="dxa"/>
            <w:shd w:val="clear" w:color="auto" w:fill="auto"/>
            <w:vAlign w:val="center"/>
          </w:tcPr>
          <w:p w:rsidR="004C0379" w:rsidRPr="004F695B" w:rsidRDefault="00D00403" w:rsidP="00F87860">
            <w:pPr>
              <w:jc w:val="center"/>
              <w:rPr>
                <w:color w:val="000000" w:themeColor="text1"/>
                <w:sz w:val="28"/>
                <w:szCs w:val="28"/>
                <w:lang w:val="bg-BG"/>
              </w:rPr>
            </w:pPr>
            <w:r w:rsidRPr="004F695B">
              <w:rPr>
                <w:color w:val="000000" w:themeColor="text1"/>
                <w:sz w:val="28"/>
                <w:szCs w:val="28"/>
                <w:lang w:val="bg-BG"/>
              </w:rPr>
              <w:t>1</w:t>
            </w:r>
          </w:p>
        </w:tc>
      </w:tr>
      <w:tr w:rsidR="004C0379" w:rsidRPr="004F695B" w:rsidTr="00F87860">
        <w:trPr>
          <w:trHeight w:val="674"/>
        </w:trPr>
        <w:tc>
          <w:tcPr>
            <w:tcW w:w="3510" w:type="dxa"/>
            <w:shd w:val="clear" w:color="auto" w:fill="auto"/>
            <w:vAlign w:val="center"/>
          </w:tcPr>
          <w:p w:rsidR="004C0379" w:rsidRPr="004F695B" w:rsidRDefault="004C0379" w:rsidP="00F87860">
            <w:pPr>
              <w:rPr>
                <w:b/>
                <w:color w:val="000000" w:themeColor="text1"/>
                <w:sz w:val="28"/>
                <w:szCs w:val="28"/>
                <w:lang w:val="bg-BG"/>
              </w:rPr>
            </w:pPr>
          </w:p>
          <w:p w:rsidR="004C0379" w:rsidRPr="004F695B" w:rsidRDefault="004C0379" w:rsidP="00F87860">
            <w:pPr>
              <w:jc w:val="right"/>
              <w:rPr>
                <w:b/>
                <w:color w:val="000000" w:themeColor="text1"/>
                <w:sz w:val="28"/>
                <w:szCs w:val="28"/>
                <w:lang w:val="bg-BG"/>
              </w:rPr>
            </w:pPr>
            <w:r w:rsidRPr="004F695B">
              <w:rPr>
                <w:b/>
                <w:color w:val="000000" w:themeColor="text1"/>
                <w:sz w:val="28"/>
                <w:szCs w:val="28"/>
                <w:lang w:val="bg-BG"/>
              </w:rPr>
              <w:t>ОБЩО:</w:t>
            </w:r>
          </w:p>
          <w:p w:rsidR="004C0379" w:rsidRPr="004F695B" w:rsidRDefault="004C0379" w:rsidP="00F87860">
            <w:pPr>
              <w:rPr>
                <w:b/>
                <w:color w:val="000000" w:themeColor="text1"/>
                <w:sz w:val="28"/>
                <w:szCs w:val="28"/>
                <w:lang w:val="bg-BG"/>
              </w:rPr>
            </w:pPr>
          </w:p>
        </w:tc>
        <w:tc>
          <w:tcPr>
            <w:tcW w:w="709" w:type="dxa"/>
            <w:shd w:val="clear" w:color="auto" w:fill="auto"/>
            <w:vAlign w:val="center"/>
          </w:tcPr>
          <w:p w:rsidR="004C0379" w:rsidRPr="004F695B" w:rsidRDefault="004C0379" w:rsidP="00B46077">
            <w:pPr>
              <w:jc w:val="center"/>
              <w:rPr>
                <w:b/>
                <w:color w:val="000000" w:themeColor="text1"/>
                <w:sz w:val="28"/>
                <w:szCs w:val="28"/>
                <w:lang w:val="bg-BG"/>
              </w:rPr>
            </w:pPr>
            <w:r w:rsidRPr="004F695B">
              <w:rPr>
                <w:b/>
                <w:color w:val="000000" w:themeColor="text1"/>
                <w:sz w:val="28"/>
                <w:szCs w:val="28"/>
                <w:lang w:val="bg-BG"/>
              </w:rPr>
              <w:t>4</w:t>
            </w:r>
            <w:r w:rsidR="00B46077" w:rsidRPr="004F695B">
              <w:rPr>
                <w:b/>
                <w:color w:val="000000" w:themeColor="text1"/>
                <w:sz w:val="28"/>
                <w:szCs w:val="28"/>
                <w:lang w:val="bg-BG"/>
              </w:rPr>
              <w:t>50</w:t>
            </w:r>
          </w:p>
        </w:tc>
        <w:tc>
          <w:tcPr>
            <w:tcW w:w="709" w:type="dxa"/>
            <w:shd w:val="clear" w:color="auto" w:fill="auto"/>
            <w:vAlign w:val="center"/>
          </w:tcPr>
          <w:p w:rsidR="004C0379" w:rsidRPr="004F695B" w:rsidRDefault="00EE10D7" w:rsidP="00F87860">
            <w:pPr>
              <w:jc w:val="center"/>
              <w:rPr>
                <w:b/>
                <w:color w:val="000000" w:themeColor="text1"/>
                <w:sz w:val="28"/>
                <w:szCs w:val="28"/>
                <w:lang w:val="bg-BG"/>
              </w:rPr>
            </w:pPr>
            <w:r w:rsidRPr="004F695B">
              <w:rPr>
                <w:b/>
                <w:color w:val="000000" w:themeColor="text1"/>
                <w:sz w:val="28"/>
                <w:szCs w:val="28"/>
                <w:lang w:val="bg-BG"/>
              </w:rPr>
              <w:t>503</w:t>
            </w:r>
          </w:p>
        </w:tc>
        <w:tc>
          <w:tcPr>
            <w:tcW w:w="709" w:type="dxa"/>
            <w:shd w:val="clear" w:color="auto" w:fill="auto"/>
            <w:vAlign w:val="center"/>
          </w:tcPr>
          <w:p w:rsidR="004C0379" w:rsidRPr="004F695B" w:rsidRDefault="00EE10D7" w:rsidP="00F87860">
            <w:pPr>
              <w:jc w:val="center"/>
              <w:rPr>
                <w:b/>
                <w:color w:val="000000" w:themeColor="text1"/>
                <w:sz w:val="28"/>
                <w:szCs w:val="28"/>
                <w:lang w:val="bg-BG"/>
              </w:rPr>
            </w:pPr>
            <w:r w:rsidRPr="004F695B">
              <w:rPr>
                <w:b/>
                <w:color w:val="000000" w:themeColor="text1"/>
                <w:sz w:val="28"/>
                <w:szCs w:val="28"/>
                <w:lang w:val="bg-BG"/>
              </w:rPr>
              <w:t>38</w:t>
            </w:r>
          </w:p>
        </w:tc>
        <w:tc>
          <w:tcPr>
            <w:tcW w:w="708" w:type="dxa"/>
            <w:shd w:val="clear" w:color="auto" w:fill="auto"/>
            <w:vAlign w:val="center"/>
          </w:tcPr>
          <w:p w:rsidR="004C0379" w:rsidRPr="004F695B" w:rsidRDefault="00EE10D7" w:rsidP="00EE10D7">
            <w:pPr>
              <w:jc w:val="center"/>
              <w:rPr>
                <w:b/>
                <w:color w:val="000000" w:themeColor="text1"/>
                <w:sz w:val="28"/>
                <w:szCs w:val="28"/>
                <w:lang w:val="bg-BG"/>
              </w:rPr>
            </w:pPr>
            <w:r w:rsidRPr="004F695B">
              <w:rPr>
                <w:b/>
                <w:color w:val="000000" w:themeColor="text1"/>
                <w:sz w:val="28"/>
                <w:szCs w:val="28"/>
                <w:lang w:val="bg-BG"/>
              </w:rPr>
              <w:t>415</w:t>
            </w:r>
          </w:p>
        </w:tc>
        <w:tc>
          <w:tcPr>
            <w:tcW w:w="709" w:type="dxa"/>
            <w:shd w:val="clear" w:color="auto" w:fill="auto"/>
            <w:vAlign w:val="center"/>
          </w:tcPr>
          <w:p w:rsidR="004C0379" w:rsidRPr="004F695B" w:rsidRDefault="004C0379" w:rsidP="00EE10D7">
            <w:pPr>
              <w:jc w:val="center"/>
              <w:rPr>
                <w:b/>
                <w:color w:val="000000" w:themeColor="text1"/>
                <w:sz w:val="28"/>
                <w:szCs w:val="28"/>
                <w:lang w:val="bg-BG"/>
              </w:rPr>
            </w:pPr>
            <w:r w:rsidRPr="004F695B">
              <w:rPr>
                <w:b/>
                <w:color w:val="000000" w:themeColor="text1"/>
                <w:sz w:val="28"/>
                <w:szCs w:val="28"/>
                <w:lang w:val="bg-BG"/>
              </w:rPr>
              <w:t>2</w:t>
            </w:r>
            <w:r w:rsidR="00EE10D7" w:rsidRPr="004F695B">
              <w:rPr>
                <w:b/>
                <w:color w:val="000000" w:themeColor="text1"/>
                <w:sz w:val="28"/>
                <w:szCs w:val="28"/>
                <w:lang w:val="bg-BG"/>
              </w:rPr>
              <w:t>71</w:t>
            </w:r>
          </w:p>
        </w:tc>
        <w:tc>
          <w:tcPr>
            <w:tcW w:w="709" w:type="dxa"/>
            <w:shd w:val="clear" w:color="auto" w:fill="auto"/>
            <w:vAlign w:val="center"/>
          </w:tcPr>
          <w:p w:rsidR="004C0379" w:rsidRPr="004F695B" w:rsidRDefault="00EE10D7" w:rsidP="00EE10D7">
            <w:pPr>
              <w:jc w:val="center"/>
              <w:rPr>
                <w:b/>
                <w:color w:val="000000" w:themeColor="text1"/>
                <w:sz w:val="28"/>
                <w:szCs w:val="28"/>
                <w:lang w:val="bg-BG"/>
              </w:rPr>
            </w:pPr>
            <w:r w:rsidRPr="004F695B">
              <w:rPr>
                <w:b/>
                <w:color w:val="000000" w:themeColor="text1"/>
                <w:sz w:val="28"/>
                <w:szCs w:val="28"/>
                <w:lang w:val="bg-BG"/>
              </w:rPr>
              <w:t>5</w:t>
            </w:r>
          </w:p>
        </w:tc>
        <w:tc>
          <w:tcPr>
            <w:tcW w:w="567" w:type="dxa"/>
            <w:shd w:val="clear" w:color="auto" w:fill="auto"/>
            <w:vAlign w:val="center"/>
          </w:tcPr>
          <w:p w:rsidR="004C0379" w:rsidRPr="004F695B" w:rsidRDefault="004C0379" w:rsidP="00EE10D7">
            <w:pPr>
              <w:jc w:val="center"/>
              <w:rPr>
                <w:b/>
                <w:color w:val="000000" w:themeColor="text1"/>
                <w:sz w:val="28"/>
                <w:szCs w:val="28"/>
                <w:lang w:val="bg-BG"/>
              </w:rPr>
            </w:pPr>
            <w:r w:rsidRPr="004F695B">
              <w:rPr>
                <w:b/>
                <w:color w:val="000000" w:themeColor="text1"/>
                <w:sz w:val="28"/>
                <w:szCs w:val="28"/>
                <w:lang w:val="bg-BG"/>
              </w:rPr>
              <w:t>3</w:t>
            </w:r>
            <w:r w:rsidR="00EE10D7" w:rsidRPr="004F695B">
              <w:rPr>
                <w:b/>
                <w:color w:val="000000" w:themeColor="text1"/>
                <w:sz w:val="28"/>
                <w:szCs w:val="28"/>
                <w:lang w:val="bg-BG"/>
              </w:rPr>
              <w:t>2</w:t>
            </w:r>
          </w:p>
        </w:tc>
        <w:tc>
          <w:tcPr>
            <w:tcW w:w="709" w:type="dxa"/>
            <w:shd w:val="clear" w:color="auto" w:fill="auto"/>
            <w:vAlign w:val="center"/>
          </w:tcPr>
          <w:p w:rsidR="004C0379" w:rsidRPr="004F695B" w:rsidRDefault="004C0379" w:rsidP="00EE10D7">
            <w:pPr>
              <w:jc w:val="center"/>
              <w:rPr>
                <w:b/>
                <w:color w:val="000000" w:themeColor="text1"/>
                <w:sz w:val="28"/>
                <w:szCs w:val="28"/>
                <w:lang w:val="bg-BG"/>
              </w:rPr>
            </w:pPr>
            <w:r w:rsidRPr="004F695B">
              <w:rPr>
                <w:b/>
                <w:color w:val="000000" w:themeColor="text1"/>
                <w:sz w:val="28"/>
                <w:szCs w:val="28"/>
                <w:lang w:val="bg-BG"/>
              </w:rPr>
              <w:t>4</w:t>
            </w:r>
            <w:r w:rsidR="00EE10D7" w:rsidRPr="004F695B">
              <w:rPr>
                <w:b/>
                <w:color w:val="000000" w:themeColor="text1"/>
                <w:sz w:val="28"/>
                <w:szCs w:val="28"/>
                <w:lang w:val="bg-BG"/>
              </w:rPr>
              <w:t>5</w:t>
            </w:r>
          </w:p>
        </w:tc>
        <w:tc>
          <w:tcPr>
            <w:tcW w:w="567" w:type="dxa"/>
            <w:shd w:val="clear" w:color="auto" w:fill="auto"/>
            <w:vAlign w:val="center"/>
          </w:tcPr>
          <w:p w:rsidR="004C0379" w:rsidRPr="004F695B" w:rsidRDefault="00EE10D7" w:rsidP="00F87860">
            <w:pPr>
              <w:jc w:val="center"/>
              <w:rPr>
                <w:b/>
                <w:color w:val="000000" w:themeColor="text1"/>
                <w:sz w:val="28"/>
                <w:szCs w:val="28"/>
                <w:lang w:val="bg-BG"/>
              </w:rPr>
            </w:pPr>
            <w:r w:rsidRPr="004F695B">
              <w:rPr>
                <w:b/>
                <w:color w:val="000000" w:themeColor="text1"/>
                <w:sz w:val="28"/>
                <w:szCs w:val="28"/>
                <w:lang w:val="bg-BG"/>
              </w:rPr>
              <w:t>6</w:t>
            </w:r>
          </w:p>
        </w:tc>
      </w:tr>
    </w:tbl>
    <w:p w:rsidR="00C82F3E" w:rsidRPr="004F695B" w:rsidRDefault="00C82F3E" w:rsidP="002833CD">
      <w:pPr>
        <w:jc w:val="center"/>
        <w:rPr>
          <w:b/>
          <w:color w:val="000000" w:themeColor="text1"/>
          <w:sz w:val="28"/>
          <w:szCs w:val="28"/>
          <w:lang w:val="bg-BG"/>
        </w:rPr>
      </w:pPr>
    </w:p>
    <w:p w:rsidR="00C82F3E" w:rsidRPr="004F695B" w:rsidRDefault="00C82F3E" w:rsidP="002833CD">
      <w:pPr>
        <w:jc w:val="center"/>
        <w:rPr>
          <w:b/>
          <w:color w:val="000000" w:themeColor="text1"/>
          <w:sz w:val="28"/>
          <w:szCs w:val="28"/>
          <w:lang w:val="bg-BG"/>
        </w:rPr>
      </w:pPr>
    </w:p>
    <w:p w:rsidR="00C82F3E" w:rsidRPr="004F695B" w:rsidRDefault="00C82F3E" w:rsidP="002833CD">
      <w:pPr>
        <w:jc w:val="center"/>
        <w:rPr>
          <w:b/>
          <w:color w:val="000000" w:themeColor="text1"/>
          <w:sz w:val="28"/>
          <w:szCs w:val="28"/>
          <w:lang w:val="bg-BG"/>
        </w:rPr>
      </w:pPr>
    </w:p>
    <w:p w:rsidR="00C82F3E" w:rsidRPr="004F695B" w:rsidRDefault="00C82F3E" w:rsidP="002833CD">
      <w:pPr>
        <w:jc w:val="center"/>
        <w:rPr>
          <w:b/>
          <w:color w:val="000000" w:themeColor="text1"/>
          <w:sz w:val="28"/>
          <w:szCs w:val="28"/>
          <w:lang w:val="bg-BG"/>
        </w:rPr>
      </w:pPr>
    </w:p>
    <w:p w:rsidR="00C82F3E" w:rsidRDefault="00C82F3E" w:rsidP="002833CD">
      <w:pPr>
        <w:jc w:val="center"/>
        <w:rPr>
          <w:b/>
          <w:color w:val="000000" w:themeColor="text1"/>
          <w:sz w:val="28"/>
          <w:szCs w:val="28"/>
          <w:lang w:val="bg-BG"/>
        </w:rPr>
      </w:pPr>
    </w:p>
    <w:p w:rsidR="00C82F3E" w:rsidRDefault="00C82F3E" w:rsidP="002833CD">
      <w:pPr>
        <w:jc w:val="center"/>
        <w:rPr>
          <w:b/>
          <w:color w:val="000000" w:themeColor="text1"/>
          <w:sz w:val="28"/>
          <w:szCs w:val="28"/>
          <w:lang w:val="bg-BG"/>
        </w:rPr>
      </w:pPr>
    </w:p>
    <w:p w:rsidR="00C82F3E" w:rsidRPr="00217A5D" w:rsidRDefault="00C82F3E" w:rsidP="002833CD">
      <w:pPr>
        <w:jc w:val="center"/>
        <w:rPr>
          <w:b/>
          <w:color w:val="000000" w:themeColor="text1"/>
          <w:sz w:val="28"/>
          <w:szCs w:val="28"/>
          <w:lang w:val="bg-BG"/>
        </w:rPr>
      </w:pPr>
    </w:p>
    <w:p w:rsidR="00335CDA" w:rsidRDefault="00335CDA" w:rsidP="002833CD">
      <w:pPr>
        <w:jc w:val="center"/>
        <w:rPr>
          <w:b/>
          <w:color w:val="FF0000"/>
          <w:sz w:val="28"/>
          <w:szCs w:val="28"/>
          <w:lang w:val="bg-BG"/>
        </w:rPr>
      </w:pPr>
    </w:p>
    <w:p w:rsidR="00335CDA" w:rsidRDefault="00335CDA" w:rsidP="002833CD">
      <w:pPr>
        <w:jc w:val="center"/>
        <w:rPr>
          <w:b/>
          <w:color w:val="FF0000"/>
          <w:sz w:val="28"/>
          <w:szCs w:val="28"/>
          <w:lang w:val="bg-BG"/>
        </w:rPr>
      </w:pPr>
    </w:p>
    <w:p w:rsidR="00335CDA" w:rsidRDefault="00335CDA" w:rsidP="002833CD">
      <w:pPr>
        <w:jc w:val="center"/>
        <w:rPr>
          <w:b/>
          <w:color w:val="FF0000"/>
          <w:sz w:val="28"/>
          <w:szCs w:val="28"/>
          <w:lang w:val="bg-BG"/>
        </w:rPr>
      </w:pPr>
    </w:p>
    <w:p w:rsidR="002833CD" w:rsidRPr="00335CDA" w:rsidRDefault="002833CD" w:rsidP="002833CD">
      <w:pPr>
        <w:jc w:val="center"/>
        <w:rPr>
          <w:b/>
          <w:color w:val="000000" w:themeColor="text1"/>
          <w:sz w:val="28"/>
          <w:szCs w:val="28"/>
          <w:lang w:val="bg-BG"/>
        </w:rPr>
      </w:pPr>
      <w:r w:rsidRPr="00335CDA">
        <w:rPr>
          <w:b/>
          <w:color w:val="000000" w:themeColor="text1"/>
          <w:sz w:val="28"/>
          <w:szCs w:val="28"/>
          <w:lang w:val="bg-BG"/>
        </w:rPr>
        <w:t>202</w:t>
      </w:r>
      <w:r w:rsidR="00CB627F" w:rsidRPr="00335CDA">
        <w:rPr>
          <w:b/>
          <w:color w:val="000000" w:themeColor="text1"/>
          <w:sz w:val="28"/>
          <w:szCs w:val="28"/>
          <w:lang w:val="bg-BG"/>
        </w:rPr>
        <w:t>3</w:t>
      </w:r>
      <w:r w:rsidRPr="00335CDA">
        <w:rPr>
          <w:b/>
          <w:color w:val="000000" w:themeColor="text1"/>
          <w:sz w:val="28"/>
          <w:szCs w:val="28"/>
          <w:lang w:val="bg-BG"/>
        </w:rPr>
        <w:t xml:space="preserve"> година</w:t>
      </w:r>
    </w:p>
    <w:p w:rsidR="002833CD" w:rsidRPr="00335CDA" w:rsidRDefault="002833CD" w:rsidP="002833CD">
      <w:pPr>
        <w:jc w:val="center"/>
        <w:rPr>
          <w:b/>
          <w:color w:val="000000" w:themeColor="text1"/>
          <w:sz w:val="24"/>
          <w:szCs w:val="24"/>
          <w:lang w:val="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9"/>
        <w:gridCol w:w="709"/>
        <w:gridCol w:w="709"/>
        <w:gridCol w:w="708"/>
        <w:gridCol w:w="709"/>
        <w:gridCol w:w="709"/>
        <w:gridCol w:w="567"/>
        <w:gridCol w:w="709"/>
        <w:gridCol w:w="567"/>
      </w:tblGrid>
      <w:tr w:rsidR="00335CDA" w:rsidRPr="00335CDA" w:rsidTr="00090631">
        <w:trPr>
          <w:cantSplit/>
          <w:trHeight w:val="2689"/>
        </w:trPr>
        <w:tc>
          <w:tcPr>
            <w:tcW w:w="3510" w:type="dxa"/>
            <w:shd w:val="clear" w:color="auto" w:fill="auto"/>
          </w:tcPr>
          <w:p w:rsidR="002833CD" w:rsidRPr="00335CDA" w:rsidRDefault="002833CD" w:rsidP="00090631">
            <w:pPr>
              <w:jc w:val="center"/>
              <w:rPr>
                <w:color w:val="000000" w:themeColor="text1"/>
                <w:sz w:val="28"/>
                <w:szCs w:val="28"/>
                <w:lang w:val="bg-BG"/>
              </w:rPr>
            </w:pPr>
          </w:p>
          <w:p w:rsidR="002833CD" w:rsidRPr="00335CDA" w:rsidRDefault="002833CD" w:rsidP="00090631">
            <w:pPr>
              <w:jc w:val="center"/>
              <w:rPr>
                <w:color w:val="000000" w:themeColor="text1"/>
                <w:sz w:val="28"/>
                <w:szCs w:val="28"/>
                <w:lang w:val="bg-BG"/>
              </w:rPr>
            </w:pPr>
          </w:p>
          <w:p w:rsidR="002833CD" w:rsidRPr="00335CDA" w:rsidRDefault="002833CD" w:rsidP="00090631">
            <w:pPr>
              <w:jc w:val="center"/>
              <w:rPr>
                <w:color w:val="000000" w:themeColor="text1"/>
                <w:sz w:val="28"/>
                <w:szCs w:val="28"/>
                <w:lang w:val="bg-BG"/>
              </w:rPr>
            </w:pPr>
          </w:p>
          <w:p w:rsidR="002833CD" w:rsidRPr="00335CDA" w:rsidRDefault="002833CD" w:rsidP="00090631">
            <w:pPr>
              <w:jc w:val="center"/>
              <w:rPr>
                <w:color w:val="000000" w:themeColor="text1"/>
                <w:sz w:val="28"/>
                <w:szCs w:val="28"/>
                <w:lang w:val="bg-BG"/>
              </w:rPr>
            </w:pPr>
          </w:p>
          <w:p w:rsidR="002833CD" w:rsidRPr="00335CDA" w:rsidRDefault="002833CD" w:rsidP="00090631">
            <w:pPr>
              <w:jc w:val="center"/>
              <w:rPr>
                <w:color w:val="000000" w:themeColor="text1"/>
                <w:sz w:val="28"/>
                <w:szCs w:val="28"/>
                <w:lang w:val="bg-BG"/>
              </w:rPr>
            </w:pPr>
            <w:r w:rsidRPr="00335CDA">
              <w:rPr>
                <w:color w:val="000000" w:themeColor="text1"/>
                <w:sz w:val="28"/>
                <w:szCs w:val="28"/>
                <w:lang w:val="bg-BG"/>
              </w:rPr>
              <w:t>Глави НК</w:t>
            </w:r>
          </w:p>
        </w:tc>
        <w:tc>
          <w:tcPr>
            <w:tcW w:w="709" w:type="dxa"/>
            <w:shd w:val="clear" w:color="auto" w:fill="auto"/>
            <w:textDirection w:val="btLr"/>
            <w:vAlign w:val="center"/>
          </w:tcPr>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Брой дела</w:t>
            </w:r>
          </w:p>
        </w:tc>
        <w:tc>
          <w:tcPr>
            <w:tcW w:w="709" w:type="dxa"/>
            <w:shd w:val="clear" w:color="auto" w:fill="auto"/>
            <w:textDirection w:val="btLr"/>
            <w:vAlign w:val="center"/>
          </w:tcPr>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Осъдени</w:t>
            </w:r>
          </w:p>
        </w:tc>
        <w:tc>
          <w:tcPr>
            <w:tcW w:w="709" w:type="dxa"/>
            <w:shd w:val="clear" w:color="auto" w:fill="auto"/>
            <w:textDirection w:val="btLr"/>
            <w:vAlign w:val="center"/>
          </w:tcPr>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В.т.ч.: непълнолетни</w:t>
            </w:r>
          </w:p>
        </w:tc>
        <w:tc>
          <w:tcPr>
            <w:tcW w:w="708" w:type="dxa"/>
            <w:shd w:val="clear" w:color="auto" w:fill="auto"/>
            <w:textDirection w:val="btLr"/>
            <w:vAlign w:val="center"/>
          </w:tcPr>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 xml:space="preserve">Лишаване от свобода </w:t>
            </w:r>
          </w:p>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до 3 г.</w:t>
            </w:r>
          </w:p>
        </w:tc>
        <w:tc>
          <w:tcPr>
            <w:tcW w:w="709" w:type="dxa"/>
            <w:shd w:val="clear" w:color="auto" w:fill="auto"/>
            <w:textDirection w:val="btLr"/>
            <w:vAlign w:val="center"/>
          </w:tcPr>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В т.ч.условно</w:t>
            </w:r>
          </w:p>
        </w:tc>
        <w:tc>
          <w:tcPr>
            <w:tcW w:w="709" w:type="dxa"/>
            <w:shd w:val="clear" w:color="auto" w:fill="auto"/>
            <w:textDirection w:val="btLr"/>
            <w:vAlign w:val="center"/>
          </w:tcPr>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 xml:space="preserve">Лишаване от свобода </w:t>
            </w:r>
          </w:p>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над 3 г.</w:t>
            </w:r>
          </w:p>
        </w:tc>
        <w:tc>
          <w:tcPr>
            <w:tcW w:w="567" w:type="dxa"/>
            <w:shd w:val="clear" w:color="auto" w:fill="auto"/>
            <w:textDirection w:val="btLr"/>
            <w:vAlign w:val="center"/>
          </w:tcPr>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Глоба</w:t>
            </w:r>
          </w:p>
        </w:tc>
        <w:tc>
          <w:tcPr>
            <w:tcW w:w="709" w:type="dxa"/>
            <w:shd w:val="clear" w:color="auto" w:fill="auto"/>
            <w:textDirection w:val="btLr"/>
            <w:vAlign w:val="center"/>
          </w:tcPr>
          <w:p w:rsidR="002833CD" w:rsidRPr="00335CDA" w:rsidRDefault="002833CD" w:rsidP="00090631">
            <w:pPr>
              <w:ind w:right="113"/>
              <w:rPr>
                <w:color w:val="000000" w:themeColor="text1"/>
                <w:sz w:val="28"/>
                <w:szCs w:val="28"/>
                <w:lang w:val="bg-BG"/>
              </w:rPr>
            </w:pPr>
            <w:proofErr w:type="spellStart"/>
            <w:r w:rsidRPr="00335CDA">
              <w:rPr>
                <w:color w:val="000000" w:themeColor="text1"/>
                <w:sz w:val="28"/>
                <w:szCs w:val="28"/>
                <w:lang w:val="bg-BG"/>
              </w:rPr>
              <w:t>Пробация</w:t>
            </w:r>
            <w:proofErr w:type="spellEnd"/>
          </w:p>
        </w:tc>
        <w:tc>
          <w:tcPr>
            <w:tcW w:w="567" w:type="dxa"/>
            <w:shd w:val="clear" w:color="auto" w:fill="auto"/>
            <w:textDirection w:val="btLr"/>
            <w:vAlign w:val="center"/>
          </w:tcPr>
          <w:p w:rsidR="002833CD" w:rsidRPr="00335CDA" w:rsidRDefault="002833CD" w:rsidP="00090631">
            <w:pPr>
              <w:ind w:right="113"/>
              <w:rPr>
                <w:color w:val="000000" w:themeColor="text1"/>
                <w:sz w:val="28"/>
                <w:szCs w:val="28"/>
                <w:lang w:val="bg-BG"/>
              </w:rPr>
            </w:pPr>
            <w:r w:rsidRPr="00335CDA">
              <w:rPr>
                <w:color w:val="000000" w:themeColor="text1"/>
                <w:sz w:val="28"/>
                <w:szCs w:val="28"/>
                <w:lang w:val="bg-BG"/>
              </w:rPr>
              <w:t>Др.наказания</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r w:rsidRPr="00335CDA">
              <w:rPr>
                <w:color w:val="000000" w:themeColor="text1"/>
                <w:sz w:val="28"/>
                <w:szCs w:val="28"/>
                <w:lang w:val="bg-BG"/>
              </w:rPr>
              <w:t>Престъпление против личността</w:t>
            </w:r>
          </w:p>
        </w:tc>
        <w:tc>
          <w:tcPr>
            <w:tcW w:w="709" w:type="dxa"/>
            <w:shd w:val="clear" w:color="auto" w:fill="auto"/>
            <w:vAlign w:val="center"/>
          </w:tcPr>
          <w:p w:rsidR="002833CD" w:rsidRPr="00335CDA" w:rsidRDefault="006251B5" w:rsidP="00090631">
            <w:pPr>
              <w:jc w:val="center"/>
              <w:rPr>
                <w:color w:val="000000" w:themeColor="text1"/>
                <w:sz w:val="28"/>
                <w:szCs w:val="28"/>
                <w:lang w:val="bg-BG" w:eastAsia="en-US"/>
              </w:rPr>
            </w:pPr>
            <w:r w:rsidRPr="00335CDA">
              <w:rPr>
                <w:color w:val="000000" w:themeColor="text1"/>
                <w:sz w:val="28"/>
                <w:szCs w:val="28"/>
                <w:lang w:val="bg-BG" w:eastAsia="en-US"/>
              </w:rPr>
              <w:t>30</w:t>
            </w:r>
          </w:p>
        </w:tc>
        <w:tc>
          <w:tcPr>
            <w:tcW w:w="709" w:type="dxa"/>
            <w:shd w:val="clear" w:color="auto" w:fill="auto"/>
            <w:vAlign w:val="center"/>
          </w:tcPr>
          <w:p w:rsidR="002833CD" w:rsidRPr="00335CDA" w:rsidRDefault="004D4DAE" w:rsidP="004D4DAE">
            <w:pPr>
              <w:jc w:val="center"/>
              <w:rPr>
                <w:color w:val="000000" w:themeColor="text1"/>
                <w:sz w:val="28"/>
                <w:szCs w:val="28"/>
                <w:lang w:val="bg-BG"/>
              </w:rPr>
            </w:pPr>
            <w:r w:rsidRPr="00335CDA">
              <w:rPr>
                <w:color w:val="000000" w:themeColor="text1"/>
                <w:sz w:val="28"/>
                <w:szCs w:val="28"/>
                <w:lang w:val="bg-BG"/>
              </w:rPr>
              <w:t>26</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15</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10</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2</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2</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7</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r w:rsidRPr="00335CDA">
              <w:rPr>
                <w:color w:val="000000" w:themeColor="text1"/>
                <w:sz w:val="28"/>
                <w:szCs w:val="28"/>
                <w:lang w:val="bg-BG"/>
              </w:rPr>
              <w:t>Престъпление против правата на гражданите</w:t>
            </w:r>
          </w:p>
        </w:tc>
        <w:tc>
          <w:tcPr>
            <w:tcW w:w="709" w:type="dxa"/>
            <w:shd w:val="clear" w:color="auto" w:fill="auto"/>
            <w:vAlign w:val="center"/>
          </w:tcPr>
          <w:p w:rsidR="002833CD" w:rsidRPr="00335CDA" w:rsidRDefault="006251B5" w:rsidP="00090631">
            <w:pPr>
              <w:jc w:val="center"/>
              <w:rPr>
                <w:color w:val="000000" w:themeColor="text1"/>
                <w:sz w:val="28"/>
                <w:szCs w:val="28"/>
                <w:lang w:val="bg-BG" w:eastAsia="en-US"/>
              </w:rPr>
            </w:pPr>
            <w:r w:rsidRPr="00335CDA">
              <w:rPr>
                <w:color w:val="000000" w:themeColor="text1"/>
                <w:sz w:val="28"/>
                <w:szCs w:val="28"/>
                <w:lang w:val="bg-BG" w:eastAsia="en-US"/>
              </w:rPr>
              <w:t>5</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4</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3</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r w:rsidRPr="00335CDA">
              <w:rPr>
                <w:color w:val="000000" w:themeColor="text1"/>
                <w:sz w:val="28"/>
                <w:szCs w:val="28"/>
                <w:lang w:val="bg-BG"/>
              </w:rPr>
              <w:t xml:space="preserve">Престъпление против брака, семейството и </w:t>
            </w:r>
            <w:proofErr w:type="spellStart"/>
            <w:r w:rsidRPr="00335CDA">
              <w:rPr>
                <w:color w:val="000000" w:themeColor="text1"/>
                <w:sz w:val="28"/>
                <w:szCs w:val="28"/>
                <w:lang w:val="bg-BG"/>
              </w:rPr>
              <w:t>младежта</w:t>
            </w:r>
            <w:proofErr w:type="spellEnd"/>
          </w:p>
        </w:tc>
        <w:tc>
          <w:tcPr>
            <w:tcW w:w="709" w:type="dxa"/>
            <w:shd w:val="clear" w:color="auto" w:fill="auto"/>
            <w:vAlign w:val="center"/>
          </w:tcPr>
          <w:p w:rsidR="002833CD" w:rsidRPr="00335CDA" w:rsidRDefault="006251B5" w:rsidP="00090631">
            <w:pPr>
              <w:jc w:val="center"/>
              <w:rPr>
                <w:color w:val="000000" w:themeColor="text1"/>
                <w:sz w:val="28"/>
                <w:szCs w:val="28"/>
                <w:lang w:val="bg-BG" w:eastAsia="en-US"/>
              </w:rPr>
            </w:pPr>
            <w:r w:rsidRPr="00335CDA">
              <w:rPr>
                <w:color w:val="000000" w:themeColor="text1"/>
                <w:sz w:val="28"/>
                <w:szCs w:val="28"/>
                <w:lang w:val="bg-BG" w:eastAsia="en-US"/>
              </w:rPr>
              <w:t>29</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21</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13</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13</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8</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r w:rsidRPr="00335CDA">
              <w:rPr>
                <w:color w:val="000000" w:themeColor="text1"/>
                <w:sz w:val="28"/>
                <w:szCs w:val="28"/>
                <w:lang w:val="bg-BG"/>
              </w:rPr>
              <w:t>Престъпление против собствеността</w:t>
            </w:r>
          </w:p>
        </w:tc>
        <w:tc>
          <w:tcPr>
            <w:tcW w:w="709" w:type="dxa"/>
            <w:shd w:val="clear" w:color="auto" w:fill="auto"/>
            <w:vAlign w:val="center"/>
          </w:tcPr>
          <w:p w:rsidR="002833CD" w:rsidRPr="00335CDA" w:rsidRDefault="006251B5" w:rsidP="00090631">
            <w:pPr>
              <w:jc w:val="center"/>
              <w:rPr>
                <w:color w:val="000000" w:themeColor="text1"/>
                <w:sz w:val="28"/>
                <w:szCs w:val="28"/>
                <w:lang w:val="bg-BG" w:eastAsia="en-US"/>
              </w:rPr>
            </w:pPr>
            <w:r w:rsidRPr="00335CDA">
              <w:rPr>
                <w:color w:val="000000" w:themeColor="text1"/>
                <w:sz w:val="28"/>
                <w:szCs w:val="28"/>
                <w:lang w:val="bg-BG" w:eastAsia="en-US"/>
              </w:rPr>
              <w:t>149</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162</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10</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144</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74</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6</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3</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9</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r w:rsidRPr="00335CDA">
              <w:rPr>
                <w:color w:val="000000" w:themeColor="text1"/>
                <w:sz w:val="28"/>
                <w:szCs w:val="28"/>
                <w:lang w:val="bg-BG"/>
              </w:rPr>
              <w:t>Престъпление против стопанството</w:t>
            </w:r>
          </w:p>
        </w:tc>
        <w:tc>
          <w:tcPr>
            <w:tcW w:w="709" w:type="dxa"/>
            <w:shd w:val="clear" w:color="auto" w:fill="auto"/>
            <w:vAlign w:val="center"/>
          </w:tcPr>
          <w:p w:rsidR="002833CD" w:rsidRPr="00335CDA" w:rsidRDefault="004D4DAE" w:rsidP="00090631">
            <w:pPr>
              <w:jc w:val="center"/>
              <w:rPr>
                <w:color w:val="000000" w:themeColor="text1"/>
                <w:sz w:val="28"/>
                <w:szCs w:val="28"/>
                <w:lang w:val="bg-BG" w:eastAsia="en-US"/>
              </w:rPr>
            </w:pPr>
            <w:r w:rsidRPr="00335CDA">
              <w:rPr>
                <w:color w:val="000000" w:themeColor="text1"/>
                <w:sz w:val="28"/>
                <w:szCs w:val="28"/>
                <w:lang w:val="bg-BG" w:eastAsia="en-US"/>
              </w:rPr>
              <w:t>10</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11</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4</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2</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2</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5</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r w:rsidRPr="00335CDA">
              <w:rPr>
                <w:color w:val="000000" w:themeColor="text1"/>
                <w:sz w:val="28"/>
                <w:szCs w:val="28"/>
                <w:lang w:val="bg-BG"/>
              </w:rPr>
              <w:t>Престъпление против държавата, държавните органи и общ. организации</w:t>
            </w:r>
          </w:p>
        </w:tc>
        <w:tc>
          <w:tcPr>
            <w:tcW w:w="709" w:type="dxa"/>
            <w:shd w:val="clear" w:color="auto" w:fill="auto"/>
            <w:vAlign w:val="center"/>
          </w:tcPr>
          <w:p w:rsidR="002833CD" w:rsidRPr="00335CDA" w:rsidRDefault="006251B5" w:rsidP="00090631">
            <w:pPr>
              <w:jc w:val="center"/>
              <w:rPr>
                <w:color w:val="000000" w:themeColor="text1"/>
                <w:sz w:val="28"/>
                <w:szCs w:val="28"/>
                <w:lang w:val="bg-BG" w:eastAsia="en-US"/>
              </w:rPr>
            </w:pPr>
            <w:r w:rsidRPr="00335CDA">
              <w:rPr>
                <w:color w:val="000000" w:themeColor="text1"/>
                <w:sz w:val="28"/>
                <w:szCs w:val="28"/>
                <w:lang w:val="bg-BG" w:eastAsia="en-US"/>
              </w:rPr>
              <w:t>1</w:t>
            </w:r>
            <w:r w:rsidR="004D4DAE" w:rsidRPr="00335CDA">
              <w:rPr>
                <w:color w:val="000000" w:themeColor="text1"/>
                <w:sz w:val="28"/>
                <w:szCs w:val="28"/>
                <w:lang w:val="bg-BG" w:eastAsia="en-US"/>
              </w:rPr>
              <w:t>4</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13</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11</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10</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r w:rsidRPr="00335CDA">
              <w:rPr>
                <w:color w:val="000000" w:themeColor="text1"/>
                <w:sz w:val="28"/>
                <w:szCs w:val="28"/>
                <w:lang w:val="bg-BG"/>
              </w:rPr>
              <w:t>Документни престъпления</w:t>
            </w:r>
          </w:p>
          <w:p w:rsidR="002833CD" w:rsidRPr="00335CDA" w:rsidRDefault="002833CD" w:rsidP="00090631">
            <w:pPr>
              <w:rPr>
                <w:color w:val="000000" w:themeColor="text1"/>
                <w:sz w:val="28"/>
                <w:szCs w:val="28"/>
                <w:lang w:val="bg-BG"/>
              </w:rPr>
            </w:pPr>
          </w:p>
        </w:tc>
        <w:tc>
          <w:tcPr>
            <w:tcW w:w="709" w:type="dxa"/>
            <w:shd w:val="clear" w:color="auto" w:fill="auto"/>
            <w:vAlign w:val="center"/>
          </w:tcPr>
          <w:p w:rsidR="002833CD" w:rsidRPr="00335CDA" w:rsidRDefault="006251B5" w:rsidP="00090631">
            <w:pPr>
              <w:jc w:val="center"/>
              <w:rPr>
                <w:color w:val="000000" w:themeColor="text1"/>
                <w:sz w:val="28"/>
                <w:szCs w:val="28"/>
                <w:lang w:val="bg-BG" w:eastAsia="en-US"/>
              </w:rPr>
            </w:pPr>
            <w:r w:rsidRPr="00335CDA">
              <w:rPr>
                <w:color w:val="000000" w:themeColor="text1"/>
                <w:sz w:val="28"/>
                <w:szCs w:val="28"/>
                <w:lang w:val="bg-BG" w:eastAsia="en-US"/>
              </w:rPr>
              <w:t>1</w:t>
            </w:r>
            <w:r w:rsidR="004D4DAE" w:rsidRPr="00335CDA">
              <w:rPr>
                <w:color w:val="000000" w:themeColor="text1"/>
                <w:sz w:val="28"/>
                <w:szCs w:val="28"/>
                <w:lang w:val="bg-BG" w:eastAsia="en-US"/>
              </w:rPr>
              <w:t>1</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11</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5</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5</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5</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r w:rsidRPr="00335CDA">
              <w:rPr>
                <w:color w:val="000000" w:themeColor="text1"/>
                <w:sz w:val="28"/>
                <w:szCs w:val="28"/>
                <w:lang w:val="bg-BG"/>
              </w:rPr>
              <w:t xml:space="preserve">Престъпление против реда и </w:t>
            </w:r>
            <w:proofErr w:type="spellStart"/>
            <w:r w:rsidRPr="00335CDA">
              <w:rPr>
                <w:color w:val="000000" w:themeColor="text1"/>
                <w:sz w:val="28"/>
                <w:szCs w:val="28"/>
                <w:lang w:val="bg-BG"/>
              </w:rPr>
              <w:t>обществ</w:t>
            </w:r>
            <w:proofErr w:type="spellEnd"/>
            <w:r w:rsidRPr="00335CDA">
              <w:rPr>
                <w:color w:val="000000" w:themeColor="text1"/>
                <w:sz w:val="28"/>
                <w:szCs w:val="28"/>
                <w:lang w:val="bg-BG"/>
              </w:rPr>
              <w:t>. спокойствие</w:t>
            </w:r>
          </w:p>
        </w:tc>
        <w:tc>
          <w:tcPr>
            <w:tcW w:w="709" w:type="dxa"/>
            <w:shd w:val="clear" w:color="auto" w:fill="auto"/>
            <w:vAlign w:val="center"/>
          </w:tcPr>
          <w:p w:rsidR="002833CD" w:rsidRPr="00335CDA" w:rsidRDefault="004D4DAE" w:rsidP="004D4DAE">
            <w:pPr>
              <w:jc w:val="center"/>
              <w:rPr>
                <w:color w:val="000000" w:themeColor="text1"/>
                <w:sz w:val="28"/>
                <w:szCs w:val="28"/>
                <w:lang w:val="bg-BG" w:eastAsia="en-US"/>
              </w:rPr>
            </w:pPr>
            <w:r w:rsidRPr="00335CDA">
              <w:rPr>
                <w:color w:val="000000" w:themeColor="text1"/>
                <w:sz w:val="28"/>
                <w:szCs w:val="28"/>
                <w:lang w:val="bg-BG" w:eastAsia="en-US"/>
              </w:rPr>
              <w:t>16</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16</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12</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9</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4</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335CDA" w:rsidRPr="00335CDA" w:rsidTr="00090631">
        <w:tc>
          <w:tcPr>
            <w:tcW w:w="3510" w:type="dxa"/>
            <w:shd w:val="clear" w:color="auto" w:fill="auto"/>
            <w:vAlign w:val="center"/>
          </w:tcPr>
          <w:p w:rsidR="002833CD" w:rsidRPr="00335CDA" w:rsidRDefault="002833CD" w:rsidP="00090631">
            <w:pPr>
              <w:rPr>
                <w:color w:val="000000" w:themeColor="text1"/>
                <w:sz w:val="28"/>
                <w:szCs w:val="28"/>
                <w:lang w:val="bg-BG"/>
              </w:rPr>
            </w:pPr>
            <w:proofErr w:type="spellStart"/>
            <w:r w:rsidRPr="00335CDA">
              <w:rPr>
                <w:color w:val="000000" w:themeColor="text1"/>
                <w:sz w:val="28"/>
                <w:szCs w:val="28"/>
                <w:lang w:val="bg-BG"/>
              </w:rPr>
              <w:t>Общоопасни</w:t>
            </w:r>
            <w:proofErr w:type="spellEnd"/>
            <w:r w:rsidRPr="00335CDA">
              <w:rPr>
                <w:color w:val="000000" w:themeColor="text1"/>
                <w:sz w:val="28"/>
                <w:szCs w:val="28"/>
                <w:lang w:val="bg-BG"/>
              </w:rPr>
              <w:t xml:space="preserve">  престъпления</w:t>
            </w:r>
          </w:p>
        </w:tc>
        <w:tc>
          <w:tcPr>
            <w:tcW w:w="709" w:type="dxa"/>
            <w:shd w:val="clear" w:color="auto" w:fill="auto"/>
            <w:vAlign w:val="center"/>
          </w:tcPr>
          <w:p w:rsidR="002833CD" w:rsidRPr="00335CDA" w:rsidRDefault="004D4DAE" w:rsidP="004D4DAE">
            <w:pPr>
              <w:jc w:val="center"/>
              <w:rPr>
                <w:color w:val="000000" w:themeColor="text1"/>
                <w:sz w:val="28"/>
                <w:szCs w:val="28"/>
                <w:lang w:val="bg-BG" w:eastAsia="en-US"/>
              </w:rPr>
            </w:pPr>
            <w:r w:rsidRPr="00335CDA">
              <w:rPr>
                <w:color w:val="000000" w:themeColor="text1"/>
                <w:sz w:val="28"/>
                <w:szCs w:val="28"/>
                <w:lang w:val="bg-BG" w:eastAsia="en-US"/>
              </w:rPr>
              <w:t>183</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164</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2</w:t>
            </w:r>
          </w:p>
        </w:tc>
        <w:tc>
          <w:tcPr>
            <w:tcW w:w="708"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129</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99</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1</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27</w:t>
            </w:r>
          </w:p>
        </w:tc>
        <w:tc>
          <w:tcPr>
            <w:tcW w:w="709"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7</w:t>
            </w:r>
          </w:p>
        </w:tc>
        <w:tc>
          <w:tcPr>
            <w:tcW w:w="567" w:type="dxa"/>
            <w:shd w:val="clear" w:color="auto" w:fill="auto"/>
            <w:vAlign w:val="center"/>
          </w:tcPr>
          <w:p w:rsidR="002833CD" w:rsidRPr="00335CDA" w:rsidRDefault="004D4DAE" w:rsidP="00090631">
            <w:pPr>
              <w:jc w:val="center"/>
              <w:rPr>
                <w:color w:val="000000" w:themeColor="text1"/>
                <w:sz w:val="28"/>
                <w:szCs w:val="28"/>
                <w:lang w:val="bg-BG"/>
              </w:rPr>
            </w:pPr>
            <w:r w:rsidRPr="00335CDA">
              <w:rPr>
                <w:color w:val="000000" w:themeColor="text1"/>
                <w:sz w:val="28"/>
                <w:szCs w:val="28"/>
                <w:lang w:val="bg-BG"/>
              </w:rPr>
              <w:t>-</w:t>
            </w:r>
          </w:p>
        </w:tc>
      </w:tr>
      <w:tr w:rsidR="002833CD" w:rsidRPr="00335CDA" w:rsidTr="00090631">
        <w:trPr>
          <w:trHeight w:val="674"/>
        </w:trPr>
        <w:tc>
          <w:tcPr>
            <w:tcW w:w="3510" w:type="dxa"/>
            <w:shd w:val="clear" w:color="auto" w:fill="auto"/>
            <w:vAlign w:val="center"/>
          </w:tcPr>
          <w:p w:rsidR="002833CD" w:rsidRPr="00335CDA" w:rsidRDefault="002833CD" w:rsidP="00090631">
            <w:pPr>
              <w:rPr>
                <w:b/>
                <w:color w:val="000000" w:themeColor="text1"/>
                <w:sz w:val="28"/>
                <w:szCs w:val="28"/>
                <w:lang w:val="bg-BG"/>
              </w:rPr>
            </w:pPr>
          </w:p>
          <w:p w:rsidR="002833CD" w:rsidRPr="00335CDA" w:rsidRDefault="002833CD" w:rsidP="00750C90">
            <w:pPr>
              <w:jc w:val="right"/>
              <w:rPr>
                <w:b/>
                <w:color w:val="000000" w:themeColor="text1"/>
                <w:sz w:val="28"/>
                <w:szCs w:val="28"/>
                <w:lang w:val="bg-BG"/>
              </w:rPr>
            </w:pPr>
            <w:r w:rsidRPr="00335CDA">
              <w:rPr>
                <w:b/>
                <w:color w:val="000000" w:themeColor="text1"/>
                <w:sz w:val="28"/>
                <w:szCs w:val="28"/>
                <w:lang w:val="bg-BG"/>
              </w:rPr>
              <w:t>ОБЩО:</w:t>
            </w:r>
          </w:p>
          <w:p w:rsidR="002833CD" w:rsidRPr="00335CDA" w:rsidRDefault="002833CD" w:rsidP="00090631">
            <w:pPr>
              <w:rPr>
                <w:b/>
                <w:color w:val="000000" w:themeColor="text1"/>
                <w:sz w:val="28"/>
                <w:szCs w:val="28"/>
                <w:lang w:val="bg-BG"/>
              </w:rPr>
            </w:pPr>
          </w:p>
        </w:tc>
        <w:tc>
          <w:tcPr>
            <w:tcW w:w="709"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447</w:t>
            </w:r>
          </w:p>
        </w:tc>
        <w:tc>
          <w:tcPr>
            <w:tcW w:w="709"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428</w:t>
            </w:r>
          </w:p>
        </w:tc>
        <w:tc>
          <w:tcPr>
            <w:tcW w:w="709"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14</w:t>
            </w:r>
          </w:p>
        </w:tc>
        <w:tc>
          <w:tcPr>
            <w:tcW w:w="708"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334</w:t>
            </w:r>
          </w:p>
        </w:tc>
        <w:tc>
          <w:tcPr>
            <w:tcW w:w="709"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223</w:t>
            </w:r>
          </w:p>
        </w:tc>
        <w:tc>
          <w:tcPr>
            <w:tcW w:w="709"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10</w:t>
            </w:r>
          </w:p>
        </w:tc>
        <w:tc>
          <w:tcPr>
            <w:tcW w:w="567"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35</w:t>
            </w:r>
          </w:p>
        </w:tc>
        <w:tc>
          <w:tcPr>
            <w:tcW w:w="709"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49</w:t>
            </w:r>
          </w:p>
        </w:tc>
        <w:tc>
          <w:tcPr>
            <w:tcW w:w="567" w:type="dxa"/>
            <w:shd w:val="clear" w:color="auto" w:fill="auto"/>
            <w:vAlign w:val="center"/>
          </w:tcPr>
          <w:p w:rsidR="002833CD" w:rsidRPr="00335CDA" w:rsidRDefault="004D4DAE" w:rsidP="00090631">
            <w:pPr>
              <w:jc w:val="center"/>
              <w:rPr>
                <w:b/>
                <w:color w:val="000000" w:themeColor="text1"/>
                <w:sz w:val="28"/>
                <w:szCs w:val="28"/>
                <w:lang w:val="bg-BG"/>
              </w:rPr>
            </w:pPr>
            <w:r w:rsidRPr="00335CDA">
              <w:rPr>
                <w:b/>
                <w:color w:val="000000" w:themeColor="text1"/>
                <w:sz w:val="28"/>
                <w:szCs w:val="28"/>
                <w:lang w:val="bg-BG"/>
              </w:rPr>
              <w:t>-</w:t>
            </w:r>
          </w:p>
        </w:tc>
      </w:tr>
    </w:tbl>
    <w:p w:rsidR="002833CD" w:rsidRPr="00335CDA" w:rsidRDefault="002833CD" w:rsidP="002833CD">
      <w:pPr>
        <w:jc w:val="center"/>
        <w:rPr>
          <w:b/>
          <w:color w:val="000000" w:themeColor="text1"/>
          <w:sz w:val="28"/>
          <w:szCs w:val="28"/>
          <w:lang w:val="bg-BG"/>
        </w:rPr>
      </w:pPr>
    </w:p>
    <w:p w:rsidR="00753DFE" w:rsidRPr="00335CDA" w:rsidRDefault="00753DFE" w:rsidP="006C45AB">
      <w:pPr>
        <w:jc w:val="center"/>
        <w:rPr>
          <w:b/>
          <w:color w:val="000000" w:themeColor="text1"/>
          <w:sz w:val="24"/>
          <w:szCs w:val="24"/>
          <w:lang w:val="bg-BG"/>
        </w:rPr>
      </w:pPr>
    </w:p>
    <w:p w:rsidR="00015E90" w:rsidRPr="00335CDA" w:rsidRDefault="00015E90" w:rsidP="006C45AB">
      <w:pPr>
        <w:jc w:val="center"/>
        <w:rPr>
          <w:b/>
          <w:color w:val="000000" w:themeColor="text1"/>
          <w:sz w:val="28"/>
          <w:szCs w:val="28"/>
          <w:lang w:val="bg-BG"/>
        </w:rPr>
      </w:pPr>
    </w:p>
    <w:p w:rsidR="00015E90" w:rsidRPr="00335CDA" w:rsidRDefault="00015E90" w:rsidP="006C45AB">
      <w:pPr>
        <w:jc w:val="center"/>
        <w:rPr>
          <w:b/>
          <w:color w:val="000000" w:themeColor="text1"/>
          <w:sz w:val="28"/>
          <w:szCs w:val="28"/>
          <w:lang w:val="bg-BG"/>
        </w:rPr>
      </w:pPr>
    </w:p>
    <w:p w:rsidR="00015E90" w:rsidRPr="00335CDA" w:rsidRDefault="00015E90" w:rsidP="006C45AB">
      <w:pPr>
        <w:jc w:val="center"/>
        <w:rPr>
          <w:b/>
          <w:color w:val="000000" w:themeColor="text1"/>
          <w:sz w:val="28"/>
          <w:szCs w:val="28"/>
          <w:lang w:val="bg-BG"/>
        </w:rPr>
      </w:pPr>
    </w:p>
    <w:p w:rsidR="00750C90" w:rsidRPr="00335CDA" w:rsidRDefault="00750C90" w:rsidP="006C45AB">
      <w:pPr>
        <w:jc w:val="center"/>
        <w:rPr>
          <w:b/>
          <w:color w:val="000000" w:themeColor="text1"/>
          <w:sz w:val="28"/>
          <w:szCs w:val="28"/>
          <w:lang w:val="bg-BG"/>
        </w:rPr>
      </w:pPr>
    </w:p>
    <w:p w:rsidR="00750C90" w:rsidRPr="00335CDA" w:rsidRDefault="00750C90" w:rsidP="006C45AB">
      <w:pPr>
        <w:jc w:val="center"/>
        <w:rPr>
          <w:b/>
          <w:color w:val="000000" w:themeColor="text1"/>
          <w:sz w:val="28"/>
          <w:szCs w:val="28"/>
          <w:lang w:val="bg-BG"/>
        </w:rPr>
      </w:pPr>
    </w:p>
    <w:p w:rsidR="00750C90" w:rsidRDefault="00750C90" w:rsidP="006C45AB">
      <w:pPr>
        <w:jc w:val="center"/>
        <w:rPr>
          <w:b/>
          <w:color w:val="000000" w:themeColor="text1"/>
          <w:sz w:val="28"/>
          <w:szCs w:val="28"/>
          <w:lang w:val="bg-BG"/>
        </w:rPr>
      </w:pPr>
    </w:p>
    <w:p w:rsidR="005E7D10" w:rsidRPr="00335CDA" w:rsidRDefault="005E7D10" w:rsidP="006C45AB">
      <w:pPr>
        <w:jc w:val="center"/>
        <w:rPr>
          <w:b/>
          <w:color w:val="000000" w:themeColor="text1"/>
          <w:sz w:val="28"/>
          <w:szCs w:val="28"/>
          <w:lang w:val="bg-BG"/>
        </w:rPr>
      </w:pPr>
    </w:p>
    <w:p w:rsidR="00750C90" w:rsidRPr="00335CDA" w:rsidRDefault="00750C90" w:rsidP="006C45AB">
      <w:pPr>
        <w:jc w:val="center"/>
        <w:rPr>
          <w:b/>
          <w:color w:val="000000" w:themeColor="text1"/>
          <w:sz w:val="28"/>
          <w:szCs w:val="28"/>
          <w:lang w:val="bg-BG"/>
        </w:rPr>
      </w:pPr>
    </w:p>
    <w:p w:rsidR="00750C90" w:rsidRPr="00335CDA" w:rsidRDefault="00750C90" w:rsidP="006C45AB">
      <w:pPr>
        <w:jc w:val="center"/>
        <w:rPr>
          <w:b/>
          <w:color w:val="000000" w:themeColor="text1"/>
          <w:sz w:val="28"/>
          <w:szCs w:val="28"/>
          <w:lang w:val="bg-BG"/>
        </w:rPr>
      </w:pPr>
    </w:p>
    <w:p w:rsidR="00750C90" w:rsidRPr="00335CDA" w:rsidRDefault="00750C90" w:rsidP="006C45AB">
      <w:pPr>
        <w:jc w:val="center"/>
        <w:rPr>
          <w:b/>
          <w:color w:val="000000" w:themeColor="text1"/>
          <w:sz w:val="28"/>
          <w:szCs w:val="28"/>
          <w:lang w:val="bg-BG"/>
        </w:rPr>
      </w:pPr>
    </w:p>
    <w:p w:rsidR="00753DFE" w:rsidRPr="00335CDA" w:rsidRDefault="00753DFE" w:rsidP="006C45AB">
      <w:pPr>
        <w:jc w:val="center"/>
        <w:rPr>
          <w:b/>
          <w:color w:val="000000" w:themeColor="text1"/>
          <w:sz w:val="28"/>
          <w:szCs w:val="28"/>
          <w:lang w:val="bg-BG"/>
        </w:rPr>
      </w:pPr>
      <w:r w:rsidRPr="00335CDA">
        <w:rPr>
          <w:b/>
          <w:color w:val="000000" w:themeColor="text1"/>
          <w:sz w:val="28"/>
          <w:szCs w:val="28"/>
          <w:lang w:val="bg-BG"/>
        </w:rPr>
        <w:lastRenderedPageBreak/>
        <w:t>2022 година</w:t>
      </w:r>
    </w:p>
    <w:p w:rsidR="00015E90" w:rsidRPr="00335CDA" w:rsidRDefault="00015E90" w:rsidP="006C45AB">
      <w:pPr>
        <w:jc w:val="center"/>
        <w:rPr>
          <w:b/>
          <w:color w:val="000000" w:themeColor="text1"/>
          <w:sz w:val="28"/>
          <w:szCs w:val="28"/>
          <w:lang w:val="bg-BG"/>
        </w:rPr>
      </w:pPr>
    </w:p>
    <w:p w:rsidR="00753DFE" w:rsidRPr="00335CDA" w:rsidRDefault="00753DFE" w:rsidP="006C45AB">
      <w:pPr>
        <w:jc w:val="center"/>
        <w:rPr>
          <w:b/>
          <w:color w:val="000000" w:themeColor="text1"/>
          <w:sz w:val="24"/>
          <w:szCs w:val="24"/>
          <w:lang w:val="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9"/>
        <w:gridCol w:w="709"/>
        <w:gridCol w:w="709"/>
        <w:gridCol w:w="708"/>
        <w:gridCol w:w="709"/>
        <w:gridCol w:w="709"/>
        <w:gridCol w:w="567"/>
        <w:gridCol w:w="709"/>
        <w:gridCol w:w="567"/>
      </w:tblGrid>
      <w:tr w:rsidR="00335CDA" w:rsidRPr="00335CDA" w:rsidTr="003C163C">
        <w:trPr>
          <w:cantSplit/>
          <w:trHeight w:val="2689"/>
        </w:trPr>
        <w:tc>
          <w:tcPr>
            <w:tcW w:w="3510" w:type="dxa"/>
            <w:shd w:val="clear" w:color="auto" w:fill="auto"/>
          </w:tcPr>
          <w:p w:rsidR="00753DFE" w:rsidRPr="00335CDA" w:rsidRDefault="00753DFE" w:rsidP="003C163C">
            <w:pPr>
              <w:jc w:val="center"/>
              <w:rPr>
                <w:color w:val="000000" w:themeColor="text1"/>
                <w:sz w:val="28"/>
                <w:szCs w:val="28"/>
                <w:lang w:val="bg-BG"/>
              </w:rPr>
            </w:pPr>
          </w:p>
          <w:p w:rsidR="00753DFE" w:rsidRPr="00335CDA" w:rsidRDefault="00753DFE" w:rsidP="003C163C">
            <w:pPr>
              <w:jc w:val="center"/>
              <w:rPr>
                <w:color w:val="000000" w:themeColor="text1"/>
                <w:sz w:val="28"/>
                <w:szCs w:val="28"/>
                <w:lang w:val="bg-BG"/>
              </w:rPr>
            </w:pPr>
          </w:p>
          <w:p w:rsidR="00753DFE" w:rsidRPr="00335CDA" w:rsidRDefault="00753DFE" w:rsidP="003C163C">
            <w:pPr>
              <w:jc w:val="center"/>
              <w:rPr>
                <w:color w:val="000000" w:themeColor="text1"/>
                <w:sz w:val="28"/>
                <w:szCs w:val="28"/>
                <w:lang w:val="bg-BG"/>
              </w:rPr>
            </w:pPr>
          </w:p>
          <w:p w:rsidR="00753DFE" w:rsidRPr="00335CDA" w:rsidRDefault="00753DFE" w:rsidP="003C163C">
            <w:pPr>
              <w:jc w:val="center"/>
              <w:rPr>
                <w:color w:val="000000" w:themeColor="text1"/>
                <w:sz w:val="28"/>
                <w:szCs w:val="28"/>
                <w:lang w:val="bg-BG"/>
              </w:rPr>
            </w:pPr>
          </w:p>
          <w:p w:rsidR="00753DFE" w:rsidRPr="00335CDA" w:rsidRDefault="00753DFE" w:rsidP="003C163C">
            <w:pPr>
              <w:jc w:val="center"/>
              <w:rPr>
                <w:color w:val="000000" w:themeColor="text1"/>
                <w:sz w:val="28"/>
                <w:szCs w:val="28"/>
                <w:lang w:val="bg-BG"/>
              </w:rPr>
            </w:pPr>
            <w:r w:rsidRPr="00335CDA">
              <w:rPr>
                <w:color w:val="000000" w:themeColor="text1"/>
                <w:sz w:val="28"/>
                <w:szCs w:val="28"/>
                <w:lang w:val="bg-BG"/>
              </w:rPr>
              <w:t>Глави НК</w:t>
            </w:r>
          </w:p>
        </w:tc>
        <w:tc>
          <w:tcPr>
            <w:tcW w:w="709" w:type="dxa"/>
            <w:shd w:val="clear" w:color="auto" w:fill="auto"/>
            <w:textDirection w:val="btLr"/>
            <w:vAlign w:val="center"/>
          </w:tcPr>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Брой дела</w:t>
            </w:r>
          </w:p>
        </w:tc>
        <w:tc>
          <w:tcPr>
            <w:tcW w:w="709" w:type="dxa"/>
            <w:shd w:val="clear" w:color="auto" w:fill="auto"/>
            <w:textDirection w:val="btLr"/>
            <w:vAlign w:val="center"/>
          </w:tcPr>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Осъдени</w:t>
            </w:r>
          </w:p>
        </w:tc>
        <w:tc>
          <w:tcPr>
            <w:tcW w:w="709" w:type="dxa"/>
            <w:shd w:val="clear" w:color="auto" w:fill="auto"/>
            <w:textDirection w:val="btLr"/>
            <w:vAlign w:val="center"/>
          </w:tcPr>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В.т.ч.: непълнолетни</w:t>
            </w:r>
          </w:p>
        </w:tc>
        <w:tc>
          <w:tcPr>
            <w:tcW w:w="708" w:type="dxa"/>
            <w:shd w:val="clear" w:color="auto" w:fill="auto"/>
            <w:textDirection w:val="btLr"/>
            <w:vAlign w:val="center"/>
          </w:tcPr>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 xml:space="preserve">Лишаване от свобода </w:t>
            </w:r>
          </w:p>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до 3 г.</w:t>
            </w:r>
          </w:p>
        </w:tc>
        <w:tc>
          <w:tcPr>
            <w:tcW w:w="709" w:type="dxa"/>
            <w:shd w:val="clear" w:color="auto" w:fill="auto"/>
            <w:textDirection w:val="btLr"/>
            <w:vAlign w:val="center"/>
          </w:tcPr>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В т.ч.условно</w:t>
            </w:r>
          </w:p>
        </w:tc>
        <w:tc>
          <w:tcPr>
            <w:tcW w:w="709" w:type="dxa"/>
            <w:shd w:val="clear" w:color="auto" w:fill="auto"/>
            <w:textDirection w:val="btLr"/>
            <w:vAlign w:val="center"/>
          </w:tcPr>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 xml:space="preserve">Лишаване от свобода </w:t>
            </w:r>
          </w:p>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над 3 г.</w:t>
            </w:r>
          </w:p>
        </w:tc>
        <w:tc>
          <w:tcPr>
            <w:tcW w:w="567" w:type="dxa"/>
            <w:shd w:val="clear" w:color="auto" w:fill="auto"/>
            <w:textDirection w:val="btLr"/>
            <w:vAlign w:val="center"/>
          </w:tcPr>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Глоба</w:t>
            </w:r>
          </w:p>
        </w:tc>
        <w:tc>
          <w:tcPr>
            <w:tcW w:w="709" w:type="dxa"/>
            <w:shd w:val="clear" w:color="auto" w:fill="auto"/>
            <w:textDirection w:val="btLr"/>
            <w:vAlign w:val="center"/>
          </w:tcPr>
          <w:p w:rsidR="00753DFE" w:rsidRPr="00335CDA" w:rsidRDefault="00753DFE" w:rsidP="003C163C">
            <w:pPr>
              <w:ind w:right="113"/>
              <w:rPr>
                <w:color w:val="000000" w:themeColor="text1"/>
                <w:sz w:val="28"/>
                <w:szCs w:val="28"/>
                <w:lang w:val="bg-BG"/>
              </w:rPr>
            </w:pPr>
            <w:proofErr w:type="spellStart"/>
            <w:r w:rsidRPr="00335CDA">
              <w:rPr>
                <w:color w:val="000000" w:themeColor="text1"/>
                <w:sz w:val="28"/>
                <w:szCs w:val="28"/>
                <w:lang w:val="bg-BG"/>
              </w:rPr>
              <w:t>Пробация</w:t>
            </w:r>
            <w:proofErr w:type="spellEnd"/>
          </w:p>
        </w:tc>
        <w:tc>
          <w:tcPr>
            <w:tcW w:w="567" w:type="dxa"/>
            <w:shd w:val="clear" w:color="auto" w:fill="auto"/>
            <w:textDirection w:val="btLr"/>
            <w:vAlign w:val="center"/>
          </w:tcPr>
          <w:p w:rsidR="00753DFE" w:rsidRPr="00335CDA" w:rsidRDefault="00753DFE" w:rsidP="003C163C">
            <w:pPr>
              <w:ind w:right="113"/>
              <w:rPr>
                <w:color w:val="000000" w:themeColor="text1"/>
                <w:sz w:val="28"/>
                <w:szCs w:val="28"/>
                <w:lang w:val="bg-BG"/>
              </w:rPr>
            </w:pPr>
            <w:r w:rsidRPr="00335CDA">
              <w:rPr>
                <w:color w:val="000000" w:themeColor="text1"/>
                <w:sz w:val="28"/>
                <w:szCs w:val="28"/>
                <w:lang w:val="bg-BG"/>
              </w:rPr>
              <w:t>Др.наказания</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r w:rsidRPr="00335CDA">
              <w:rPr>
                <w:color w:val="000000" w:themeColor="text1"/>
                <w:sz w:val="28"/>
                <w:szCs w:val="28"/>
                <w:lang w:val="bg-BG"/>
              </w:rPr>
              <w:t>Престъпление против личността</w:t>
            </w:r>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25</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28</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21</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17</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3</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4</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r w:rsidRPr="00335CDA">
              <w:rPr>
                <w:color w:val="000000" w:themeColor="text1"/>
                <w:sz w:val="28"/>
                <w:szCs w:val="28"/>
                <w:lang w:val="bg-BG"/>
              </w:rPr>
              <w:t>Престъпление против правата на гражданите</w:t>
            </w:r>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2</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2</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2</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r w:rsidRPr="00335CDA">
              <w:rPr>
                <w:color w:val="000000" w:themeColor="text1"/>
                <w:sz w:val="28"/>
                <w:szCs w:val="28"/>
                <w:lang w:val="bg-BG"/>
              </w:rPr>
              <w:t xml:space="preserve">Престъпление против брака, семейството и </w:t>
            </w:r>
            <w:proofErr w:type="spellStart"/>
            <w:r w:rsidRPr="00335CDA">
              <w:rPr>
                <w:color w:val="000000" w:themeColor="text1"/>
                <w:sz w:val="28"/>
                <w:szCs w:val="28"/>
                <w:lang w:val="bg-BG"/>
              </w:rPr>
              <w:t>младежта</w:t>
            </w:r>
            <w:proofErr w:type="spellEnd"/>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29</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30</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20</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17</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9</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r w:rsidRPr="00335CDA">
              <w:rPr>
                <w:color w:val="000000" w:themeColor="text1"/>
                <w:sz w:val="28"/>
                <w:szCs w:val="28"/>
                <w:lang w:val="bg-BG"/>
              </w:rPr>
              <w:t>Престъпление против собствеността</w:t>
            </w:r>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99</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114</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9</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102</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49</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5</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6</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r w:rsidRPr="00335CDA">
              <w:rPr>
                <w:color w:val="000000" w:themeColor="text1"/>
                <w:sz w:val="28"/>
                <w:szCs w:val="28"/>
                <w:lang w:val="bg-BG"/>
              </w:rPr>
              <w:t>Престъпление против стопанството</w:t>
            </w:r>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5</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8</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4</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3</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3</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r w:rsidRPr="00335CDA">
              <w:rPr>
                <w:color w:val="000000" w:themeColor="text1"/>
                <w:sz w:val="28"/>
                <w:szCs w:val="28"/>
                <w:lang w:val="bg-BG"/>
              </w:rPr>
              <w:t>Престъпление против държавата, държавните органи и общ. организации</w:t>
            </w:r>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3</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3</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2</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2</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r w:rsidRPr="00335CDA">
              <w:rPr>
                <w:color w:val="000000" w:themeColor="text1"/>
                <w:sz w:val="28"/>
                <w:szCs w:val="28"/>
                <w:lang w:val="bg-BG"/>
              </w:rPr>
              <w:t>Документни престъпления</w:t>
            </w:r>
          </w:p>
          <w:p w:rsidR="005444E4" w:rsidRPr="00335CDA" w:rsidRDefault="005444E4" w:rsidP="003C163C">
            <w:pPr>
              <w:rPr>
                <w:color w:val="000000" w:themeColor="text1"/>
                <w:sz w:val="28"/>
                <w:szCs w:val="28"/>
                <w:lang w:val="bg-BG"/>
              </w:rPr>
            </w:pPr>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11</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11</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11</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8</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r w:rsidRPr="00335CDA">
              <w:rPr>
                <w:color w:val="000000" w:themeColor="text1"/>
                <w:sz w:val="28"/>
                <w:szCs w:val="28"/>
                <w:lang w:val="bg-BG"/>
              </w:rPr>
              <w:t xml:space="preserve">Престъпление против реда и </w:t>
            </w:r>
            <w:proofErr w:type="spellStart"/>
            <w:r w:rsidRPr="00335CDA">
              <w:rPr>
                <w:color w:val="000000" w:themeColor="text1"/>
                <w:sz w:val="28"/>
                <w:szCs w:val="28"/>
                <w:lang w:val="bg-BG"/>
              </w:rPr>
              <w:t>обществ</w:t>
            </w:r>
            <w:proofErr w:type="spellEnd"/>
            <w:r w:rsidRPr="00335CDA">
              <w:rPr>
                <w:color w:val="000000" w:themeColor="text1"/>
                <w:sz w:val="28"/>
                <w:szCs w:val="28"/>
                <w:lang w:val="bg-BG"/>
              </w:rPr>
              <w:t>. спокойствие</w:t>
            </w:r>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9</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5</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3</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3</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2</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r>
      <w:tr w:rsidR="00335CDA" w:rsidRPr="00335CDA" w:rsidTr="003C163C">
        <w:tc>
          <w:tcPr>
            <w:tcW w:w="3510" w:type="dxa"/>
            <w:shd w:val="clear" w:color="auto" w:fill="auto"/>
            <w:vAlign w:val="center"/>
          </w:tcPr>
          <w:p w:rsidR="005444E4" w:rsidRPr="00335CDA" w:rsidRDefault="005444E4" w:rsidP="003C163C">
            <w:pPr>
              <w:rPr>
                <w:color w:val="000000" w:themeColor="text1"/>
                <w:sz w:val="28"/>
                <w:szCs w:val="28"/>
                <w:lang w:val="bg-BG"/>
              </w:rPr>
            </w:pPr>
            <w:proofErr w:type="spellStart"/>
            <w:r w:rsidRPr="00335CDA">
              <w:rPr>
                <w:color w:val="000000" w:themeColor="text1"/>
                <w:sz w:val="28"/>
                <w:szCs w:val="28"/>
                <w:lang w:val="bg-BG"/>
              </w:rPr>
              <w:t>Общоопасни</w:t>
            </w:r>
            <w:proofErr w:type="spellEnd"/>
            <w:r w:rsidRPr="00335CDA">
              <w:rPr>
                <w:color w:val="000000" w:themeColor="text1"/>
                <w:sz w:val="28"/>
                <w:szCs w:val="28"/>
                <w:lang w:val="bg-BG"/>
              </w:rPr>
              <w:t xml:space="preserve">  престъпления</w:t>
            </w:r>
          </w:p>
        </w:tc>
        <w:tc>
          <w:tcPr>
            <w:tcW w:w="709" w:type="dxa"/>
            <w:shd w:val="clear" w:color="auto" w:fill="auto"/>
            <w:vAlign w:val="center"/>
          </w:tcPr>
          <w:p w:rsidR="005444E4" w:rsidRPr="00335CDA" w:rsidRDefault="005444E4" w:rsidP="003E6B60">
            <w:pPr>
              <w:jc w:val="center"/>
              <w:rPr>
                <w:color w:val="000000" w:themeColor="text1"/>
                <w:sz w:val="28"/>
                <w:szCs w:val="28"/>
                <w:lang w:val="bg-BG" w:eastAsia="en-US"/>
              </w:rPr>
            </w:pPr>
            <w:r w:rsidRPr="00335CDA">
              <w:rPr>
                <w:color w:val="000000" w:themeColor="text1"/>
                <w:sz w:val="28"/>
                <w:szCs w:val="28"/>
                <w:lang w:val="bg-BG" w:eastAsia="en-US"/>
              </w:rPr>
              <w:t>154</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151</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130</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105</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13</w:t>
            </w:r>
          </w:p>
        </w:tc>
        <w:tc>
          <w:tcPr>
            <w:tcW w:w="709"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7</w:t>
            </w:r>
          </w:p>
        </w:tc>
        <w:tc>
          <w:tcPr>
            <w:tcW w:w="567" w:type="dxa"/>
            <w:shd w:val="clear" w:color="auto" w:fill="auto"/>
            <w:vAlign w:val="center"/>
          </w:tcPr>
          <w:p w:rsidR="005444E4" w:rsidRPr="00335CDA" w:rsidRDefault="008F01AE" w:rsidP="003C163C">
            <w:pPr>
              <w:jc w:val="center"/>
              <w:rPr>
                <w:color w:val="000000" w:themeColor="text1"/>
                <w:sz w:val="28"/>
                <w:szCs w:val="28"/>
                <w:lang w:val="bg-BG"/>
              </w:rPr>
            </w:pPr>
            <w:r w:rsidRPr="00335CDA">
              <w:rPr>
                <w:color w:val="000000" w:themeColor="text1"/>
                <w:sz w:val="28"/>
                <w:szCs w:val="28"/>
                <w:lang w:val="bg-BG"/>
              </w:rPr>
              <w:t>-</w:t>
            </w:r>
          </w:p>
        </w:tc>
      </w:tr>
      <w:tr w:rsidR="005444E4" w:rsidRPr="00335CDA" w:rsidTr="003C163C">
        <w:trPr>
          <w:trHeight w:val="674"/>
        </w:trPr>
        <w:tc>
          <w:tcPr>
            <w:tcW w:w="3510" w:type="dxa"/>
            <w:shd w:val="clear" w:color="auto" w:fill="auto"/>
            <w:vAlign w:val="center"/>
          </w:tcPr>
          <w:p w:rsidR="005444E4" w:rsidRPr="00335CDA" w:rsidRDefault="005444E4" w:rsidP="003C163C">
            <w:pPr>
              <w:rPr>
                <w:b/>
                <w:color w:val="000000" w:themeColor="text1"/>
                <w:sz w:val="28"/>
                <w:szCs w:val="28"/>
                <w:lang w:val="bg-BG"/>
              </w:rPr>
            </w:pPr>
          </w:p>
          <w:p w:rsidR="005444E4" w:rsidRPr="00335CDA" w:rsidRDefault="005444E4" w:rsidP="00750C90">
            <w:pPr>
              <w:jc w:val="right"/>
              <w:rPr>
                <w:b/>
                <w:color w:val="000000" w:themeColor="text1"/>
                <w:sz w:val="28"/>
                <w:szCs w:val="28"/>
                <w:lang w:val="bg-BG"/>
              </w:rPr>
            </w:pPr>
            <w:r w:rsidRPr="00335CDA">
              <w:rPr>
                <w:b/>
                <w:color w:val="000000" w:themeColor="text1"/>
                <w:sz w:val="28"/>
                <w:szCs w:val="28"/>
                <w:lang w:val="bg-BG"/>
              </w:rPr>
              <w:t>ОБЩО:</w:t>
            </w:r>
          </w:p>
          <w:p w:rsidR="005444E4" w:rsidRPr="00335CDA" w:rsidRDefault="005444E4" w:rsidP="003C163C">
            <w:pPr>
              <w:rPr>
                <w:b/>
                <w:color w:val="000000" w:themeColor="text1"/>
                <w:sz w:val="28"/>
                <w:szCs w:val="28"/>
                <w:lang w:val="bg-BG"/>
              </w:rPr>
            </w:pPr>
          </w:p>
        </w:tc>
        <w:tc>
          <w:tcPr>
            <w:tcW w:w="709" w:type="dxa"/>
            <w:shd w:val="clear" w:color="auto" w:fill="auto"/>
            <w:vAlign w:val="center"/>
          </w:tcPr>
          <w:p w:rsidR="005444E4" w:rsidRPr="00335CDA" w:rsidRDefault="005444E4" w:rsidP="003C163C">
            <w:pPr>
              <w:jc w:val="center"/>
              <w:rPr>
                <w:b/>
                <w:color w:val="000000" w:themeColor="text1"/>
                <w:sz w:val="28"/>
                <w:szCs w:val="28"/>
                <w:lang w:val="bg-BG"/>
              </w:rPr>
            </w:pPr>
            <w:r w:rsidRPr="00335CDA">
              <w:rPr>
                <w:b/>
                <w:color w:val="000000" w:themeColor="text1"/>
                <w:sz w:val="28"/>
                <w:szCs w:val="28"/>
                <w:lang w:val="bg-BG"/>
              </w:rPr>
              <w:t>337</w:t>
            </w:r>
          </w:p>
        </w:tc>
        <w:tc>
          <w:tcPr>
            <w:tcW w:w="709" w:type="dxa"/>
            <w:shd w:val="clear" w:color="auto" w:fill="auto"/>
            <w:vAlign w:val="center"/>
          </w:tcPr>
          <w:p w:rsidR="005444E4" w:rsidRPr="00335CDA" w:rsidRDefault="008F01AE" w:rsidP="003C163C">
            <w:pPr>
              <w:jc w:val="center"/>
              <w:rPr>
                <w:b/>
                <w:color w:val="000000" w:themeColor="text1"/>
                <w:sz w:val="28"/>
                <w:szCs w:val="28"/>
                <w:lang w:val="bg-BG"/>
              </w:rPr>
            </w:pPr>
            <w:r w:rsidRPr="00335CDA">
              <w:rPr>
                <w:b/>
                <w:color w:val="000000" w:themeColor="text1"/>
                <w:sz w:val="28"/>
                <w:szCs w:val="28"/>
                <w:lang w:val="bg-BG"/>
              </w:rPr>
              <w:t>352</w:t>
            </w:r>
          </w:p>
        </w:tc>
        <w:tc>
          <w:tcPr>
            <w:tcW w:w="709" w:type="dxa"/>
            <w:shd w:val="clear" w:color="auto" w:fill="auto"/>
            <w:vAlign w:val="center"/>
          </w:tcPr>
          <w:p w:rsidR="005444E4" w:rsidRPr="00335CDA" w:rsidRDefault="008F01AE" w:rsidP="003C163C">
            <w:pPr>
              <w:jc w:val="center"/>
              <w:rPr>
                <w:b/>
                <w:color w:val="000000" w:themeColor="text1"/>
                <w:sz w:val="28"/>
                <w:szCs w:val="28"/>
                <w:lang w:val="bg-BG"/>
              </w:rPr>
            </w:pPr>
            <w:r w:rsidRPr="00335CDA">
              <w:rPr>
                <w:b/>
                <w:color w:val="000000" w:themeColor="text1"/>
                <w:sz w:val="28"/>
                <w:szCs w:val="28"/>
                <w:lang w:val="bg-BG"/>
              </w:rPr>
              <w:t>9</w:t>
            </w:r>
          </w:p>
        </w:tc>
        <w:tc>
          <w:tcPr>
            <w:tcW w:w="708" w:type="dxa"/>
            <w:shd w:val="clear" w:color="auto" w:fill="auto"/>
            <w:vAlign w:val="center"/>
          </w:tcPr>
          <w:p w:rsidR="005444E4" w:rsidRPr="00335CDA" w:rsidRDefault="008F01AE" w:rsidP="003C163C">
            <w:pPr>
              <w:jc w:val="center"/>
              <w:rPr>
                <w:b/>
                <w:color w:val="000000" w:themeColor="text1"/>
                <w:sz w:val="28"/>
                <w:szCs w:val="28"/>
                <w:lang w:val="bg-BG"/>
              </w:rPr>
            </w:pPr>
            <w:r w:rsidRPr="00335CDA">
              <w:rPr>
                <w:b/>
                <w:color w:val="000000" w:themeColor="text1"/>
                <w:sz w:val="28"/>
                <w:szCs w:val="28"/>
                <w:lang w:val="bg-BG"/>
              </w:rPr>
              <w:t>295</w:t>
            </w:r>
          </w:p>
        </w:tc>
        <w:tc>
          <w:tcPr>
            <w:tcW w:w="709" w:type="dxa"/>
            <w:shd w:val="clear" w:color="auto" w:fill="auto"/>
            <w:vAlign w:val="center"/>
          </w:tcPr>
          <w:p w:rsidR="005444E4" w:rsidRPr="00335CDA" w:rsidRDefault="008F01AE" w:rsidP="003C163C">
            <w:pPr>
              <w:jc w:val="center"/>
              <w:rPr>
                <w:b/>
                <w:color w:val="000000" w:themeColor="text1"/>
                <w:sz w:val="28"/>
                <w:szCs w:val="28"/>
                <w:lang w:val="bg-BG"/>
              </w:rPr>
            </w:pPr>
            <w:r w:rsidRPr="00335CDA">
              <w:rPr>
                <w:b/>
                <w:color w:val="000000" w:themeColor="text1"/>
                <w:sz w:val="28"/>
                <w:szCs w:val="28"/>
                <w:lang w:val="bg-BG"/>
              </w:rPr>
              <w:t>205</w:t>
            </w:r>
          </w:p>
        </w:tc>
        <w:tc>
          <w:tcPr>
            <w:tcW w:w="709" w:type="dxa"/>
            <w:shd w:val="clear" w:color="auto" w:fill="auto"/>
            <w:vAlign w:val="center"/>
          </w:tcPr>
          <w:p w:rsidR="005444E4" w:rsidRPr="00335CDA" w:rsidRDefault="008F01AE" w:rsidP="003C163C">
            <w:pPr>
              <w:jc w:val="center"/>
              <w:rPr>
                <w:b/>
                <w:color w:val="000000" w:themeColor="text1"/>
                <w:sz w:val="28"/>
                <w:szCs w:val="28"/>
                <w:lang w:val="bg-BG"/>
              </w:rPr>
            </w:pPr>
            <w:r w:rsidRPr="00335CDA">
              <w:rPr>
                <w:b/>
                <w:color w:val="000000" w:themeColor="text1"/>
                <w:sz w:val="28"/>
                <w:szCs w:val="28"/>
                <w:lang w:val="bg-BG"/>
              </w:rPr>
              <w:t>9</w:t>
            </w:r>
          </w:p>
        </w:tc>
        <w:tc>
          <w:tcPr>
            <w:tcW w:w="567" w:type="dxa"/>
            <w:shd w:val="clear" w:color="auto" w:fill="auto"/>
            <w:vAlign w:val="center"/>
          </w:tcPr>
          <w:p w:rsidR="005444E4" w:rsidRPr="00335CDA" w:rsidRDefault="008F01AE" w:rsidP="003C163C">
            <w:pPr>
              <w:jc w:val="center"/>
              <w:rPr>
                <w:b/>
                <w:color w:val="000000" w:themeColor="text1"/>
                <w:sz w:val="28"/>
                <w:szCs w:val="28"/>
                <w:lang w:val="bg-BG"/>
              </w:rPr>
            </w:pPr>
            <w:r w:rsidRPr="00335CDA">
              <w:rPr>
                <w:b/>
                <w:color w:val="000000" w:themeColor="text1"/>
                <w:sz w:val="28"/>
                <w:szCs w:val="28"/>
                <w:lang w:val="bg-BG"/>
              </w:rPr>
              <w:t>15</w:t>
            </w:r>
          </w:p>
        </w:tc>
        <w:tc>
          <w:tcPr>
            <w:tcW w:w="709" w:type="dxa"/>
            <w:shd w:val="clear" w:color="auto" w:fill="auto"/>
            <w:vAlign w:val="center"/>
          </w:tcPr>
          <w:p w:rsidR="005444E4" w:rsidRPr="00335CDA" w:rsidRDefault="008F01AE" w:rsidP="003C163C">
            <w:pPr>
              <w:jc w:val="center"/>
              <w:rPr>
                <w:b/>
                <w:color w:val="000000" w:themeColor="text1"/>
                <w:sz w:val="28"/>
                <w:szCs w:val="28"/>
                <w:lang w:val="bg-BG"/>
              </w:rPr>
            </w:pPr>
            <w:r w:rsidRPr="00335CDA">
              <w:rPr>
                <w:b/>
                <w:color w:val="000000" w:themeColor="text1"/>
                <w:sz w:val="28"/>
                <w:szCs w:val="28"/>
                <w:lang w:val="bg-BG"/>
              </w:rPr>
              <w:t>32</w:t>
            </w:r>
          </w:p>
        </w:tc>
        <w:tc>
          <w:tcPr>
            <w:tcW w:w="567" w:type="dxa"/>
            <w:shd w:val="clear" w:color="auto" w:fill="auto"/>
            <w:vAlign w:val="center"/>
          </w:tcPr>
          <w:p w:rsidR="005444E4" w:rsidRPr="00335CDA" w:rsidRDefault="008F01AE" w:rsidP="003C163C">
            <w:pPr>
              <w:jc w:val="center"/>
              <w:rPr>
                <w:b/>
                <w:color w:val="000000" w:themeColor="text1"/>
                <w:sz w:val="28"/>
                <w:szCs w:val="28"/>
                <w:lang w:val="bg-BG"/>
              </w:rPr>
            </w:pPr>
            <w:r w:rsidRPr="00335CDA">
              <w:rPr>
                <w:b/>
                <w:color w:val="000000" w:themeColor="text1"/>
                <w:sz w:val="28"/>
                <w:szCs w:val="28"/>
                <w:lang w:val="bg-BG"/>
              </w:rPr>
              <w:t>1</w:t>
            </w:r>
          </w:p>
        </w:tc>
      </w:tr>
    </w:tbl>
    <w:p w:rsidR="00753DFE" w:rsidRPr="00335CDA" w:rsidRDefault="00753DFE" w:rsidP="006C45AB">
      <w:pPr>
        <w:jc w:val="center"/>
        <w:rPr>
          <w:b/>
          <w:color w:val="000000" w:themeColor="text1"/>
          <w:sz w:val="28"/>
          <w:szCs w:val="28"/>
          <w:lang w:val="bg-BG"/>
        </w:rPr>
      </w:pPr>
    </w:p>
    <w:p w:rsidR="003C5BF8" w:rsidRPr="00335CDA" w:rsidRDefault="003C5BF8" w:rsidP="006C45AB">
      <w:pPr>
        <w:jc w:val="center"/>
        <w:rPr>
          <w:b/>
          <w:color w:val="000000" w:themeColor="text1"/>
          <w:sz w:val="28"/>
          <w:szCs w:val="28"/>
          <w:lang w:val="bg-BG"/>
        </w:rPr>
      </w:pPr>
    </w:p>
    <w:p w:rsidR="003C5BF8" w:rsidRPr="00335CDA" w:rsidRDefault="003C5BF8" w:rsidP="006C45AB">
      <w:pPr>
        <w:jc w:val="center"/>
        <w:rPr>
          <w:b/>
          <w:color w:val="000000" w:themeColor="text1"/>
          <w:sz w:val="28"/>
          <w:szCs w:val="28"/>
          <w:lang w:val="bg-BG"/>
        </w:rPr>
      </w:pPr>
    </w:p>
    <w:p w:rsidR="003C5BF8" w:rsidRPr="00335CDA" w:rsidRDefault="003C5BF8" w:rsidP="006C45AB">
      <w:pPr>
        <w:jc w:val="center"/>
        <w:rPr>
          <w:b/>
          <w:color w:val="000000" w:themeColor="text1"/>
          <w:sz w:val="28"/>
          <w:szCs w:val="28"/>
          <w:lang w:val="bg-BG"/>
        </w:rPr>
      </w:pPr>
    </w:p>
    <w:p w:rsidR="00015E90" w:rsidRPr="00335CDA" w:rsidRDefault="00015E90" w:rsidP="006C45AB">
      <w:pPr>
        <w:jc w:val="center"/>
        <w:rPr>
          <w:b/>
          <w:color w:val="000000" w:themeColor="text1"/>
          <w:sz w:val="28"/>
          <w:szCs w:val="28"/>
          <w:lang w:val="bg-BG"/>
        </w:rPr>
      </w:pPr>
    </w:p>
    <w:p w:rsidR="00015E90" w:rsidRPr="00335CDA" w:rsidRDefault="00015E90" w:rsidP="006C45AB">
      <w:pPr>
        <w:jc w:val="center"/>
        <w:rPr>
          <w:b/>
          <w:color w:val="000000" w:themeColor="text1"/>
          <w:sz w:val="28"/>
          <w:szCs w:val="28"/>
          <w:lang w:val="bg-BG"/>
        </w:rPr>
      </w:pPr>
    </w:p>
    <w:p w:rsidR="00015E90" w:rsidRPr="00335CDA" w:rsidRDefault="00015E90" w:rsidP="006C45AB">
      <w:pPr>
        <w:jc w:val="center"/>
        <w:rPr>
          <w:b/>
          <w:color w:val="000000" w:themeColor="text1"/>
          <w:sz w:val="28"/>
          <w:szCs w:val="28"/>
          <w:lang w:val="bg-BG"/>
        </w:rPr>
      </w:pPr>
    </w:p>
    <w:p w:rsidR="00015E90" w:rsidRPr="00335CDA" w:rsidRDefault="00015E90" w:rsidP="006C45AB">
      <w:pPr>
        <w:jc w:val="center"/>
        <w:rPr>
          <w:b/>
          <w:color w:val="000000" w:themeColor="text1"/>
          <w:sz w:val="28"/>
          <w:szCs w:val="28"/>
          <w:lang w:val="bg-BG"/>
        </w:rPr>
      </w:pPr>
    </w:p>
    <w:p w:rsidR="00750C90" w:rsidRPr="00335CDA" w:rsidRDefault="00750C90" w:rsidP="006C45AB">
      <w:pPr>
        <w:jc w:val="center"/>
        <w:rPr>
          <w:b/>
          <w:color w:val="000000" w:themeColor="text1"/>
          <w:sz w:val="28"/>
          <w:szCs w:val="28"/>
          <w:lang w:val="bg-BG"/>
        </w:rPr>
      </w:pPr>
    </w:p>
    <w:p w:rsidR="00750C90" w:rsidRDefault="00750C90" w:rsidP="006C45AB">
      <w:pPr>
        <w:jc w:val="center"/>
        <w:rPr>
          <w:b/>
          <w:color w:val="000000" w:themeColor="text1"/>
          <w:sz w:val="28"/>
          <w:szCs w:val="28"/>
          <w:lang w:val="bg-BG"/>
        </w:rPr>
      </w:pPr>
    </w:p>
    <w:p w:rsidR="005E7D10" w:rsidRPr="00335CDA" w:rsidRDefault="005E7D10" w:rsidP="006C45AB">
      <w:pPr>
        <w:jc w:val="center"/>
        <w:rPr>
          <w:b/>
          <w:color w:val="000000" w:themeColor="text1"/>
          <w:sz w:val="28"/>
          <w:szCs w:val="28"/>
          <w:lang w:val="bg-BG"/>
        </w:rPr>
      </w:pPr>
    </w:p>
    <w:p w:rsidR="008209AD" w:rsidRPr="00335CDA" w:rsidRDefault="00EA509D" w:rsidP="006C45AB">
      <w:pPr>
        <w:jc w:val="center"/>
        <w:rPr>
          <w:b/>
          <w:color w:val="000000" w:themeColor="text1"/>
          <w:sz w:val="28"/>
          <w:szCs w:val="28"/>
          <w:lang w:val="bg-BG"/>
        </w:rPr>
      </w:pPr>
      <w:r w:rsidRPr="00335CDA">
        <w:rPr>
          <w:b/>
          <w:color w:val="000000" w:themeColor="text1"/>
          <w:sz w:val="28"/>
          <w:szCs w:val="28"/>
          <w:lang w:val="bg-BG"/>
        </w:rPr>
        <w:lastRenderedPageBreak/>
        <w:t>2021 година</w:t>
      </w:r>
    </w:p>
    <w:p w:rsidR="00EA509D" w:rsidRPr="00335CDA" w:rsidRDefault="00EA509D" w:rsidP="006C45AB">
      <w:pPr>
        <w:jc w:val="center"/>
        <w:rPr>
          <w:b/>
          <w:color w:val="000000" w:themeColor="text1"/>
          <w:sz w:val="28"/>
          <w:szCs w:val="28"/>
          <w:lang w:val="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9"/>
        <w:gridCol w:w="709"/>
        <w:gridCol w:w="709"/>
        <w:gridCol w:w="708"/>
        <w:gridCol w:w="709"/>
        <w:gridCol w:w="709"/>
        <w:gridCol w:w="567"/>
        <w:gridCol w:w="709"/>
        <w:gridCol w:w="567"/>
      </w:tblGrid>
      <w:tr w:rsidR="00335CDA" w:rsidRPr="00335CDA" w:rsidTr="001D47E5">
        <w:trPr>
          <w:cantSplit/>
          <w:trHeight w:val="2689"/>
        </w:trPr>
        <w:tc>
          <w:tcPr>
            <w:tcW w:w="3510" w:type="dxa"/>
            <w:shd w:val="clear" w:color="auto" w:fill="auto"/>
          </w:tcPr>
          <w:p w:rsidR="00EA509D" w:rsidRPr="00335CDA" w:rsidRDefault="00EA509D" w:rsidP="006C45AB">
            <w:pPr>
              <w:jc w:val="center"/>
              <w:rPr>
                <w:color w:val="000000" w:themeColor="text1"/>
                <w:sz w:val="28"/>
                <w:szCs w:val="28"/>
                <w:lang w:val="bg-BG"/>
              </w:rPr>
            </w:pPr>
          </w:p>
          <w:p w:rsidR="00EA509D" w:rsidRPr="00335CDA" w:rsidRDefault="00EA509D" w:rsidP="006C45AB">
            <w:pPr>
              <w:jc w:val="center"/>
              <w:rPr>
                <w:color w:val="000000" w:themeColor="text1"/>
                <w:sz w:val="28"/>
                <w:szCs w:val="28"/>
                <w:lang w:val="bg-BG"/>
              </w:rPr>
            </w:pPr>
          </w:p>
          <w:p w:rsidR="00EA509D" w:rsidRPr="00335CDA" w:rsidRDefault="00EA509D" w:rsidP="006C45AB">
            <w:pPr>
              <w:jc w:val="center"/>
              <w:rPr>
                <w:color w:val="000000" w:themeColor="text1"/>
                <w:sz w:val="28"/>
                <w:szCs w:val="28"/>
                <w:lang w:val="bg-BG"/>
              </w:rPr>
            </w:pPr>
          </w:p>
          <w:p w:rsidR="009766A1" w:rsidRPr="00335CDA" w:rsidRDefault="009766A1" w:rsidP="006C45AB">
            <w:pPr>
              <w:jc w:val="center"/>
              <w:rPr>
                <w:color w:val="000000" w:themeColor="text1"/>
                <w:sz w:val="28"/>
                <w:szCs w:val="28"/>
                <w:lang w:val="bg-BG"/>
              </w:rPr>
            </w:pPr>
          </w:p>
          <w:p w:rsidR="00EA509D" w:rsidRPr="00335CDA" w:rsidRDefault="00EA509D" w:rsidP="006C45AB">
            <w:pPr>
              <w:jc w:val="center"/>
              <w:rPr>
                <w:color w:val="000000" w:themeColor="text1"/>
                <w:sz w:val="28"/>
                <w:szCs w:val="28"/>
                <w:lang w:val="bg-BG"/>
              </w:rPr>
            </w:pPr>
            <w:r w:rsidRPr="00335CDA">
              <w:rPr>
                <w:color w:val="000000" w:themeColor="text1"/>
                <w:sz w:val="28"/>
                <w:szCs w:val="28"/>
                <w:lang w:val="bg-BG"/>
              </w:rPr>
              <w:t>Глави НК</w:t>
            </w:r>
          </w:p>
        </w:tc>
        <w:tc>
          <w:tcPr>
            <w:tcW w:w="709" w:type="dxa"/>
            <w:shd w:val="clear" w:color="auto" w:fill="auto"/>
            <w:textDirection w:val="btLr"/>
            <w:vAlign w:val="center"/>
          </w:tcPr>
          <w:p w:rsidR="00EA509D" w:rsidRPr="00335CDA" w:rsidRDefault="00EA509D" w:rsidP="006C45AB">
            <w:pPr>
              <w:ind w:right="113"/>
              <w:rPr>
                <w:color w:val="000000" w:themeColor="text1"/>
                <w:sz w:val="28"/>
                <w:szCs w:val="28"/>
                <w:lang w:val="bg-BG"/>
              </w:rPr>
            </w:pPr>
            <w:r w:rsidRPr="00335CDA">
              <w:rPr>
                <w:color w:val="000000" w:themeColor="text1"/>
                <w:sz w:val="28"/>
                <w:szCs w:val="28"/>
                <w:lang w:val="bg-BG"/>
              </w:rPr>
              <w:t>Брой дела</w:t>
            </w:r>
          </w:p>
        </w:tc>
        <w:tc>
          <w:tcPr>
            <w:tcW w:w="709" w:type="dxa"/>
            <w:shd w:val="clear" w:color="auto" w:fill="auto"/>
            <w:textDirection w:val="btLr"/>
            <w:vAlign w:val="center"/>
          </w:tcPr>
          <w:p w:rsidR="00EA509D" w:rsidRPr="00335CDA" w:rsidRDefault="00EA509D" w:rsidP="006C45AB">
            <w:pPr>
              <w:ind w:right="113"/>
              <w:rPr>
                <w:color w:val="000000" w:themeColor="text1"/>
                <w:sz w:val="28"/>
                <w:szCs w:val="28"/>
                <w:lang w:val="bg-BG"/>
              </w:rPr>
            </w:pPr>
            <w:r w:rsidRPr="00335CDA">
              <w:rPr>
                <w:color w:val="000000" w:themeColor="text1"/>
                <w:sz w:val="28"/>
                <w:szCs w:val="28"/>
                <w:lang w:val="bg-BG"/>
              </w:rPr>
              <w:t>Осъдени</w:t>
            </w:r>
          </w:p>
        </w:tc>
        <w:tc>
          <w:tcPr>
            <w:tcW w:w="709" w:type="dxa"/>
            <w:shd w:val="clear" w:color="auto" w:fill="auto"/>
            <w:textDirection w:val="btLr"/>
            <w:vAlign w:val="center"/>
          </w:tcPr>
          <w:p w:rsidR="00EA509D" w:rsidRPr="00335CDA" w:rsidRDefault="00EA509D" w:rsidP="006C45AB">
            <w:pPr>
              <w:ind w:right="113"/>
              <w:rPr>
                <w:color w:val="000000" w:themeColor="text1"/>
                <w:sz w:val="28"/>
                <w:szCs w:val="28"/>
                <w:lang w:val="bg-BG"/>
              </w:rPr>
            </w:pPr>
            <w:r w:rsidRPr="00335CDA">
              <w:rPr>
                <w:color w:val="000000" w:themeColor="text1"/>
                <w:sz w:val="28"/>
                <w:szCs w:val="28"/>
                <w:lang w:val="bg-BG"/>
              </w:rPr>
              <w:t xml:space="preserve">В.т.ч.: </w:t>
            </w:r>
            <w:r w:rsidR="001D47E5" w:rsidRPr="00335CDA">
              <w:rPr>
                <w:color w:val="000000" w:themeColor="text1"/>
                <w:sz w:val="28"/>
                <w:szCs w:val="28"/>
                <w:lang w:val="bg-BG"/>
              </w:rPr>
              <w:t>н</w:t>
            </w:r>
            <w:r w:rsidRPr="00335CDA">
              <w:rPr>
                <w:color w:val="000000" w:themeColor="text1"/>
                <w:sz w:val="28"/>
                <w:szCs w:val="28"/>
                <w:lang w:val="bg-BG"/>
              </w:rPr>
              <w:t>епълнолетни</w:t>
            </w:r>
          </w:p>
        </w:tc>
        <w:tc>
          <w:tcPr>
            <w:tcW w:w="708" w:type="dxa"/>
            <w:shd w:val="clear" w:color="auto" w:fill="auto"/>
            <w:textDirection w:val="btLr"/>
            <w:vAlign w:val="center"/>
          </w:tcPr>
          <w:p w:rsidR="001D47E5" w:rsidRPr="00335CDA" w:rsidRDefault="00EA509D" w:rsidP="006C45AB">
            <w:pPr>
              <w:ind w:right="113"/>
              <w:rPr>
                <w:color w:val="000000" w:themeColor="text1"/>
                <w:sz w:val="28"/>
                <w:szCs w:val="28"/>
                <w:lang w:val="bg-BG"/>
              </w:rPr>
            </w:pPr>
            <w:r w:rsidRPr="00335CDA">
              <w:rPr>
                <w:color w:val="000000" w:themeColor="text1"/>
                <w:sz w:val="28"/>
                <w:szCs w:val="28"/>
                <w:lang w:val="bg-BG"/>
              </w:rPr>
              <w:t>Лишаване от</w:t>
            </w:r>
            <w:r w:rsidR="001D47E5" w:rsidRPr="00335CDA">
              <w:rPr>
                <w:color w:val="000000" w:themeColor="text1"/>
                <w:sz w:val="28"/>
                <w:szCs w:val="28"/>
                <w:lang w:val="bg-BG"/>
              </w:rPr>
              <w:t xml:space="preserve"> </w:t>
            </w:r>
            <w:r w:rsidRPr="00335CDA">
              <w:rPr>
                <w:color w:val="000000" w:themeColor="text1"/>
                <w:sz w:val="28"/>
                <w:szCs w:val="28"/>
                <w:lang w:val="bg-BG"/>
              </w:rPr>
              <w:t xml:space="preserve">свобода </w:t>
            </w:r>
          </w:p>
          <w:p w:rsidR="00EA509D" w:rsidRPr="00335CDA" w:rsidRDefault="00EA509D" w:rsidP="006C45AB">
            <w:pPr>
              <w:ind w:right="113"/>
              <w:rPr>
                <w:color w:val="000000" w:themeColor="text1"/>
                <w:sz w:val="28"/>
                <w:szCs w:val="28"/>
                <w:lang w:val="bg-BG"/>
              </w:rPr>
            </w:pPr>
            <w:r w:rsidRPr="00335CDA">
              <w:rPr>
                <w:color w:val="000000" w:themeColor="text1"/>
                <w:sz w:val="28"/>
                <w:szCs w:val="28"/>
                <w:lang w:val="bg-BG"/>
              </w:rPr>
              <w:t>до 3 г.</w:t>
            </w:r>
          </w:p>
        </w:tc>
        <w:tc>
          <w:tcPr>
            <w:tcW w:w="709" w:type="dxa"/>
            <w:shd w:val="clear" w:color="auto" w:fill="auto"/>
            <w:textDirection w:val="btLr"/>
            <w:vAlign w:val="center"/>
          </w:tcPr>
          <w:p w:rsidR="00EA509D" w:rsidRPr="00335CDA" w:rsidRDefault="00EA509D" w:rsidP="006C45AB">
            <w:pPr>
              <w:ind w:right="113"/>
              <w:rPr>
                <w:color w:val="000000" w:themeColor="text1"/>
                <w:sz w:val="28"/>
                <w:szCs w:val="28"/>
                <w:lang w:val="bg-BG"/>
              </w:rPr>
            </w:pPr>
            <w:r w:rsidRPr="00335CDA">
              <w:rPr>
                <w:color w:val="000000" w:themeColor="text1"/>
                <w:sz w:val="28"/>
                <w:szCs w:val="28"/>
                <w:lang w:val="bg-BG"/>
              </w:rPr>
              <w:t>В т.ч.условно</w:t>
            </w:r>
          </w:p>
        </w:tc>
        <w:tc>
          <w:tcPr>
            <w:tcW w:w="709" w:type="dxa"/>
            <w:shd w:val="clear" w:color="auto" w:fill="auto"/>
            <w:textDirection w:val="btLr"/>
            <w:vAlign w:val="center"/>
          </w:tcPr>
          <w:p w:rsidR="001D47E5" w:rsidRPr="00335CDA" w:rsidRDefault="00EA509D" w:rsidP="006C45AB">
            <w:pPr>
              <w:ind w:right="113"/>
              <w:rPr>
                <w:color w:val="000000" w:themeColor="text1"/>
                <w:sz w:val="28"/>
                <w:szCs w:val="28"/>
                <w:lang w:val="bg-BG"/>
              </w:rPr>
            </w:pPr>
            <w:r w:rsidRPr="00335CDA">
              <w:rPr>
                <w:color w:val="000000" w:themeColor="text1"/>
                <w:sz w:val="28"/>
                <w:szCs w:val="28"/>
                <w:lang w:val="bg-BG"/>
              </w:rPr>
              <w:t>Лишаване от</w:t>
            </w:r>
            <w:r w:rsidR="001D47E5" w:rsidRPr="00335CDA">
              <w:rPr>
                <w:color w:val="000000" w:themeColor="text1"/>
                <w:sz w:val="28"/>
                <w:szCs w:val="28"/>
                <w:lang w:val="bg-BG"/>
              </w:rPr>
              <w:t xml:space="preserve"> </w:t>
            </w:r>
            <w:r w:rsidRPr="00335CDA">
              <w:rPr>
                <w:color w:val="000000" w:themeColor="text1"/>
                <w:sz w:val="28"/>
                <w:szCs w:val="28"/>
                <w:lang w:val="bg-BG"/>
              </w:rPr>
              <w:t xml:space="preserve">свобода </w:t>
            </w:r>
          </w:p>
          <w:p w:rsidR="00EA509D" w:rsidRPr="00335CDA" w:rsidRDefault="00EA509D" w:rsidP="006C45AB">
            <w:pPr>
              <w:ind w:right="113"/>
              <w:rPr>
                <w:color w:val="000000" w:themeColor="text1"/>
                <w:sz w:val="28"/>
                <w:szCs w:val="28"/>
                <w:lang w:val="bg-BG"/>
              </w:rPr>
            </w:pPr>
            <w:r w:rsidRPr="00335CDA">
              <w:rPr>
                <w:color w:val="000000" w:themeColor="text1"/>
                <w:sz w:val="28"/>
                <w:szCs w:val="28"/>
                <w:lang w:val="bg-BG"/>
              </w:rPr>
              <w:t>над 3 г.</w:t>
            </w:r>
          </w:p>
        </w:tc>
        <w:tc>
          <w:tcPr>
            <w:tcW w:w="567" w:type="dxa"/>
            <w:shd w:val="clear" w:color="auto" w:fill="auto"/>
            <w:textDirection w:val="btLr"/>
            <w:vAlign w:val="center"/>
          </w:tcPr>
          <w:p w:rsidR="00EA509D" w:rsidRPr="00335CDA" w:rsidRDefault="00EA509D" w:rsidP="006C45AB">
            <w:pPr>
              <w:ind w:right="113"/>
              <w:rPr>
                <w:color w:val="000000" w:themeColor="text1"/>
                <w:sz w:val="28"/>
                <w:szCs w:val="28"/>
                <w:lang w:val="bg-BG"/>
              </w:rPr>
            </w:pPr>
            <w:r w:rsidRPr="00335CDA">
              <w:rPr>
                <w:color w:val="000000" w:themeColor="text1"/>
                <w:sz w:val="28"/>
                <w:szCs w:val="28"/>
                <w:lang w:val="bg-BG"/>
              </w:rPr>
              <w:t>Глоба</w:t>
            </w:r>
          </w:p>
        </w:tc>
        <w:tc>
          <w:tcPr>
            <w:tcW w:w="709" w:type="dxa"/>
            <w:shd w:val="clear" w:color="auto" w:fill="auto"/>
            <w:textDirection w:val="btLr"/>
            <w:vAlign w:val="center"/>
          </w:tcPr>
          <w:p w:rsidR="00EA509D" w:rsidRPr="00335CDA" w:rsidRDefault="00EA509D" w:rsidP="006C45AB">
            <w:pPr>
              <w:ind w:right="113"/>
              <w:rPr>
                <w:color w:val="000000" w:themeColor="text1"/>
                <w:sz w:val="28"/>
                <w:szCs w:val="28"/>
                <w:lang w:val="bg-BG"/>
              </w:rPr>
            </w:pPr>
            <w:proofErr w:type="spellStart"/>
            <w:r w:rsidRPr="00335CDA">
              <w:rPr>
                <w:color w:val="000000" w:themeColor="text1"/>
                <w:sz w:val="28"/>
                <w:szCs w:val="28"/>
                <w:lang w:val="bg-BG"/>
              </w:rPr>
              <w:t>Пробация</w:t>
            </w:r>
            <w:proofErr w:type="spellEnd"/>
          </w:p>
        </w:tc>
        <w:tc>
          <w:tcPr>
            <w:tcW w:w="567" w:type="dxa"/>
            <w:shd w:val="clear" w:color="auto" w:fill="auto"/>
            <w:textDirection w:val="btLr"/>
            <w:vAlign w:val="center"/>
          </w:tcPr>
          <w:p w:rsidR="00EA509D" w:rsidRPr="00335CDA" w:rsidRDefault="00EA509D" w:rsidP="006C45AB">
            <w:pPr>
              <w:ind w:right="113"/>
              <w:rPr>
                <w:color w:val="000000" w:themeColor="text1"/>
                <w:sz w:val="28"/>
                <w:szCs w:val="28"/>
                <w:lang w:val="bg-BG"/>
              </w:rPr>
            </w:pPr>
            <w:r w:rsidRPr="00335CDA">
              <w:rPr>
                <w:color w:val="000000" w:themeColor="text1"/>
                <w:sz w:val="28"/>
                <w:szCs w:val="28"/>
                <w:lang w:val="bg-BG"/>
              </w:rPr>
              <w:t>Др.наказания</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r w:rsidRPr="00335CDA">
              <w:rPr>
                <w:color w:val="000000" w:themeColor="text1"/>
                <w:sz w:val="28"/>
                <w:szCs w:val="28"/>
                <w:lang w:val="bg-BG"/>
              </w:rPr>
              <w:t>Престъпление против личността</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44</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38</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1</w:t>
            </w:r>
          </w:p>
        </w:tc>
        <w:tc>
          <w:tcPr>
            <w:tcW w:w="708"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28</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20</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1</w:t>
            </w:r>
          </w:p>
        </w:tc>
        <w:tc>
          <w:tcPr>
            <w:tcW w:w="567"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8</w:t>
            </w:r>
          </w:p>
        </w:tc>
        <w:tc>
          <w:tcPr>
            <w:tcW w:w="567"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r w:rsidRPr="00335CDA">
              <w:rPr>
                <w:color w:val="000000" w:themeColor="text1"/>
                <w:sz w:val="28"/>
                <w:szCs w:val="28"/>
                <w:lang w:val="bg-BG"/>
              </w:rPr>
              <w:t>Престъпление против правата на гражданите</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6</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6</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3</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2</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3</w:t>
            </w:r>
          </w:p>
        </w:tc>
        <w:tc>
          <w:tcPr>
            <w:tcW w:w="567"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r w:rsidRPr="00335CDA">
              <w:rPr>
                <w:color w:val="000000" w:themeColor="text1"/>
                <w:sz w:val="28"/>
                <w:szCs w:val="28"/>
                <w:lang w:val="bg-BG"/>
              </w:rPr>
              <w:t xml:space="preserve">Престъпление против брака, семейството и </w:t>
            </w:r>
            <w:proofErr w:type="spellStart"/>
            <w:r w:rsidRPr="00335CDA">
              <w:rPr>
                <w:color w:val="000000" w:themeColor="text1"/>
                <w:sz w:val="28"/>
                <w:szCs w:val="28"/>
                <w:lang w:val="bg-BG"/>
              </w:rPr>
              <w:t>младежта</w:t>
            </w:r>
            <w:proofErr w:type="spellEnd"/>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24</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22</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13</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10</w:t>
            </w:r>
          </w:p>
        </w:tc>
        <w:tc>
          <w:tcPr>
            <w:tcW w:w="709"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EA509D" w:rsidRPr="00335CDA" w:rsidRDefault="009155A8" w:rsidP="006C45AB">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EA509D" w:rsidRPr="00335CDA" w:rsidRDefault="00D345CC" w:rsidP="006C45AB">
            <w:pPr>
              <w:jc w:val="center"/>
              <w:rPr>
                <w:color w:val="000000" w:themeColor="text1"/>
                <w:sz w:val="28"/>
                <w:szCs w:val="28"/>
                <w:lang w:val="bg-BG"/>
              </w:rPr>
            </w:pPr>
            <w:r w:rsidRPr="00335CDA">
              <w:rPr>
                <w:color w:val="000000" w:themeColor="text1"/>
                <w:sz w:val="28"/>
                <w:szCs w:val="28"/>
                <w:lang w:val="bg-BG"/>
              </w:rPr>
              <w:t>9</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r w:rsidRPr="00335CDA">
              <w:rPr>
                <w:color w:val="000000" w:themeColor="text1"/>
                <w:sz w:val="28"/>
                <w:szCs w:val="28"/>
                <w:lang w:val="bg-BG"/>
              </w:rPr>
              <w:t>Престъпление против собствеността</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105</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98</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18</w:t>
            </w:r>
          </w:p>
        </w:tc>
        <w:tc>
          <w:tcPr>
            <w:tcW w:w="708"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80</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45</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2</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4</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12</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r w:rsidRPr="00335CDA">
              <w:rPr>
                <w:color w:val="000000" w:themeColor="text1"/>
                <w:sz w:val="28"/>
                <w:szCs w:val="28"/>
                <w:lang w:val="bg-BG"/>
              </w:rPr>
              <w:t>Престъпление против стопанството</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16</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15</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8</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7</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3</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4</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r w:rsidRPr="00335CDA">
              <w:rPr>
                <w:color w:val="000000" w:themeColor="text1"/>
                <w:sz w:val="28"/>
                <w:szCs w:val="28"/>
                <w:lang w:val="bg-BG"/>
              </w:rPr>
              <w:t>Престъпление против държавата, държавните органи и общ. организации</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r w:rsidRPr="00335CDA">
              <w:rPr>
                <w:color w:val="000000" w:themeColor="text1"/>
                <w:sz w:val="28"/>
                <w:szCs w:val="28"/>
                <w:lang w:val="bg-BG"/>
              </w:rPr>
              <w:t>Документни престъпления</w:t>
            </w:r>
          </w:p>
          <w:p w:rsidR="00EA509D" w:rsidRPr="00335CDA" w:rsidRDefault="00EA509D" w:rsidP="006C45AB">
            <w:pPr>
              <w:rPr>
                <w:color w:val="000000" w:themeColor="text1"/>
                <w:sz w:val="28"/>
                <w:szCs w:val="28"/>
                <w:lang w:val="bg-BG"/>
              </w:rPr>
            </w:pP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12</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12</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10</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10</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2</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r w:rsidRPr="00335CDA">
              <w:rPr>
                <w:color w:val="000000" w:themeColor="text1"/>
                <w:sz w:val="28"/>
                <w:szCs w:val="28"/>
                <w:lang w:val="bg-BG"/>
              </w:rPr>
              <w:t xml:space="preserve">Престъпление против реда и </w:t>
            </w:r>
            <w:proofErr w:type="spellStart"/>
            <w:r w:rsidRPr="00335CDA">
              <w:rPr>
                <w:color w:val="000000" w:themeColor="text1"/>
                <w:sz w:val="28"/>
                <w:szCs w:val="28"/>
                <w:lang w:val="bg-BG"/>
              </w:rPr>
              <w:t>обществ</w:t>
            </w:r>
            <w:proofErr w:type="spellEnd"/>
            <w:r w:rsidRPr="00335CDA">
              <w:rPr>
                <w:color w:val="000000" w:themeColor="text1"/>
                <w:sz w:val="28"/>
                <w:szCs w:val="28"/>
                <w:lang w:val="bg-BG"/>
              </w:rPr>
              <w:t>. спокойствие</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17</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17</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708"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11</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6</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6</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r>
      <w:tr w:rsidR="00335CDA" w:rsidRPr="00335CDA" w:rsidTr="006D1DFC">
        <w:tc>
          <w:tcPr>
            <w:tcW w:w="3510" w:type="dxa"/>
            <w:shd w:val="clear" w:color="auto" w:fill="auto"/>
            <w:vAlign w:val="center"/>
          </w:tcPr>
          <w:p w:rsidR="00EA509D" w:rsidRPr="00335CDA" w:rsidRDefault="00EA509D" w:rsidP="006C45AB">
            <w:pPr>
              <w:rPr>
                <w:color w:val="000000" w:themeColor="text1"/>
                <w:sz w:val="28"/>
                <w:szCs w:val="28"/>
                <w:lang w:val="bg-BG"/>
              </w:rPr>
            </w:pPr>
            <w:proofErr w:type="spellStart"/>
            <w:r w:rsidRPr="00335CDA">
              <w:rPr>
                <w:color w:val="000000" w:themeColor="text1"/>
                <w:sz w:val="28"/>
                <w:szCs w:val="28"/>
                <w:lang w:val="bg-BG"/>
              </w:rPr>
              <w:t>Общоопасни</w:t>
            </w:r>
            <w:proofErr w:type="spellEnd"/>
            <w:r w:rsidRPr="00335CDA">
              <w:rPr>
                <w:color w:val="000000" w:themeColor="text1"/>
                <w:sz w:val="28"/>
                <w:szCs w:val="28"/>
                <w:lang w:val="bg-BG"/>
              </w:rPr>
              <w:t xml:space="preserve">  престъпления</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185</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185</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6</w:t>
            </w:r>
          </w:p>
        </w:tc>
        <w:tc>
          <w:tcPr>
            <w:tcW w:w="708"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150</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114</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16</w:t>
            </w:r>
          </w:p>
        </w:tc>
        <w:tc>
          <w:tcPr>
            <w:tcW w:w="709"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19</w:t>
            </w:r>
          </w:p>
        </w:tc>
        <w:tc>
          <w:tcPr>
            <w:tcW w:w="567" w:type="dxa"/>
            <w:shd w:val="clear" w:color="auto" w:fill="auto"/>
            <w:vAlign w:val="center"/>
          </w:tcPr>
          <w:p w:rsidR="00EA509D" w:rsidRPr="00335CDA" w:rsidRDefault="00926E02" w:rsidP="006C45AB">
            <w:pPr>
              <w:jc w:val="center"/>
              <w:rPr>
                <w:color w:val="000000" w:themeColor="text1"/>
                <w:sz w:val="28"/>
                <w:szCs w:val="28"/>
                <w:lang w:val="bg-BG"/>
              </w:rPr>
            </w:pPr>
            <w:r w:rsidRPr="00335CDA">
              <w:rPr>
                <w:color w:val="000000" w:themeColor="text1"/>
                <w:sz w:val="28"/>
                <w:szCs w:val="28"/>
                <w:lang w:val="bg-BG"/>
              </w:rPr>
              <w:t>-</w:t>
            </w:r>
          </w:p>
        </w:tc>
      </w:tr>
      <w:tr w:rsidR="00EA509D" w:rsidRPr="00335CDA" w:rsidTr="008628E6">
        <w:trPr>
          <w:trHeight w:val="746"/>
        </w:trPr>
        <w:tc>
          <w:tcPr>
            <w:tcW w:w="3510" w:type="dxa"/>
            <w:shd w:val="clear" w:color="auto" w:fill="auto"/>
            <w:vAlign w:val="center"/>
          </w:tcPr>
          <w:p w:rsidR="00750C90" w:rsidRPr="00335CDA" w:rsidRDefault="00750C90" w:rsidP="00750C90">
            <w:pPr>
              <w:jc w:val="right"/>
              <w:rPr>
                <w:b/>
                <w:color w:val="000000" w:themeColor="text1"/>
                <w:sz w:val="28"/>
                <w:szCs w:val="28"/>
                <w:lang w:val="bg-BG"/>
              </w:rPr>
            </w:pPr>
          </w:p>
          <w:p w:rsidR="00EA509D" w:rsidRPr="00335CDA" w:rsidRDefault="00EA509D" w:rsidP="00750C90">
            <w:pPr>
              <w:jc w:val="right"/>
              <w:rPr>
                <w:b/>
                <w:color w:val="000000" w:themeColor="text1"/>
                <w:sz w:val="28"/>
                <w:szCs w:val="28"/>
                <w:lang w:val="bg-BG"/>
              </w:rPr>
            </w:pPr>
            <w:r w:rsidRPr="00335CDA">
              <w:rPr>
                <w:b/>
                <w:color w:val="000000" w:themeColor="text1"/>
                <w:sz w:val="28"/>
                <w:szCs w:val="28"/>
                <w:lang w:val="bg-BG"/>
              </w:rPr>
              <w:t>ОБЩО:</w:t>
            </w:r>
          </w:p>
          <w:p w:rsidR="00EA509D" w:rsidRPr="00335CDA" w:rsidRDefault="00EA509D" w:rsidP="006C45AB">
            <w:pPr>
              <w:rPr>
                <w:b/>
                <w:color w:val="000000" w:themeColor="text1"/>
                <w:sz w:val="28"/>
                <w:szCs w:val="28"/>
                <w:lang w:val="bg-BG"/>
              </w:rPr>
            </w:pPr>
          </w:p>
        </w:tc>
        <w:tc>
          <w:tcPr>
            <w:tcW w:w="709"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410</w:t>
            </w:r>
          </w:p>
        </w:tc>
        <w:tc>
          <w:tcPr>
            <w:tcW w:w="709"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394</w:t>
            </w:r>
          </w:p>
        </w:tc>
        <w:tc>
          <w:tcPr>
            <w:tcW w:w="709"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25</w:t>
            </w:r>
          </w:p>
        </w:tc>
        <w:tc>
          <w:tcPr>
            <w:tcW w:w="708"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304</w:t>
            </w:r>
          </w:p>
        </w:tc>
        <w:tc>
          <w:tcPr>
            <w:tcW w:w="709"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215</w:t>
            </w:r>
          </w:p>
        </w:tc>
        <w:tc>
          <w:tcPr>
            <w:tcW w:w="709"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3</w:t>
            </w:r>
          </w:p>
        </w:tc>
        <w:tc>
          <w:tcPr>
            <w:tcW w:w="567"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24</w:t>
            </w:r>
          </w:p>
        </w:tc>
        <w:tc>
          <w:tcPr>
            <w:tcW w:w="709"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63</w:t>
            </w:r>
          </w:p>
        </w:tc>
        <w:tc>
          <w:tcPr>
            <w:tcW w:w="567" w:type="dxa"/>
            <w:shd w:val="clear" w:color="auto" w:fill="auto"/>
            <w:vAlign w:val="center"/>
          </w:tcPr>
          <w:p w:rsidR="00EA509D" w:rsidRPr="00335CDA" w:rsidRDefault="000019DE" w:rsidP="006C45AB">
            <w:pPr>
              <w:jc w:val="center"/>
              <w:rPr>
                <w:b/>
                <w:color w:val="000000" w:themeColor="text1"/>
                <w:sz w:val="28"/>
                <w:szCs w:val="28"/>
                <w:lang w:val="bg-BG"/>
              </w:rPr>
            </w:pPr>
            <w:r w:rsidRPr="00335CDA">
              <w:rPr>
                <w:b/>
                <w:color w:val="000000" w:themeColor="text1"/>
                <w:sz w:val="28"/>
                <w:szCs w:val="28"/>
                <w:lang w:val="bg-BG"/>
              </w:rPr>
              <w:t>-</w:t>
            </w:r>
          </w:p>
        </w:tc>
      </w:tr>
    </w:tbl>
    <w:p w:rsidR="008628E6" w:rsidRPr="00335CDA" w:rsidRDefault="008628E6" w:rsidP="006C45AB">
      <w:pPr>
        <w:jc w:val="center"/>
        <w:rPr>
          <w:b/>
          <w:color w:val="000000" w:themeColor="text1"/>
          <w:sz w:val="28"/>
          <w:szCs w:val="28"/>
          <w:lang w:val="bg-BG"/>
        </w:rPr>
      </w:pPr>
    </w:p>
    <w:p w:rsidR="009E4688" w:rsidRPr="00217A5D" w:rsidRDefault="009E4688" w:rsidP="009E4688">
      <w:pPr>
        <w:ind w:firstLine="708"/>
        <w:jc w:val="both"/>
        <w:rPr>
          <w:color w:val="000000" w:themeColor="text1"/>
          <w:sz w:val="28"/>
          <w:szCs w:val="28"/>
          <w:lang w:val="bg-BG" w:eastAsia="en-US"/>
        </w:rPr>
      </w:pPr>
      <w:r w:rsidRPr="00217A5D">
        <w:rPr>
          <w:color w:val="000000" w:themeColor="text1"/>
          <w:sz w:val="28"/>
          <w:szCs w:val="28"/>
          <w:lang w:val="bg-BG" w:eastAsia="en-US"/>
        </w:rPr>
        <w:t>В наказателното отделение през 202</w:t>
      </w:r>
      <w:r w:rsidR="00B10C1E">
        <w:rPr>
          <w:color w:val="000000" w:themeColor="text1"/>
          <w:sz w:val="28"/>
          <w:szCs w:val="28"/>
          <w:lang w:val="bg-BG" w:eastAsia="en-US"/>
        </w:rPr>
        <w:t>4</w:t>
      </w:r>
      <w:r w:rsidRPr="00217A5D">
        <w:rPr>
          <w:color w:val="000000" w:themeColor="text1"/>
          <w:sz w:val="28"/>
          <w:szCs w:val="28"/>
          <w:lang w:val="bg-BG" w:eastAsia="en-US"/>
        </w:rPr>
        <w:t xml:space="preserve"> г. са работили съдиите </w:t>
      </w:r>
      <w:r w:rsidR="002833CD" w:rsidRPr="00217A5D">
        <w:rPr>
          <w:color w:val="000000" w:themeColor="text1"/>
          <w:sz w:val="28"/>
          <w:szCs w:val="28"/>
          <w:lang w:val="bg-BG" w:eastAsia="en-US"/>
        </w:rPr>
        <w:t>Михаил Михайлов</w:t>
      </w:r>
      <w:r w:rsidRPr="00217A5D">
        <w:rPr>
          <w:color w:val="000000" w:themeColor="text1"/>
          <w:sz w:val="28"/>
          <w:szCs w:val="28"/>
          <w:lang w:val="bg-BG" w:eastAsia="en-US"/>
        </w:rPr>
        <w:t>, Невена Иванова, Тодор Тодоров</w:t>
      </w:r>
      <w:r w:rsidR="00217A5D" w:rsidRPr="00217A5D">
        <w:rPr>
          <w:color w:val="000000" w:themeColor="text1"/>
          <w:sz w:val="28"/>
          <w:szCs w:val="28"/>
          <w:lang w:val="bg-BG" w:eastAsia="en-US"/>
        </w:rPr>
        <w:t>,</w:t>
      </w:r>
      <w:r w:rsidRPr="00217A5D">
        <w:rPr>
          <w:color w:val="000000" w:themeColor="text1"/>
          <w:sz w:val="28"/>
          <w:szCs w:val="28"/>
          <w:lang w:val="bg-BG" w:eastAsia="en-US"/>
        </w:rPr>
        <w:t xml:space="preserve"> Деян Илиев</w:t>
      </w:r>
      <w:r w:rsidR="00217A5D" w:rsidRPr="00217A5D">
        <w:rPr>
          <w:color w:val="000000" w:themeColor="text1"/>
          <w:sz w:val="28"/>
          <w:szCs w:val="28"/>
          <w:lang w:val="bg-BG" w:eastAsia="en-US"/>
        </w:rPr>
        <w:t xml:space="preserve"> и Биляна </w:t>
      </w:r>
      <w:proofErr w:type="spellStart"/>
      <w:r w:rsidR="00217A5D" w:rsidRPr="00217A5D">
        <w:rPr>
          <w:color w:val="000000" w:themeColor="text1"/>
          <w:sz w:val="28"/>
          <w:szCs w:val="28"/>
          <w:lang w:val="bg-BG" w:eastAsia="en-US"/>
        </w:rPr>
        <w:t>Ортакчиева</w:t>
      </w:r>
      <w:proofErr w:type="spellEnd"/>
      <w:r w:rsidR="000F737B">
        <w:rPr>
          <w:color w:val="000000" w:themeColor="text1"/>
          <w:sz w:val="28"/>
          <w:szCs w:val="28"/>
          <w:lang w:val="bg-BG" w:eastAsia="en-US"/>
        </w:rPr>
        <w:t xml:space="preserve"> </w:t>
      </w:r>
      <w:r w:rsidR="000F737B" w:rsidRPr="00217A5D">
        <w:rPr>
          <w:color w:val="000000" w:themeColor="text1"/>
          <w:sz w:val="28"/>
          <w:szCs w:val="28"/>
          <w:lang w:eastAsia="en-US"/>
        </w:rPr>
        <w:t>(05</w:t>
      </w:r>
      <w:r w:rsidR="000F737B" w:rsidRPr="00217A5D">
        <w:rPr>
          <w:color w:val="000000" w:themeColor="text1"/>
          <w:sz w:val="28"/>
          <w:szCs w:val="28"/>
          <w:lang w:val="bg-BG" w:eastAsia="en-US"/>
        </w:rPr>
        <w:t>.07.2024 г.</w:t>
      </w:r>
      <w:r w:rsidR="000F737B" w:rsidRPr="00217A5D">
        <w:rPr>
          <w:color w:val="000000" w:themeColor="text1"/>
          <w:sz w:val="28"/>
          <w:szCs w:val="28"/>
          <w:lang w:eastAsia="en-US"/>
        </w:rPr>
        <w:t>)</w:t>
      </w:r>
      <w:r w:rsidRPr="00217A5D">
        <w:rPr>
          <w:color w:val="000000" w:themeColor="text1"/>
          <w:sz w:val="28"/>
          <w:szCs w:val="28"/>
          <w:lang w:val="bg-BG" w:eastAsia="en-US"/>
        </w:rPr>
        <w:t>.</w:t>
      </w:r>
    </w:p>
    <w:p w:rsidR="00AF6CC2" w:rsidRPr="0017077E" w:rsidRDefault="00AF6CC2" w:rsidP="009E4688">
      <w:pPr>
        <w:ind w:firstLine="708"/>
        <w:jc w:val="both"/>
        <w:rPr>
          <w:color w:val="FF0000"/>
          <w:sz w:val="16"/>
          <w:szCs w:val="16"/>
          <w:lang w:val="bg-BG" w:eastAsia="en-US"/>
        </w:rPr>
      </w:pPr>
    </w:p>
    <w:p w:rsidR="0032154D" w:rsidRDefault="009E4688" w:rsidP="009E4688">
      <w:pPr>
        <w:ind w:firstLine="708"/>
        <w:jc w:val="both"/>
        <w:rPr>
          <w:color w:val="000000" w:themeColor="text1"/>
          <w:sz w:val="24"/>
          <w:szCs w:val="24"/>
          <w:lang w:val="bg-BG" w:eastAsia="en-US"/>
        </w:rPr>
      </w:pPr>
      <w:r w:rsidRPr="00217A5D">
        <w:rPr>
          <w:color w:val="000000" w:themeColor="text1"/>
          <w:sz w:val="28"/>
          <w:szCs w:val="28"/>
          <w:lang w:val="bg-BG" w:eastAsia="en-US"/>
        </w:rPr>
        <w:t>Административният ръководител участва</w:t>
      </w:r>
      <w:r w:rsidR="00217A5D" w:rsidRPr="00217A5D">
        <w:rPr>
          <w:color w:val="000000" w:themeColor="text1"/>
          <w:sz w:val="28"/>
          <w:szCs w:val="28"/>
          <w:lang w:val="bg-BG" w:eastAsia="en-US"/>
        </w:rPr>
        <w:t>ше</w:t>
      </w:r>
      <w:r w:rsidRPr="00217A5D">
        <w:rPr>
          <w:color w:val="000000" w:themeColor="text1"/>
          <w:sz w:val="28"/>
          <w:szCs w:val="28"/>
          <w:lang w:val="bg-BG" w:eastAsia="en-US"/>
        </w:rPr>
        <w:t xml:space="preserve"> </w:t>
      </w:r>
      <w:r w:rsidR="000E015B" w:rsidRPr="00217A5D">
        <w:rPr>
          <w:color w:val="000000" w:themeColor="text1"/>
          <w:sz w:val="28"/>
          <w:szCs w:val="28"/>
          <w:lang w:val="bg-BG" w:eastAsia="en-US"/>
        </w:rPr>
        <w:t xml:space="preserve">на 100% </w:t>
      </w:r>
      <w:r w:rsidRPr="00217A5D">
        <w:rPr>
          <w:color w:val="000000" w:themeColor="text1"/>
          <w:sz w:val="28"/>
          <w:szCs w:val="28"/>
          <w:lang w:val="bg-BG" w:eastAsia="en-US"/>
        </w:rPr>
        <w:t>в разпределението на наказателни дела</w:t>
      </w:r>
      <w:r w:rsidR="000E015B" w:rsidRPr="00217A5D">
        <w:rPr>
          <w:color w:val="000000" w:themeColor="text1"/>
          <w:sz w:val="28"/>
          <w:szCs w:val="28"/>
          <w:lang w:val="bg-BG" w:eastAsia="en-US"/>
        </w:rPr>
        <w:t>, вкл</w:t>
      </w:r>
      <w:r w:rsidR="00617188">
        <w:rPr>
          <w:color w:val="000000" w:themeColor="text1"/>
          <w:sz w:val="28"/>
          <w:szCs w:val="28"/>
          <w:lang w:val="bg-BG" w:eastAsia="en-US"/>
        </w:rPr>
        <w:t>ючително</w:t>
      </w:r>
      <w:r w:rsidR="000E015B" w:rsidRPr="00217A5D">
        <w:rPr>
          <w:color w:val="000000" w:themeColor="text1"/>
          <w:sz w:val="28"/>
          <w:szCs w:val="28"/>
          <w:lang w:val="bg-BG" w:eastAsia="en-US"/>
        </w:rPr>
        <w:t xml:space="preserve"> и делата по дежурство</w:t>
      </w:r>
      <w:r w:rsidR="00217A5D" w:rsidRPr="00217A5D">
        <w:rPr>
          <w:color w:val="000000" w:themeColor="text1"/>
          <w:sz w:val="28"/>
          <w:szCs w:val="28"/>
          <w:lang w:val="bg-BG" w:eastAsia="en-US"/>
        </w:rPr>
        <w:t xml:space="preserve"> до встъпването в длъжност на съдия </w:t>
      </w:r>
      <w:proofErr w:type="spellStart"/>
      <w:r w:rsidR="00217A5D" w:rsidRPr="00217A5D">
        <w:rPr>
          <w:color w:val="000000" w:themeColor="text1"/>
          <w:sz w:val="28"/>
          <w:szCs w:val="28"/>
          <w:lang w:val="bg-BG" w:eastAsia="en-US"/>
        </w:rPr>
        <w:t>Ортакчиева</w:t>
      </w:r>
      <w:proofErr w:type="spellEnd"/>
      <w:r w:rsidR="00217A5D" w:rsidRPr="00217A5D">
        <w:rPr>
          <w:color w:val="000000" w:themeColor="text1"/>
          <w:sz w:val="28"/>
          <w:szCs w:val="28"/>
          <w:lang w:val="bg-BG" w:eastAsia="en-US"/>
        </w:rPr>
        <w:t xml:space="preserve"> </w:t>
      </w:r>
      <w:r w:rsidR="00217A5D" w:rsidRPr="00217A5D">
        <w:rPr>
          <w:color w:val="000000" w:themeColor="text1"/>
          <w:sz w:val="28"/>
          <w:szCs w:val="28"/>
          <w:lang w:eastAsia="en-US"/>
        </w:rPr>
        <w:t>(05</w:t>
      </w:r>
      <w:r w:rsidR="00217A5D" w:rsidRPr="00217A5D">
        <w:rPr>
          <w:color w:val="000000" w:themeColor="text1"/>
          <w:sz w:val="28"/>
          <w:szCs w:val="28"/>
          <w:lang w:val="bg-BG" w:eastAsia="en-US"/>
        </w:rPr>
        <w:t>.07.2024 г.</w:t>
      </w:r>
      <w:r w:rsidR="00217A5D" w:rsidRPr="00217A5D">
        <w:rPr>
          <w:color w:val="000000" w:themeColor="text1"/>
          <w:sz w:val="28"/>
          <w:szCs w:val="28"/>
          <w:lang w:eastAsia="en-US"/>
        </w:rPr>
        <w:t>)</w:t>
      </w:r>
      <w:r w:rsidR="00C23F56">
        <w:rPr>
          <w:color w:val="000000" w:themeColor="text1"/>
          <w:sz w:val="28"/>
          <w:szCs w:val="28"/>
          <w:lang w:val="bg-BG" w:eastAsia="en-US"/>
        </w:rPr>
        <w:t xml:space="preserve">.  </w:t>
      </w:r>
    </w:p>
    <w:p w:rsidR="008346E3" w:rsidRDefault="0032154D" w:rsidP="009E4688">
      <w:pPr>
        <w:ind w:firstLine="708"/>
        <w:jc w:val="both"/>
        <w:rPr>
          <w:color w:val="000000" w:themeColor="text1"/>
          <w:sz w:val="28"/>
          <w:szCs w:val="28"/>
          <w:lang w:val="bg-BG" w:eastAsia="en-US"/>
        </w:rPr>
      </w:pPr>
      <w:r w:rsidRPr="0032154D">
        <w:rPr>
          <w:color w:val="000000" w:themeColor="text1"/>
          <w:sz w:val="28"/>
          <w:szCs w:val="28"/>
          <w:lang w:val="bg-BG" w:eastAsia="en-US"/>
        </w:rPr>
        <w:t xml:space="preserve">Съдия Деян </w:t>
      </w:r>
      <w:r>
        <w:rPr>
          <w:color w:val="000000" w:themeColor="text1"/>
          <w:sz w:val="28"/>
          <w:szCs w:val="28"/>
          <w:lang w:val="bg-BG" w:eastAsia="en-US"/>
        </w:rPr>
        <w:t>Илиев участваше на 90% в разпред</w:t>
      </w:r>
      <w:r w:rsidR="00943DA1">
        <w:rPr>
          <w:color w:val="000000" w:themeColor="text1"/>
          <w:sz w:val="28"/>
          <w:szCs w:val="28"/>
          <w:lang w:val="bg-BG" w:eastAsia="en-US"/>
        </w:rPr>
        <w:t xml:space="preserve">елението на наказателните дела, след </w:t>
      </w:r>
      <w:r w:rsidR="008346E3">
        <w:rPr>
          <w:color w:val="000000" w:themeColor="text1"/>
          <w:sz w:val="28"/>
          <w:szCs w:val="28"/>
          <w:lang w:val="bg-BG" w:eastAsia="en-US"/>
        </w:rPr>
        <w:t xml:space="preserve">определянето му за наставник на съдия </w:t>
      </w:r>
      <w:proofErr w:type="spellStart"/>
      <w:r w:rsidR="008346E3">
        <w:rPr>
          <w:color w:val="000000" w:themeColor="text1"/>
          <w:sz w:val="28"/>
          <w:szCs w:val="28"/>
          <w:lang w:val="bg-BG" w:eastAsia="en-US"/>
        </w:rPr>
        <w:t>Ортакчиева</w:t>
      </w:r>
      <w:proofErr w:type="spellEnd"/>
      <w:r w:rsidR="00E47415">
        <w:rPr>
          <w:color w:val="000000" w:themeColor="text1"/>
          <w:sz w:val="28"/>
          <w:szCs w:val="28"/>
          <w:lang w:val="bg-BG" w:eastAsia="en-US"/>
        </w:rPr>
        <w:t xml:space="preserve"> </w:t>
      </w:r>
      <w:r w:rsidR="00E47415" w:rsidRPr="00217A5D">
        <w:rPr>
          <w:color w:val="000000" w:themeColor="text1"/>
          <w:sz w:val="28"/>
          <w:szCs w:val="28"/>
          <w:lang w:eastAsia="en-US"/>
        </w:rPr>
        <w:t>(05</w:t>
      </w:r>
      <w:r w:rsidR="00E47415" w:rsidRPr="00217A5D">
        <w:rPr>
          <w:color w:val="000000" w:themeColor="text1"/>
          <w:sz w:val="28"/>
          <w:szCs w:val="28"/>
          <w:lang w:val="bg-BG" w:eastAsia="en-US"/>
        </w:rPr>
        <w:t>.07.2024 г.</w:t>
      </w:r>
      <w:r w:rsidR="00E47415" w:rsidRPr="00217A5D">
        <w:rPr>
          <w:color w:val="000000" w:themeColor="text1"/>
          <w:sz w:val="28"/>
          <w:szCs w:val="28"/>
          <w:lang w:eastAsia="en-US"/>
        </w:rPr>
        <w:t>)</w:t>
      </w:r>
      <w:r w:rsidR="00E47415" w:rsidRPr="00217A5D">
        <w:rPr>
          <w:color w:val="000000" w:themeColor="text1"/>
          <w:sz w:val="28"/>
          <w:szCs w:val="28"/>
          <w:lang w:val="bg-BG" w:eastAsia="en-US"/>
        </w:rPr>
        <w:t>.</w:t>
      </w:r>
    </w:p>
    <w:p w:rsidR="00F87BF6" w:rsidRDefault="00F87BF6" w:rsidP="009E4688">
      <w:pPr>
        <w:ind w:firstLine="708"/>
        <w:jc w:val="both"/>
        <w:rPr>
          <w:color w:val="000000" w:themeColor="text1"/>
          <w:sz w:val="28"/>
          <w:szCs w:val="28"/>
          <w:lang w:val="bg-BG" w:eastAsia="en-US"/>
        </w:rPr>
      </w:pPr>
      <w:r>
        <w:rPr>
          <w:color w:val="000000" w:themeColor="text1"/>
          <w:sz w:val="28"/>
          <w:szCs w:val="28"/>
          <w:lang w:val="bg-BG" w:eastAsia="en-US"/>
        </w:rPr>
        <w:t xml:space="preserve">Останалите магистрати от наказателното отделение участваха на 100 % </w:t>
      </w:r>
      <w:r w:rsidR="0092354D">
        <w:rPr>
          <w:color w:val="000000" w:themeColor="text1"/>
          <w:sz w:val="28"/>
          <w:szCs w:val="28"/>
          <w:lang w:val="bg-BG" w:eastAsia="en-US"/>
        </w:rPr>
        <w:t>в разпределението на наказателните дела.</w:t>
      </w:r>
      <w:r>
        <w:rPr>
          <w:color w:val="000000" w:themeColor="text1"/>
          <w:sz w:val="28"/>
          <w:szCs w:val="28"/>
          <w:lang w:val="bg-BG" w:eastAsia="en-US"/>
        </w:rPr>
        <w:t xml:space="preserve"> </w:t>
      </w:r>
    </w:p>
    <w:p w:rsidR="009E4688" w:rsidRPr="0017077E" w:rsidRDefault="00AA385A" w:rsidP="009E4688">
      <w:pPr>
        <w:ind w:firstLine="708"/>
        <w:jc w:val="both"/>
        <w:rPr>
          <w:color w:val="FF0000"/>
          <w:sz w:val="28"/>
          <w:szCs w:val="28"/>
          <w:lang w:val="bg-BG" w:eastAsia="en-US"/>
        </w:rPr>
      </w:pPr>
      <w:r w:rsidRPr="0032154D">
        <w:rPr>
          <w:color w:val="000000" w:themeColor="text1"/>
          <w:sz w:val="28"/>
          <w:szCs w:val="28"/>
          <w:lang w:val="bg-BG" w:eastAsia="en-US"/>
        </w:rPr>
        <w:lastRenderedPageBreak/>
        <w:t xml:space="preserve">Разликата в броя на </w:t>
      </w:r>
      <w:r w:rsidR="009A646E">
        <w:rPr>
          <w:color w:val="000000" w:themeColor="text1"/>
          <w:sz w:val="28"/>
          <w:szCs w:val="28"/>
          <w:lang w:val="bg-BG" w:eastAsia="en-US"/>
        </w:rPr>
        <w:t xml:space="preserve">разглежданите </w:t>
      </w:r>
      <w:r w:rsidRPr="0032154D">
        <w:rPr>
          <w:color w:val="000000" w:themeColor="text1"/>
          <w:sz w:val="28"/>
          <w:szCs w:val="28"/>
          <w:lang w:val="bg-BG" w:eastAsia="en-US"/>
        </w:rPr>
        <w:t>дела от наказателните съдии е в резултат на</w:t>
      </w:r>
      <w:r w:rsidR="009E4688" w:rsidRPr="0032154D">
        <w:rPr>
          <w:color w:val="000000" w:themeColor="text1"/>
          <w:sz w:val="28"/>
          <w:szCs w:val="28"/>
          <w:lang w:val="bg-BG" w:eastAsia="en-US"/>
        </w:rPr>
        <w:t xml:space="preserve"> разпределяни</w:t>
      </w:r>
      <w:r w:rsidRPr="0032154D">
        <w:rPr>
          <w:color w:val="000000" w:themeColor="text1"/>
          <w:sz w:val="28"/>
          <w:szCs w:val="28"/>
          <w:lang w:val="bg-BG" w:eastAsia="en-US"/>
        </w:rPr>
        <w:t>те</w:t>
      </w:r>
      <w:r w:rsidR="009E4688" w:rsidRPr="0032154D">
        <w:rPr>
          <w:color w:val="000000" w:themeColor="text1"/>
          <w:sz w:val="28"/>
          <w:szCs w:val="28"/>
          <w:lang w:val="bg-BG" w:eastAsia="en-US"/>
        </w:rPr>
        <w:t xml:space="preserve"> на дежурен съдия </w:t>
      </w:r>
      <w:r w:rsidRPr="0032154D">
        <w:rPr>
          <w:color w:val="000000" w:themeColor="text1"/>
          <w:sz w:val="28"/>
          <w:szCs w:val="28"/>
          <w:lang w:val="bg-BG" w:eastAsia="en-US"/>
        </w:rPr>
        <w:t>дела</w:t>
      </w:r>
      <w:r w:rsidR="00FD2325">
        <w:rPr>
          <w:color w:val="000000" w:themeColor="text1"/>
          <w:sz w:val="28"/>
          <w:szCs w:val="28"/>
          <w:lang w:val="bg-BG" w:eastAsia="en-US"/>
        </w:rPr>
        <w:t>,</w:t>
      </w:r>
      <w:r w:rsidR="009E4688" w:rsidRPr="0032154D">
        <w:rPr>
          <w:color w:val="000000" w:themeColor="text1"/>
          <w:sz w:val="28"/>
          <w:szCs w:val="28"/>
          <w:lang w:val="bg-BG" w:eastAsia="en-US"/>
        </w:rPr>
        <w:t xml:space="preserve"> от броя на делата, останали несвършени</w:t>
      </w:r>
      <w:r w:rsidR="009E4688" w:rsidRPr="00D615A6">
        <w:rPr>
          <w:color w:val="000000" w:themeColor="text1"/>
          <w:sz w:val="28"/>
          <w:szCs w:val="28"/>
          <w:lang w:val="bg-BG" w:eastAsia="en-US"/>
        </w:rPr>
        <w:t xml:space="preserve"> от съответния съдия в края на предходната година</w:t>
      </w:r>
      <w:r w:rsidR="005E7D10">
        <w:rPr>
          <w:color w:val="000000" w:themeColor="text1"/>
          <w:sz w:val="28"/>
          <w:szCs w:val="28"/>
          <w:lang w:val="bg-BG" w:eastAsia="en-US"/>
        </w:rPr>
        <w:t>, както и промените след месец Ю</w:t>
      </w:r>
      <w:r w:rsidR="00FD2325">
        <w:rPr>
          <w:color w:val="000000" w:themeColor="text1"/>
          <w:sz w:val="28"/>
          <w:szCs w:val="28"/>
          <w:lang w:val="bg-BG" w:eastAsia="en-US"/>
        </w:rPr>
        <w:t>ли в процентното разпределение на делата на съдия Михайлов и съдия Илиев.</w:t>
      </w:r>
      <w:r w:rsidR="009E4688" w:rsidRPr="00D615A6">
        <w:rPr>
          <w:color w:val="000000" w:themeColor="text1"/>
          <w:sz w:val="28"/>
          <w:szCs w:val="28"/>
          <w:lang w:val="bg-BG" w:eastAsia="en-US"/>
        </w:rPr>
        <w:t xml:space="preserve"> </w:t>
      </w:r>
    </w:p>
    <w:p w:rsidR="009E4688" w:rsidRPr="0017077E" w:rsidRDefault="009E4688" w:rsidP="009E4688">
      <w:pPr>
        <w:ind w:firstLine="708"/>
        <w:jc w:val="both"/>
        <w:rPr>
          <w:color w:val="FF0000"/>
          <w:sz w:val="16"/>
          <w:szCs w:val="16"/>
          <w:lang w:val="bg-BG" w:eastAsia="en-US"/>
        </w:rPr>
      </w:pPr>
    </w:p>
    <w:p w:rsidR="009E4688" w:rsidRPr="00B36805" w:rsidRDefault="009E4688" w:rsidP="009E4688">
      <w:pPr>
        <w:ind w:firstLine="708"/>
        <w:jc w:val="both"/>
        <w:rPr>
          <w:color w:val="000000" w:themeColor="text1"/>
          <w:sz w:val="28"/>
          <w:szCs w:val="28"/>
          <w:lang w:val="bg-BG" w:eastAsia="en-US"/>
        </w:rPr>
      </w:pPr>
      <w:r w:rsidRPr="00B36805">
        <w:rPr>
          <w:color w:val="000000" w:themeColor="text1"/>
          <w:sz w:val="28"/>
          <w:szCs w:val="28"/>
          <w:lang w:val="bg-BG" w:eastAsia="en-US"/>
        </w:rPr>
        <w:t>През 202</w:t>
      </w:r>
      <w:r w:rsidR="00B83AF0" w:rsidRPr="00B36805">
        <w:rPr>
          <w:color w:val="000000" w:themeColor="text1"/>
          <w:sz w:val="28"/>
          <w:szCs w:val="28"/>
          <w:lang w:val="bg-BG" w:eastAsia="en-US"/>
        </w:rPr>
        <w:t>4</w:t>
      </w:r>
      <w:r w:rsidRPr="00B36805">
        <w:rPr>
          <w:color w:val="000000" w:themeColor="text1"/>
          <w:sz w:val="28"/>
          <w:szCs w:val="28"/>
          <w:lang w:val="bg-BG" w:eastAsia="en-US"/>
        </w:rPr>
        <w:t xml:space="preserve"> г. са обжалвани и </w:t>
      </w:r>
      <w:proofErr w:type="spellStart"/>
      <w:r w:rsidRPr="00B36805">
        <w:rPr>
          <w:color w:val="000000" w:themeColor="text1"/>
          <w:sz w:val="28"/>
          <w:szCs w:val="28"/>
          <w:lang w:val="bg-BG" w:eastAsia="en-US"/>
        </w:rPr>
        <w:t>протестирани</w:t>
      </w:r>
      <w:proofErr w:type="spellEnd"/>
      <w:r w:rsidRPr="00B36805">
        <w:rPr>
          <w:b/>
          <w:color w:val="000000" w:themeColor="text1"/>
          <w:sz w:val="28"/>
          <w:szCs w:val="28"/>
          <w:lang w:val="bg-BG" w:eastAsia="en-US"/>
        </w:rPr>
        <w:t xml:space="preserve"> </w:t>
      </w:r>
      <w:r w:rsidRPr="00B36805">
        <w:rPr>
          <w:color w:val="000000" w:themeColor="text1"/>
          <w:sz w:val="28"/>
          <w:szCs w:val="28"/>
          <w:lang w:val="bg-BG" w:eastAsia="en-US"/>
        </w:rPr>
        <w:t xml:space="preserve">общо </w:t>
      </w:r>
      <w:r w:rsidR="00E07882" w:rsidRPr="00B36805">
        <w:rPr>
          <w:b/>
          <w:color w:val="000000" w:themeColor="text1"/>
          <w:sz w:val="28"/>
          <w:szCs w:val="28"/>
          <w:lang w:val="bg-BG" w:eastAsia="en-US"/>
        </w:rPr>
        <w:t>1</w:t>
      </w:r>
      <w:r w:rsidR="00B83AF0" w:rsidRPr="00B36805">
        <w:rPr>
          <w:b/>
          <w:color w:val="000000" w:themeColor="text1"/>
          <w:sz w:val="28"/>
          <w:szCs w:val="28"/>
          <w:lang w:val="bg-BG" w:eastAsia="en-US"/>
        </w:rPr>
        <w:t>73</w:t>
      </w:r>
      <w:r w:rsidR="00E07882" w:rsidRPr="00B36805">
        <w:rPr>
          <w:b/>
          <w:color w:val="000000" w:themeColor="text1"/>
          <w:sz w:val="28"/>
          <w:szCs w:val="28"/>
          <w:lang w:val="bg-BG" w:eastAsia="en-US"/>
        </w:rPr>
        <w:t xml:space="preserve"> бр.</w:t>
      </w:r>
      <w:r w:rsidR="00E07882" w:rsidRPr="00B36805">
        <w:rPr>
          <w:color w:val="000000" w:themeColor="text1"/>
          <w:sz w:val="28"/>
          <w:szCs w:val="28"/>
          <w:lang w:val="bg-BG" w:eastAsia="en-US"/>
        </w:rPr>
        <w:t xml:space="preserve"> </w:t>
      </w:r>
      <w:r w:rsidRPr="00B36805">
        <w:rPr>
          <w:color w:val="000000" w:themeColor="text1"/>
          <w:sz w:val="28"/>
          <w:szCs w:val="28"/>
          <w:lang w:val="bg-BG" w:eastAsia="en-US"/>
        </w:rPr>
        <w:t>съдебни акт</w:t>
      </w:r>
      <w:r w:rsidR="00893B51" w:rsidRPr="00B36805">
        <w:rPr>
          <w:color w:val="000000" w:themeColor="text1"/>
          <w:sz w:val="28"/>
          <w:szCs w:val="28"/>
          <w:lang w:val="bg-BG" w:eastAsia="en-US"/>
        </w:rPr>
        <w:t>ове</w:t>
      </w:r>
      <w:r w:rsidRPr="00B36805">
        <w:rPr>
          <w:color w:val="000000" w:themeColor="text1"/>
          <w:sz w:val="28"/>
          <w:szCs w:val="28"/>
          <w:lang w:val="bg-BG" w:eastAsia="en-US"/>
        </w:rPr>
        <w:t xml:space="preserve">, постановени по наказателни дела, от които по дела от административно-наказателен характер – </w:t>
      </w:r>
      <w:r w:rsidR="00B83AF0" w:rsidRPr="00B36805">
        <w:rPr>
          <w:b/>
          <w:color w:val="000000" w:themeColor="text1"/>
          <w:sz w:val="28"/>
          <w:szCs w:val="28"/>
          <w:lang w:val="bg-BG" w:eastAsia="en-US"/>
        </w:rPr>
        <w:t>1</w:t>
      </w:r>
      <w:r w:rsidR="005C2EA5" w:rsidRPr="00B36805">
        <w:rPr>
          <w:b/>
          <w:color w:val="000000" w:themeColor="text1"/>
          <w:sz w:val="28"/>
          <w:szCs w:val="28"/>
          <w:lang w:val="bg-BG" w:eastAsia="en-US"/>
        </w:rPr>
        <w:t>00</w:t>
      </w:r>
      <w:r w:rsidR="00E07882" w:rsidRPr="00B36805">
        <w:rPr>
          <w:b/>
          <w:color w:val="000000" w:themeColor="text1"/>
          <w:sz w:val="28"/>
          <w:szCs w:val="28"/>
          <w:lang w:val="bg-BG" w:eastAsia="en-US"/>
        </w:rPr>
        <w:t xml:space="preserve"> </w:t>
      </w:r>
      <w:r w:rsidRPr="00B36805">
        <w:rPr>
          <w:b/>
          <w:color w:val="000000" w:themeColor="text1"/>
          <w:sz w:val="28"/>
          <w:szCs w:val="28"/>
          <w:lang w:val="bg-BG" w:eastAsia="en-US"/>
        </w:rPr>
        <w:t xml:space="preserve">бр. </w:t>
      </w:r>
    </w:p>
    <w:p w:rsidR="009E4688" w:rsidRPr="0017077E" w:rsidRDefault="009E4688" w:rsidP="009E4688">
      <w:pPr>
        <w:ind w:firstLine="708"/>
        <w:jc w:val="both"/>
        <w:rPr>
          <w:color w:val="FF0000"/>
          <w:sz w:val="16"/>
          <w:szCs w:val="16"/>
          <w:lang w:val="bg-BG" w:eastAsia="en-US"/>
        </w:rPr>
      </w:pPr>
    </w:p>
    <w:p w:rsidR="007A1CB1" w:rsidRPr="00F81C1F" w:rsidRDefault="009E4688" w:rsidP="007A1CB1">
      <w:pPr>
        <w:ind w:firstLine="708"/>
        <w:jc w:val="both"/>
        <w:rPr>
          <w:color w:val="000000" w:themeColor="text1"/>
          <w:sz w:val="28"/>
          <w:szCs w:val="28"/>
          <w:lang w:val="bg-BG" w:eastAsia="en-US"/>
        </w:rPr>
      </w:pPr>
      <w:r w:rsidRPr="00BD37E7">
        <w:rPr>
          <w:color w:val="000000" w:themeColor="text1"/>
          <w:sz w:val="28"/>
          <w:szCs w:val="28"/>
          <w:lang w:val="bg-BG" w:eastAsia="en-US"/>
        </w:rPr>
        <w:t>През календарната 202</w:t>
      </w:r>
      <w:r w:rsidR="005C2EA5" w:rsidRPr="00BD37E7">
        <w:rPr>
          <w:color w:val="000000" w:themeColor="text1"/>
          <w:sz w:val="28"/>
          <w:szCs w:val="28"/>
          <w:lang w:val="bg-BG" w:eastAsia="en-US"/>
        </w:rPr>
        <w:t>4</w:t>
      </w:r>
      <w:r w:rsidRPr="00BD37E7">
        <w:rPr>
          <w:color w:val="000000" w:themeColor="text1"/>
          <w:sz w:val="28"/>
          <w:szCs w:val="28"/>
          <w:lang w:val="bg-BG" w:eastAsia="en-US"/>
        </w:rPr>
        <w:t xml:space="preserve"> г. </w:t>
      </w:r>
      <w:r w:rsidR="00D04C5D" w:rsidRPr="00BD37E7">
        <w:rPr>
          <w:color w:val="000000" w:themeColor="text1"/>
          <w:sz w:val="28"/>
          <w:szCs w:val="28"/>
          <w:lang w:val="bg-BG" w:eastAsia="en-US"/>
        </w:rPr>
        <w:t xml:space="preserve">са върнати от горна инстанция </w:t>
      </w:r>
      <w:r w:rsidR="00D04C5D" w:rsidRPr="00D770A5">
        <w:rPr>
          <w:b/>
          <w:color w:val="000000" w:themeColor="text1"/>
          <w:sz w:val="28"/>
          <w:szCs w:val="28"/>
          <w:lang w:val="bg-BG" w:eastAsia="en-US"/>
        </w:rPr>
        <w:t>139 бр.</w:t>
      </w:r>
      <w:r w:rsidR="00D04C5D" w:rsidRPr="00BD37E7">
        <w:rPr>
          <w:color w:val="000000" w:themeColor="text1"/>
          <w:sz w:val="28"/>
          <w:szCs w:val="28"/>
          <w:lang w:val="bg-BG" w:eastAsia="en-US"/>
        </w:rPr>
        <w:t xml:space="preserve"> съдебни актове, от които </w:t>
      </w:r>
      <w:r w:rsidR="007A1CB1" w:rsidRPr="00BD37E7">
        <w:rPr>
          <w:color w:val="000000" w:themeColor="text1"/>
          <w:sz w:val="28"/>
          <w:szCs w:val="28"/>
          <w:lang w:val="bg-BG" w:eastAsia="en-US"/>
        </w:rPr>
        <w:t>8</w:t>
      </w:r>
      <w:r w:rsidR="007A1CB1" w:rsidRPr="00BD37E7">
        <w:rPr>
          <w:color w:val="000000" w:themeColor="text1"/>
          <w:sz w:val="28"/>
          <w:szCs w:val="28"/>
          <w:lang w:eastAsia="en-US"/>
        </w:rPr>
        <w:t xml:space="preserve">6 </w:t>
      </w:r>
      <w:r w:rsidR="007A1CB1" w:rsidRPr="00BD37E7">
        <w:rPr>
          <w:color w:val="000000" w:themeColor="text1"/>
          <w:sz w:val="28"/>
          <w:szCs w:val="28"/>
          <w:lang w:val="bg-BG" w:eastAsia="en-US"/>
        </w:rPr>
        <w:t xml:space="preserve">бр. са оставени в сила </w:t>
      </w:r>
      <w:r w:rsidR="007A1CB1" w:rsidRPr="00F81C1F">
        <w:rPr>
          <w:color w:val="000000" w:themeColor="text1"/>
          <w:sz w:val="28"/>
          <w:szCs w:val="28"/>
          <w:lang w:val="bg-BG" w:eastAsia="en-US"/>
        </w:rPr>
        <w:t>(</w:t>
      </w:r>
      <w:r w:rsidR="007A1CB1">
        <w:rPr>
          <w:color w:val="000000" w:themeColor="text1"/>
          <w:sz w:val="28"/>
          <w:szCs w:val="28"/>
          <w:lang w:val="bg-BG" w:eastAsia="en-US"/>
        </w:rPr>
        <w:t>6</w:t>
      </w:r>
      <w:r w:rsidR="005B1384">
        <w:rPr>
          <w:color w:val="000000" w:themeColor="text1"/>
          <w:sz w:val="28"/>
          <w:szCs w:val="28"/>
          <w:lang w:val="bg-BG" w:eastAsia="en-US"/>
        </w:rPr>
        <w:t>4 бр. присъди и решения и 22</w:t>
      </w:r>
      <w:r w:rsidR="007A1CB1" w:rsidRPr="00F81C1F">
        <w:rPr>
          <w:color w:val="000000" w:themeColor="text1"/>
          <w:sz w:val="28"/>
          <w:szCs w:val="28"/>
          <w:lang w:val="bg-BG" w:eastAsia="en-US"/>
        </w:rPr>
        <w:t xml:space="preserve"> бр. определения), </w:t>
      </w:r>
      <w:r w:rsidR="007C07B6">
        <w:rPr>
          <w:color w:val="000000" w:themeColor="text1"/>
          <w:sz w:val="28"/>
          <w:szCs w:val="28"/>
          <w:lang w:val="bg-BG" w:eastAsia="en-US"/>
        </w:rPr>
        <w:t>48</w:t>
      </w:r>
      <w:r w:rsidR="007A1CB1" w:rsidRPr="00B836F6">
        <w:rPr>
          <w:color w:val="FF0000"/>
          <w:sz w:val="28"/>
          <w:szCs w:val="28"/>
          <w:lang w:val="bg-BG" w:eastAsia="en-US"/>
        </w:rPr>
        <w:t xml:space="preserve"> </w:t>
      </w:r>
      <w:r w:rsidR="007A1CB1" w:rsidRPr="007C07B6">
        <w:rPr>
          <w:color w:val="000000" w:themeColor="text1"/>
          <w:sz w:val="28"/>
          <w:szCs w:val="28"/>
          <w:lang w:val="bg-BG" w:eastAsia="en-US"/>
        </w:rPr>
        <w:t>бр. са отменени (3</w:t>
      </w:r>
      <w:r w:rsidR="007C07B6" w:rsidRPr="007C07B6">
        <w:rPr>
          <w:color w:val="000000" w:themeColor="text1"/>
          <w:sz w:val="28"/>
          <w:szCs w:val="28"/>
          <w:lang w:val="bg-BG" w:eastAsia="en-US"/>
        </w:rPr>
        <w:t>0 бр. присъди и решения и 18</w:t>
      </w:r>
      <w:r w:rsidR="007A1CB1" w:rsidRPr="007C07B6">
        <w:rPr>
          <w:color w:val="000000" w:themeColor="text1"/>
          <w:sz w:val="28"/>
          <w:szCs w:val="28"/>
          <w:lang w:val="bg-BG" w:eastAsia="en-US"/>
        </w:rPr>
        <w:t xml:space="preserve"> бр. определения) и 5 бр. са изменени (</w:t>
      </w:r>
      <w:r w:rsidR="003A0745">
        <w:rPr>
          <w:color w:val="000000" w:themeColor="text1"/>
          <w:sz w:val="28"/>
          <w:szCs w:val="28"/>
          <w:lang w:val="bg-BG" w:eastAsia="en-US"/>
        </w:rPr>
        <w:t>3</w:t>
      </w:r>
      <w:r w:rsidR="007A1CB1" w:rsidRPr="007C07B6">
        <w:rPr>
          <w:color w:val="000000" w:themeColor="text1"/>
          <w:sz w:val="28"/>
          <w:szCs w:val="28"/>
          <w:lang w:val="bg-BG" w:eastAsia="en-US"/>
        </w:rPr>
        <w:t xml:space="preserve"> бр. присъди и решения</w:t>
      </w:r>
      <w:r w:rsidR="003A0745">
        <w:rPr>
          <w:color w:val="000000" w:themeColor="text1"/>
          <w:sz w:val="28"/>
          <w:szCs w:val="28"/>
          <w:lang w:val="bg-BG" w:eastAsia="en-US"/>
        </w:rPr>
        <w:t xml:space="preserve"> и 2 бр. определения</w:t>
      </w:r>
      <w:r w:rsidR="007A1CB1" w:rsidRPr="006D5933">
        <w:rPr>
          <w:color w:val="000000" w:themeColor="text1"/>
          <w:sz w:val="28"/>
          <w:szCs w:val="28"/>
          <w:lang w:val="bg-BG" w:eastAsia="en-US"/>
        </w:rPr>
        <w:t xml:space="preserve">). В процентно изражение потвърдените актове представляват </w:t>
      </w:r>
      <w:r w:rsidR="00C2620D" w:rsidRPr="006D5933">
        <w:rPr>
          <w:color w:val="000000" w:themeColor="text1"/>
          <w:sz w:val="28"/>
          <w:szCs w:val="28"/>
          <w:lang w:val="bg-BG" w:eastAsia="en-US"/>
        </w:rPr>
        <w:t xml:space="preserve">потвърдените </w:t>
      </w:r>
      <w:r w:rsidR="005E7D10">
        <w:rPr>
          <w:color w:val="000000" w:themeColor="text1"/>
          <w:sz w:val="28"/>
          <w:szCs w:val="28"/>
          <w:lang w:val="bg-BG" w:eastAsia="en-US"/>
        </w:rPr>
        <w:t>–</w:t>
      </w:r>
      <w:r w:rsidR="00C2620D" w:rsidRPr="006D5933">
        <w:rPr>
          <w:color w:val="000000" w:themeColor="text1"/>
          <w:sz w:val="28"/>
          <w:szCs w:val="28"/>
          <w:lang w:val="bg-BG" w:eastAsia="en-US"/>
        </w:rPr>
        <w:t xml:space="preserve"> </w:t>
      </w:r>
      <w:r w:rsidR="007A1CB1" w:rsidRPr="006D5933">
        <w:rPr>
          <w:color w:val="000000" w:themeColor="text1"/>
          <w:sz w:val="28"/>
          <w:szCs w:val="28"/>
          <w:lang w:val="bg-BG" w:eastAsia="en-US"/>
        </w:rPr>
        <w:t>6</w:t>
      </w:r>
      <w:r w:rsidR="00830F14" w:rsidRPr="006D5933">
        <w:rPr>
          <w:color w:val="000000" w:themeColor="text1"/>
          <w:sz w:val="28"/>
          <w:szCs w:val="28"/>
          <w:lang w:val="bg-BG" w:eastAsia="en-US"/>
        </w:rPr>
        <w:t>1</w:t>
      </w:r>
      <w:r w:rsidR="007A1CB1" w:rsidRPr="006D5933">
        <w:rPr>
          <w:color w:val="000000" w:themeColor="text1"/>
          <w:sz w:val="28"/>
          <w:szCs w:val="28"/>
          <w:lang w:val="bg-BG" w:eastAsia="en-US"/>
        </w:rPr>
        <w:t>,8</w:t>
      </w:r>
      <w:r w:rsidR="00830F14" w:rsidRPr="006D5933">
        <w:rPr>
          <w:color w:val="000000" w:themeColor="text1"/>
          <w:sz w:val="28"/>
          <w:szCs w:val="28"/>
          <w:lang w:val="bg-BG" w:eastAsia="en-US"/>
        </w:rPr>
        <w:t>7</w:t>
      </w:r>
      <w:r w:rsidR="007A1CB1" w:rsidRPr="006D5933">
        <w:rPr>
          <w:color w:val="000000" w:themeColor="text1"/>
          <w:sz w:val="28"/>
          <w:szCs w:val="28"/>
          <w:lang w:val="bg-BG" w:eastAsia="en-US"/>
        </w:rPr>
        <w:t xml:space="preserve">%, отменените </w:t>
      </w:r>
      <w:r w:rsidR="005E7D10">
        <w:rPr>
          <w:color w:val="000000" w:themeColor="text1"/>
          <w:sz w:val="28"/>
          <w:szCs w:val="28"/>
          <w:lang w:val="bg-BG" w:eastAsia="en-US"/>
        </w:rPr>
        <w:t>–</w:t>
      </w:r>
      <w:r w:rsidR="007A1CB1" w:rsidRPr="006D5933">
        <w:rPr>
          <w:color w:val="000000" w:themeColor="text1"/>
          <w:sz w:val="28"/>
          <w:szCs w:val="28"/>
          <w:lang w:val="bg-BG" w:eastAsia="en-US"/>
        </w:rPr>
        <w:t xml:space="preserve"> 3</w:t>
      </w:r>
      <w:r w:rsidR="006D5933" w:rsidRPr="006D5933">
        <w:rPr>
          <w:color w:val="000000" w:themeColor="text1"/>
          <w:sz w:val="28"/>
          <w:szCs w:val="28"/>
          <w:lang w:val="bg-BG" w:eastAsia="en-US"/>
        </w:rPr>
        <w:t>4</w:t>
      </w:r>
      <w:r w:rsidR="007A1CB1" w:rsidRPr="006D5933">
        <w:rPr>
          <w:color w:val="000000" w:themeColor="text1"/>
          <w:sz w:val="28"/>
          <w:szCs w:val="28"/>
          <w:lang w:val="bg-BG" w:eastAsia="en-US"/>
        </w:rPr>
        <w:t>,</w:t>
      </w:r>
      <w:r w:rsidR="006D5933" w:rsidRPr="006D5933">
        <w:rPr>
          <w:color w:val="000000" w:themeColor="text1"/>
          <w:sz w:val="28"/>
          <w:szCs w:val="28"/>
          <w:lang w:val="bg-BG" w:eastAsia="en-US"/>
        </w:rPr>
        <w:t>5</w:t>
      </w:r>
      <w:r w:rsidR="007A1CB1" w:rsidRPr="006D5933">
        <w:rPr>
          <w:color w:val="000000" w:themeColor="text1"/>
          <w:sz w:val="28"/>
          <w:szCs w:val="28"/>
          <w:lang w:val="bg-BG" w:eastAsia="en-US"/>
        </w:rPr>
        <w:t xml:space="preserve">3%, изменените </w:t>
      </w:r>
      <w:r w:rsidR="005E7D10">
        <w:rPr>
          <w:color w:val="000000" w:themeColor="text1"/>
          <w:sz w:val="28"/>
          <w:szCs w:val="28"/>
          <w:lang w:val="bg-BG" w:eastAsia="en-US"/>
        </w:rPr>
        <w:t>–</w:t>
      </w:r>
      <w:r w:rsidR="007A1CB1" w:rsidRPr="006D5933">
        <w:rPr>
          <w:color w:val="000000" w:themeColor="text1"/>
          <w:sz w:val="28"/>
          <w:szCs w:val="28"/>
          <w:lang w:val="bg-BG" w:eastAsia="en-US"/>
        </w:rPr>
        <w:t xml:space="preserve"> </w:t>
      </w:r>
      <w:r w:rsidR="006D5933" w:rsidRPr="006D5933">
        <w:rPr>
          <w:color w:val="000000" w:themeColor="text1"/>
          <w:sz w:val="28"/>
          <w:szCs w:val="28"/>
          <w:lang w:val="bg-BG" w:eastAsia="en-US"/>
        </w:rPr>
        <w:t>3</w:t>
      </w:r>
      <w:r w:rsidR="007A1CB1" w:rsidRPr="006D5933">
        <w:rPr>
          <w:color w:val="000000" w:themeColor="text1"/>
          <w:sz w:val="28"/>
          <w:szCs w:val="28"/>
          <w:lang w:val="bg-BG" w:eastAsia="en-US"/>
        </w:rPr>
        <w:t>,</w:t>
      </w:r>
      <w:r w:rsidR="006D5933" w:rsidRPr="006D5933">
        <w:rPr>
          <w:color w:val="000000" w:themeColor="text1"/>
          <w:sz w:val="28"/>
          <w:szCs w:val="28"/>
          <w:lang w:val="bg-BG" w:eastAsia="en-US"/>
        </w:rPr>
        <w:t>60</w:t>
      </w:r>
      <w:r w:rsidR="007A1CB1" w:rsidRPr="006D5933">
        <w:rPr>
          <w:color w:val="000000" w:themeColor="text1"/>
          <w:sz w:val="28"/>
          <w:szCs w:val="28"/>
          <w:lang w:val="bg-BG" w:eastAsia="en-US"/>
        </w:rPr>
        <w:t xml:space="preserve">%. </w:t>
      </w:r>
      <w:r w:rsidR="007A1CB1" w:rsidRPr="00B866BB">
        <w:rPr>
          <w:color w:val="000000" w:themeColor="text1"/>
          <w:sz w:val="28"/>
          <w:szCs w:val="28"/>
          <w:lang w:val="bg-BG" w:eastAsia="en-US"/>
        </w:rPr>
        <w:t xml:space="preserve">Процентите са изчислени към обжалваните, върнати през календарната година съдебни </w:t>
      </w:r>
      <w:r w:rsidR="007A1CB1" w:rsidRPr="00F81C1F">
        <w:rPr>
          <w:color w:val="000000" w:themeColor="text1"/>
          <w:sz w:val="28"/>
          <w:szCs w:val="28"/>
          <w:lang w:val="bg-BG" w:eastAsia="en-US"/>
        </w:rPr>
        <w:t>актове, а не към подлежащите на обжалване актове.</w:t>
      </w:r>
    </w:p>
    <w:p w:rsidR="009E4688" w:rsidRPr="00F81C1F" w:rsidRDefault="00C945E3" w:rsidP="009E4688">
      <w:pPr>
        <w:ind w:firstLine="708"/>
        <w:jc w:val="both"/>
        <w:rPr>
          <w:color w:val="000000" w:themeColor="text1"/>
          <w:sz w:val="28"/>
          <w:szCs w:val="28"/>
          <w:lang w:val="bg-BG" w:eastAsia="en-US"/>
        </w:rPr>
      </w:pPr>
      <w:r w:rsidRPr="00F81C1F">
        <w:rPr>
          <w:i/>
          <w:color w:val="000000" w:themeColor="text1"/>
          <w:sz w:val="28"/>
          <w:szCs w:val="28"/>
          <w:lang w:val="bg-BG" w:eastAsia="en-US"/>
        </w:rPr>
        <w:t>(За сравнение:</w:t>
      </w:r>
      <w:r w:rsidRPr="00F81C1F">
        <w:rPr>
          <w:color w:val="000000" w:themeColor="text1"/>
          <w:sz w:val="28"/>
          <w:szCs w:val="28"/>
          <w:lang w:val="bg-BG" w:eastAsia="en-US"/>
        </w:rPr>
        <w:t xml:space="preserve"> п</w:t>
      </w:r>
      <w:r w:rsidR="00D04C5D" w:rsidRPr="00F81C1F">
        <w:rPr>
          <w:color w:val="000000" w:themeColor="text1"/>
          <w:sz w:val="28"/>
          <w:szCs w:val="28"/>
          <w:lang w:val="bg-BG" w:eastAsia="en-US"/>
        </w:rPr>
        <w:t xml:space="preserve">рез 2023 г. </w:t>
      </w:r>
      <w:r w:rsidR="009E4688" w:rsidRPr="00F81C1F">
        <w:rPr>
          <w:color w:val="000000" w:themeColor="text1"/>
          <w:sz w:val="28"/>
          <w:szCs w:val="28"/>
          <w:lang w:val="bg-BG" w:eastAsia="en-US"/>
        </w:rPr>
        <w:t xml:space="preserve">са върнати от горната инстанция </w:t>
      </w:r>
      <w:r w:rsidR="009E4688" w:rsidRPr="00F81C1F">
        <w:rPr>
          <w:b/>
          <w:color w:val="000000" w:themeColor="text1"/>
          <w:sz w:val="28"/>
          <w:szCs w:val="28"/>
          <w:lang w:val="bg-BG" w:eastAsia="en-US"/>
        </w:rPr>
        <w:t>1</w:t>
      </w:r>
      <w:r w:rsidR="00E07882" w:rsidRPr="00F81C1F">
        <w:rPr>
          <w:b/>
          <w:color w:val="000000" w:themeColor="text1"/>
          <w:sz w:val="28"/>
          <w:szCs w:val="28"/>
          <w:lang w:val="bg-BG" w:eastAsia="en-US"/>
        </w:rPr>
        <w:t>19</w:t>
      </w:r>
      <w:r w:rsidR="009E4688" w:rsidRPr="00F81C1F">
        <w:rPr>
          <w:b/>
          <w:color w:val="000000" w:themeColor="text1"/>
          <w:sz w:val="28"/>
          <w:szCs w:val="28"/>
          <w:lang w:val="bg-BG" w:eastAsia="en-US"/>
        </w:rPr>
        <w:t xml:space="preserve"> бр.</w:t>
      </w:r>
      <w:r w:rsidR="00E07882" w:rsidRPr="00F81C1F">
        <w:rPr>
          <w:color w:val="000000" w:themeColor="text1"/>
          <w:sz w:val="28"/>
          <w:szCs w:val="28"/>
          <w:lang w:val="bg-BG" w:eastAsia="en-US"/>
        </w:rPr>
        <w:t xml:space="preserve"> съдебни актове, от които 74</w:t>
      </w:r>
      <w:r w:rsidR="009E4688" w:rsidRPr="00F81C1F">
        <w:rPr>
          <w:color w:val="000000" w:themeColor="text1"/>
          <w:sz w:val="28"/>
          <w:szCs w:val="28"/>
          <w:lang w:val="bg-BG" w:eastAsia="en-US"/>
        </w:rPr>
        <w:t xml:space="preserve"> бр. са оставени в сила (</w:t>
      </w:r>
      <w:r w:rsidR="00E07882" w:rsidRPr="00F81C1F">
        <w:rPr>
          <w:color w:val="000000" w:themeColor="text1"/>
          <w:sz w:val="28"/>
          <w:szCs w:val="28"/>
          <w:lang w:val="bg-BG" w:eastAsia="en-US"/>
        </w:rPr>
        <w:t>55</w:t>
      </w:r>
      <w:r w:rsidR="009E4688" w:rsidRPr="00F81C1F">
        <w:rPr>
          <w:color w:val="000000" w:themeColor="text1"/>
          <w:sz w:val="28"/>
          <w:szCs w:val="28"/>
          <w:lang w:val="bg-BG" w:eastAsia="en-US"/>
        </w:rPr>
        <w:t xml:space="preserve"> бр. присъди и решения и 1</w:t>
      </w:r>
      <w:r w:rsidR="00E07882" w:rsidRPr="00F81C1F">
        <w:rPr>
          <w:color w:val="000000" w:themeColor="text1"/>
          <w:sz w:val="28"/>
          <w:szCs w:val="28"/>
          <w:lang w:val="bg-BG" w:eastAsia="en-US"/>
        </w:rPr>
        <w:t>9</w:t>
      </w:r>
      <w:r w:rsidR="009E4688" w:rsidRPr="00F81C1F">
        <w:rPr>
          <w:color w:val="000000" w:themeColor="text1"/>
          <w:sz w:val="28"/>
          <w:szCs w:val="28"/>
          <w:lang w:val="bg-BG" w:eastAsia="en-US"/>
        </w:rPr>
        <w:t xml:space="preserve"> бр. определения), 3</w:t>
      </w:r>
      <w:r w:rsidR="00B9522C" w:rsidRPr="00F81C1F">
        <w:rPr>
          <w:color w:val="000000" w:themeColor="text1"/>
          <w:sz w:val="28"/>
          <w:szCs w:val="28"/>
          <w:lang w:val="bg-BG" w:eastAsia="en-US"/>
        </w:rPr>
        <w:t>8 бр.  са отменени (31</w:t>
      </w:r>
      <w:r w:rsidR="009E4688" w:rsidRPr="00F81C1F">
        <w:rPr>
          <w:color w:val="000000" w:themeColor="text1"/>
          <w:sz w:val="28"/>
          <w:szCs w:val="28"/>
          <w:lang w:val="bg-BG" w:eastAsia="en-US"/>
        </w:rPr>
        <w:t xml:space="preserve"> бр. присъди и решения и 7 бр. определения) и </w:t>
      </w:r>
      <w:r w:rsidR="00B9522C" w:rsidRPr="00F81C1F">
        <w:rPr>
          <w:color w:val="000000" w:themeColor="text1"/>
          <w:sz w:val="28"/>
          <w:szCs w:val="28"/>
          <w:lang w:val="bg-BG" w:eastAsia="en-US"/>
        </w:rPr>
        <w:t>5</w:t>
      </w:r>
      <w:r w:rsidR="009E4688" w:rsidRPr="00F81C1F">
        <w:rPr>
          <w:color w:val="000000" w:themeColor="text1"/>
          <w:sz w:val="28"/>
          <w:szCs w:val="28"/>
          <w:lang w:val="bg-BG" w:eastAsia="en-US"/>
        </w:rPr>
        <w:t xml:space="preserve"> бр. са изменени (</w:t>
      </w:r>
      <w:r w:rsidR="00B9522C" w:rsidRPr="00F81C1F">
        <w:rPr>
          <w:color w:val="000000" w:themeColor="text1"/>
          <w:sz w:val="28"/>
          <w:szCs w:val="28"/>
          <w:lang w:val="bg-BG" w:eastAsia="en-US"/>
        </w:rPr>
        <w:t>5</w:t>
      </w:r>
      <w:r w:rsidR="009E4688" w:rsidRPr="00F81C1F">
        <w:rPr>
          <w:color w:val="000000" w:themeColor="text1"/>
          <w:sz w:val="28"/>
          <w:szCs w:val="28"/>
          <w:lang w:val="bg-BG" w:eastAsia="en-US"/>
        </w:rPr>
        <w:t xml:space="preserve"> бр. присъди и решения). В процентно изражение потвърдените актове представляват 6</w:t>
      </w:r>
      <w:r w:rsidR="00B9522C" w:rsidRPr="00F81C1F">
        <w:rPr>
          <w:color w:val="000000" w:themeColor="text1"/>
          <w:sz w:val="28"/>
          <w:szCs w:val="28"/>
          <w:lang w:val="bg-BG" w:eastAsia="en-US"/>
        </w:rPr>
        <w:t>2</w:t>
      </w:r>
      <w:r w:rsidR="009E4688" w:rsidRPr="00F81C1F">
        <w:rPr>
          <w:color w:val="000000" w:themeColor="text1"/>
          <w:sz w:val="28"/>
          <w:szCs w:val="28"/>
          <w:lang w:val="bg-BG" w:eastAsia="en-US"/>
        </w:rPr>
        <w:t>,</w:t>
      </w:r>
      <w:r w:rsidR="00B9522C" w:rsidRPr="00F81C1F">
        <w:rPr>
          <w:color w:val="000000" w:themeColor="text1"/>
          <w:sz w:val="28"/>
          <w:szCs w:val="28"/>
          <w:lang w:val="bg-BG" w:eastAsia="en-US"/>
        </w:rPr>
        <w:t>18%, отменените – 31</w:t>
      </w:r>
      <w:r w:rsidR="009E4688" w:rsidRPr="00F81C1F">
        <w:rPr>
          <w:color w:val="000000" w:themeColor="text1"/>
          <w:sz w:val="28"/>
          <w:szCs w:val="28"/>
          <w:lang w:val="bg-BG" w:eastAsia="en-US"/>
        </w:rPr>
        <w:t>,</w:t>
      </w:r>
      <w:r w:rsidR="00B9522C" w:rsidRPr="00F81C1F">
        <w:rPr>
          <w:color w:val="000000" w:themeColor="text1"/>
          <w:sz w:val="28"/>
          <w:szCs w:val="28"/>
          <w:lang w:val="bg-BG" w:eastAsia="en-US"/>
        </w:rPr>
        <w:t>93</w:t>
      </w:r>
      <w:r w:rsidR="009E4688" w:rsidRPr="00F81C1F">
        <w:rPr>
          <w:color w:val="000000" w:themeColor="text1"/>
          <w:sz w:val="28"/>
          <w:szCs w:val="28"/>
          <w:lang w:val="bg-BG" w:eastAsia="en-US"/>
        </w:rPr>
        <w:t xml:space="preserve">%, изменените – </w:t>
      </w:r>
      <w:r w:rsidR="00B9522C" w:rsidRPr="00F81C1F">
        <w:rPr>
          <w:color w:val="000000" w:themeColor="text1"/>
          <w:sz w:val="28"/>
          <w:szCs w:val="28"/>
          <w:lang w:val="bg-BG" w:eastAsia="en-US"/>
        </w:rPr>
        <w:t>4</w:t>
      </w:r>
      <w:r w:rsidR="009E4688" w:rsidRPr="00F81C1F">
        <w:rPr>
          <w:color w:val="000000" w:themeColor="text1"/>
          <w:sz w:val="28"/>
          <w:szCs w:val="28"/>
          <w:lang w:val="bg-BG" w:eastAsia="en-US"/>
        </w:rPr>
        <w:t>,0</w:t>
      </w:r>
      <w:r w:rsidR="00B9522C" w:rsidRPr="00F81C1F">
        <w:rPr>
          <w:color w:val="000000" w:themeColor="text1"/>
          <w:sz w:val="28"/>
          <w:szCs w:val="28"/>
          <w:lang w:val="bg-BG" w:eastAsia="en-US"/>
        </w:rPr>
        <w:t>2</w:t>
      </w:r>
      <w:r w:rsidR="009E4688" w:rsidRPr="00F81C1F">
        <w:rPr>
          <w:color w:val="000000" w:themeColor="text1"/>
          <w:sz w:val="28"/>
          <w:szCs w:val="28"/>
          <w:lang w:val="bg-BG" w:eastAsia="en-US"/>
        </w:rPr>
        <w:t>%. Процентите са изчислени към обжалваните, върнати през календарната година съдебни актове, а не към подлежащите на обжалване актове.</w:t>
      </w:r>
    </w:p>
    <w:p w:rsidR="00D2710F" w:rsidRPr="00F81C1F" w:rsidRDefault="00C945E3" w:rsidP="009E4688">
      <w:pPr>
        <w:ind w:firstLine="708"/>
        <w:jc w:val="both"/>
        <w:rPr>
          <w:color w:val="000000" w:themeColor="text1"/>
          <w:sz w:val="28"/>
          <w:szCs w:val="28"/>
          <w:lang w:val="bg-BG" w:eastAsia="en-US"/>
        </w:rPr>
      </w:pPr>
      <w:r w:rsidRPr="00F81C1F">
        <w:rPr>
          <w:color w:val="000000" w:themeColor="text1"/>
          <w:sz w:val="28"/>
          <w:szCs w:val="28"/>
          <w:lang w:val="bg-BG" w:eastAsia="en-US"/>
        </w:rPr>
        <w:t xml:space="preserve">През </w:t>
      </w:r>
      <w:r w:rsidR="00D2710F" w:rsidRPr="00F81C1F">
        <w:rPr>
          <w:color w:val="000000" w:themeColor="text1"/>
          <w:sz w:val="28"/>
          <w:szCs w:val="28"/>
          <w:lang w:val="bg-BG" w:eastAsia="en-US"/>
        </w:rPr>
        <w:t>2022 г. са върнати от горната инстанция 127 бр. съдебни актове, от които 83 бр. са оставени в сила, 35 бр. са отменени и 9 бр. са изменени. В процентно изражение потвърдените актове представляват 65,35%, отменените – 27,55%, изменените – 7,09%;</w:t>
      </w:r>
    </w:p>
    <w:p w:rsidR="009E4688" w:rsidRPr="00F81C1F" w:rsidRDefault="00D2710F" w:rsidP="009E4688">
      <w:pPr>
        <w:ind w:firstLine="708"/>
        <w:jc w:val="both"/>
        <w:rPr>
          <w:color w:val="000000" w:themeColor="text1"/>
          <w:sz w:val="28"/>
          <w:szCs w:val="28"/>
          <w:lang w:val="bg-BG" w:eastAsia="en-US"/>
        </w:rPr>
      </w:pPr>
      <w:r w:rsidRPr="00F81C1F">
        <w:rPr>
          <w:color w:val="000000" w:themeColor="text1"/>
          <w:sz w:val="28"/>
          <w:szCs w:val="28"/>
          <w:lang w:val="bg-BG" w:eastAsia="en-US"/>
        </w:rPr>
        <w:t>П</w:t>
      </w:r>
      <w:r w:rsidR="009E4688" w:rsidRPr="00F81C1F">
        <w:rPr>
          <w:color w:val="000000" w:themeColor="text1"/>
          <w:sz w:val="28"/>
          <w:szCs w:val="28"/>
          <w:lang w:val="bg-BG" w:eastAsia="en-US"/>
        </w:rPr>
        <w:t xml:space="preserve">рез 2021 г. са обжалвани и </w:t>
      </w:r>
      <w:proofErr w:type="spellStart"/>
      <w:r w:rsidR="009E4688" w:rsidRPr="00F81C1F">
        <w:rPr>
          <w:color w:val="000000" w:themeColor="text1"/>
          <w:sz w:val="28"/>
          <w:szCs w:val="28"/>
          <w:lang w:val="bg-BG" w:eastAsia="en-US"/>
        </w:rPr>
        <w:t>протестирани</w:t>
      </w:r>
      <w:proofErr w:type="spellEnd"/>
      <w:r w:rsidR="009E4688" w:rsidRPr="00F81C1F">
        <w:rPr>
          <w:b/>
          <w:color w:val="000000" w:themeColor="text1"/>
          <w:sz w:val="28"/>
          <w:szCs w:val="28"/>
          <w:lang w:val="bg-BG" w:eastAsia="en-US"/>
        </w:rPr>
        <w:t xml:space="preserve"> </w:t>
      </w:r>
      <w:r w:rsidR="009E4688" w:rsidRPr="00F81C1F">
        <w:rPr>
          <w:color w:val="000000" w:themeColor="text1"/>
          <w:sz w:val="28"/>
          <w:szCs w:val="28"/>
          <w:lang w:val="bg-BG" w:eastAsia="en-US"/>
        </w:rPr>
        <w:t>общо 178 бр. съдебни актове, постановени по наказателни дела, от които: 40 бр. присъди, 117 бр. решения и 21 бр. определения и разпореждания</w:t>
      </w:r>
      <w:r w:rsidR="009E4688" w:rsidRPr="00F81C1F">
        <w:rPr>
          <w:b/>
          <w:color w:val="000000" w:themeColor="text1"/>
          <w:sz w:val="28"/>
          <w:szCs w:val="28"/>
          <w:lang w:val="bg-BG" w:eastAsia="en-US"/>
        </w:rPr>
        <w:t xml:space="preserve">. </w:t>
      </w:r>
      <w:r w:rsidR="009E4688" w:rsidRPr="00F81C1F">
        <w:rPr>
          <w:color w:val="000000" w:themeColor="text1"/>
          <w:sz w:val="28"/>
          <w:szCs w:val="28"/>
          <w:lang w:val="bg-BG" w:eastAsia="en-US"/>
        </w:rPr>
        <w:t>От тях по дела от административно- наказателен характер – 105 бр. През календарната 2021 г. са върнати от горната инстанция 204 бр. съдебни актове, от които оставени в сила са 127 бр.  (109 бр. присъди и решения и 18 бр. определения), изцяло отменени – 59 бр., изменени – 10 бр.). В процентно изражение потвърдените актове представляват 62,25%, отменените – 28,92% и изменените са 4,90%</w:t>
      </w:r>
      <w:r w:rsidRPr="00F81C1F">
        <w:rPr>
          <w:color w:val="000000" w:themeColor="text1"/>
          <w:sz w:val="28"/>
          <w:szCs w:val="28"/>
          <w:lang w:val="bg-BG" w:eastAsia="en-US"/>
        </w:rPr>
        <w:t>).</w:t>
      </w:r>
      <w:r w:rsidR="009E4688" w:rsidRPr="00F81C1F">
        <w:rPr>
          <w:color w:val="000000" w:themeColor="text1"/>
          <w:sz w:val="28"/>
          <w:szCs w:val="28"/>
          <w:lang w:val="bg-BG" w:eastAsia="en-US"/>
        </w:rPr>
        <w:t xml:space="preserve"> </w:t>
      </w:r>
    </w:p>
    <w:p w:rsidR="009E4688" w:rsidRPr="0017077E" w:rsidRDefault="009E4688" w:rsidP="009E4688">
      <w:pPr>
        <w:ind w:firstLine="708"/>
        <w:jc w:val="both"/>
        <w:rPr>
          <w:color w:val="FF0000"/>
          <w:sz w:val="16"/>
          <w:szCs w:val="16"/>
          <w:lang w:val="bg-BG" w:eastAsia="en-US"/>
        </w:rPr>
      </w:pPr>
    </w:p>
    <w:p w:rsidR="009E4688" w:rsidRDefault="009E4688" w:rsidP="009E4688">
      <w:pPr>
        <w:ind w:firstLine="708"/>
        <w:jc w:val="both"/>
        <w:rPr>
          <w:color w:val="000000" w:themeColor="text1"/>
          <w:sz w:val="28"/>
          <w:szCs w:val="28"/>
          <w:lang w:val="bg-BG" w:eastAsia="en-US"/>
        </w:rPr>
      </w:pPr>
      <w:r w:rsidRPr="00DC3ACE">
        <w:rPr>
          <w:color w:val="000000" w:themeColor="text1"/>
          <w:sz w:val="28"/>
          <w:szCs w:val="28"/>
          <w:lang w:val="bg-BG" w:eastAsia="en-US"/>
        </w:rPr>
        <w:t xml:space="preserve">Като основни причини за отмяна на съдебните актове по наказателни дела от страна на горните инстанции следва да се посочат неотчетени от съда </w:t>
      </w:r>
      <w:proofErr w:type="spellStart"/>
      <w:r w:rsidRPr="00DC3ACE">
        <w:rPr>
          <w:color w:val="000000" w:themeColor="text1"/>
          <w:sz w:val="28"/>
          <w:szCs w:val="28"/>
          <w:lang w:val="bg-BG" w:eastAsia="en-US"/>
        </w:rPr>
        <w:t>отстраними</w:t>
      </w:r>
      <w:proofErr w:type="spellEnd"/>
      <w:r w:rsidRPr="00DC3ACE">
        <w:rPr>
          <w:color w:val="000000" w:themeColor="text1"/>
          <w:sz w:val="28"/>
          <w:szCs w:val="28"/>
          <w:lang w:val="bg-BG" w:eastAsia="en-US"/>
        </w:rPr>
        <w:t xml:space="preserve"> съществени процесуални нарушения, допуснати в хода на досъдебното производство, допуснати от самия съдебен състав, както и неправилно приложение на материалния закон по отменените</w:t>
      </w:r>
      <w:r w:rsidR="00C23F56">
        <w:rPr>
          <w:color w:val="000000" w:themeColor="text1"/>
          <w:sz w:val="28"/>
          <w:szCs w:val="28"/>
          <w:lang w:val="bg-BG" w:eastAsia="en-US"/>
        </w:rPr>
        <w:t>,</w:t>
      </w:r>
      <w:r w:rsidRPr="00DC3ACE">
        <w:rPr>
          <w:color w:val="000000" w:themeColor="text1"/>
          <w:sz w:val="28"/>
          <w:szCs w:val="28"/>
          <w:lang w:val="bg-BG" w:eastAsia="en-US"/>
        </w:rPr>
        <w:t xml:space="preserve"> предимно от Административен съд – Стара Загора</w:t>
      </w:r>
      <w:r w:rsidR="00C23F56">
        <w:rPr>
          <w:color w:val="000000" w:themeColor="text1"/>
          <w:sz w:val="28"/>
          <w:szCs w:val="28"/>
          <w:lang w:val="bg-BG" w:eastAsia="en-US"/>
        </w:rPr>
        <w:t>,</w:t>
      </w:r>
      <w:r w:rsidRPr="00DC3ACE">
        <w:rPr>
          <w:color w:val="000000" w:themeColor="text1"/>
          <w:sz w:val="28"/>
          <w:szCs w:val="28"/>
          <w:lang w:val="bg-BG" w:eastAsia="en-US"/>
        </w:rPr>
        <w:t xml:space="preserve"> съдебни актове. </w:t>
      </w:r>
    </w:p>
    <w:p w:rsidR="005E7D10" w:rsidRPr="00DC3ACE" w:rsidRDefault="005E7D10" w:rsidP="009E4688">
      <w:pPr>
        <w:ind w:firstLine="708"/>
        <w:jc w:val="both"/>
        <w:rPr>
          <w:color w:val="000000" w:themeColor="text1"/>
          <w:sz w:val="28"/>
          <w:szCs w:val="28"/>
          <w:lang w:val="bg-BG" w:eastAsia="en-US"/>
        </w:rPr>
      </w:pPr>
    </w:p>
    <w:p w:rsidR="009E4688" w:rsidRPr="0017077E" w:rsidRDefault="009E4688" w:rsidP="006C45AB">
      <w:pPr>
        <w:ind w:firstLine="708"/>
        <w:jc w:val="both"/>
        <w:rPr>
          <w:color w:val="FF0000"/>
          <w:sz w:val="28"/>
          <w:szCs w:val="28"/>
          <w:lang w:val="bg-BG" w:eastAsia="en-US"/>
        </w:rPr>
      </w:pPr>
    </w:p>
    <w:p w:rsidR="009E4688" w:rsidRPr="002733FD" w:rsidRDefault="009E4688" w:rsidP="009E4688">
      <w:pPr>
        <w:ind w:firstLine="708"/>
        <w:jc w:val="center"/>
        <w:rPr>
          <w:b/>
          <w:color w:val="000000" w:themeColor="text1"/>
          <w:sz w:val="28"/>
          <w:szCs w:val="28"/>
          <w:lang w:val="bg-BG" w:eastAsia="en-US"/>
        </w:rPr>
      </w:pPr>
      <w:r w:rsidRPr="002733FD">
        <w:rPr>
          <w:b/>
          <w:color w:val="000000" w:themeColor="text1"/>
          <w:sz w:val="28"/>
          <w:szCs w:val="28"/>
          <w:lang w:val="bg-BG" w:eastAsia="en-US"/>
        </w:rPr>
        <w:lastRenderedPageBreak/>
        <w:t xml:space="preserve">БЮРО „СЪДИМОСТ“ </w:t>
      </w:r>
      <w:r w:rsidR="00E414DE" w:rsidRPr="002733FD">
        <w:rPr>
          <w:b/>
          <w:color w:val="000000" w:themeColor="text1"/>
          <w:sz w:val="28"/>
          <w:szCs w:val="28"/>
          <w:lang w:val="bg-BG" w:eastAsia="en-US"/>
        </w:rPr>
        <w:t>ПРИ РАЙОНЕН СЪД – КАЗАНЛЪК</w:t>
      </w:r>
    </w:p>
    <w:p w:rsidR="009E4688" w:rsidRPr="002733FD" w:rsidRDefault="009E4688" w:rsidP="009E4688">
      <w:pPr>
        <w:ind w:firstLine="708"/>
        <w:rPr>
          <w:b/>
          <w:color w:val="000000" w:themeColor="text1"/>
          <w:sz w:val="16"/>
          <w:szCs w:val="16"/>
          <w:lang w:val="bg-BG" w:eastAsia="en-US"/>
        </w:rPr>
      </w:pPr>
    </w:p>
    <w:p w:rsidR="009E4688" w:rsidRPr="0017077E" w:rsidRDefault="009E4688" w:rsidP="009E4688">
      <w:pPr>
        <w:autoSpaceDE w:val="0"/>
        <w:autoSpaceDN w:val="0"/>
        <w:adjustRightInd w:val="0"/>
        <w:ind w:firstLine="708"/>
        <w:jc w:val="both"/>
        <w:rPr>
          <w:color w:val="FF0000"/>
          <w:sz w:val="28"/>
          <w:szCs w:val="28"/>
          <w:lang w:val="bg-BG" w:eastAsia="en-US"/>
        </w:rPr>
      </w:pPr>
      <w:r w:rsidRPr="002733FD">
        <w:rPr>
          <w:color w:val="000000" w:themeColor="text1"/>
          <w:sz w:val="28"/>
          <w:szCs w:val="28"/>
          <w:lang w:val="bg-BG" w:eastAsia="en-US"/>
        </w:rPr>
        <w:t xml:space="preserve">В бюро „Съдимост“ </w:t>
      </w:r>
      <w:r w:rsidR="004710FA" w:rsidRPr="002733FD">
        <w:rPr>
          <w:color w:val="000000" w:themeColor="text1"/>
          <w:sz w:val="28"/>
          <w:szCs w:val="28"/>
          <w:lang w:val="bg-BG" w:eastAsia="en-US"/>
        </w:rPr>
        <w:t xml:space="preserve">при Районен съд </w:t>
      </w:r>
      <w:r w:rsidR="005E7D10">
        <w:rPr>
          <w:color w:val="000000" w:themeColor="text1"/>
          <w:sz w:val="28"/>
          <w:szCs w:val="28"/>
          <w:lang w:val="bg-BG" w:eastAsia="en-US"/>
        </w:rPr>
        <w:t>-</w:t>
      </w:r>
      <w:r w:rsidR="004710FA" w:rsidRPr="002733FD">
        <w:rPr>
          <w:color w:val="000000" w:themeColor="text1"/>
          <w:sz w:val="28"/>
          <w:szCs w:val="28"/>
          <w:lang w:val="bg-BG" w:eastAsia="en-US"/>
        </w:rPr>
        <w:t xml:space="preserve"> Казанлък работи един съдебен деловодител, при спазване на изискванията на Наредба №</w:t>
      </w:r>
      <w:r w:rsidR="005E7D10">
        <w:rPr>
          <w:color w:val="000000" w:themeColor="text1"/>
          <w:sz w:val="28"/>
          <w:szCs w:val="28"/>
          <w:lang w:val="bg-BG" w:eastAsia="en-US"/>
        </w:rPr>
        <w:t xml:space="preserve"> </w:t>
      </w:r>
      <w:r w:rsidR="004710FA" w:rsidRPr="002733FD">
        <w:rPr>
          <w:color w:val="000000" w:themeColor="text1"/>
          <w:sz w:val="28"/>
          <w:szCs w:val="28"/>
          <w:lang w:val="bg-BG" w:eastAsia="en-US"/>
        </w:rPr>
        <w:t xml:space="preserve">8/26.02.2008 г. за функциите и организацията на дейността на бюрата </w:t>
      </w:r>
      <w:r w:rsidR="00BB0CB2" w:rsidRPr="002733FD">
        <w:rPr>
          <w:color w:val="000000" w:themeColor="text1"/>
          <w:sz w:val="28"/>
          <w:szCs w:val="28"/>
          <w:lang w:val="bg-BG" w:eastAsia="en-US"/>
        </w:rPr>
        <w:t xml:space="preserve">за съдимост. При отсъствие на </w:t>
      </w:r>
      <w:proofErr w:type="spellStart"/>
      <w:r w:rsidR="00BB0CB2" w:rsidRPr="002733FD">
        <w:rPr>
          <w:color w:val="000000" w:themeColor="text1"/>
          <w:sz w:val="28"/>
          <w:szCs w:val="28"/>
          <w:lang w:val="bg-BG" w:eastAsia="en-US"/>
        </w:rPr>
        <w:t>титуляра</w:t>
      </w:r>
      <w:proofErr w:type="spellEnd"/>
      <w:r w:rsidR="00BB0CB2" w:rsidRPr="002733FD">
        <w:rPr>
          <w:color w:val="000000" w:themeColor="text1"/>
          <w:sz w:val="28"/>
          <w:szCs w:val="28"/>
          <w:lang w:val="bg-BG" w:eastAsia="en-US"/>
        </w:rPr>
        <w:t xml:space="preserve">, същият е заместван от друг служител, определен със заповед на административния ръководител на съда. </w:t>
      </w:r>
      <w:r w:rsidR="002733FD">
        <w:rPr>
          <w:color w:val="000000" w:themeColor="text1"/>
          <w:sz w:val="28"/>
          <w:szCs w:val="28"/>
          <w:lang w:val="bg-BG" w:eastAsia="en-US"/>
        </w:rPr>
        <w:t xml:space="preserve">През отчетната </w:t>
      </w:r>
      <w:r w:rsidRPr="003D1558">
        <w:rPr>
          <w:color w:val="000000" w:themeColor="text1"/>
          <w:sz w:val="28"/>
          <w:szCs w:val="28"/>
          <w:lang w:val="bg-BG" w:eastAsia="en-US"/>
        </w:rPr>
        <w:t>202</w:t>
      </w:r>
      <w:r w:rsidR="004710FA" w:rsidRPr="003D1558">
        <w:rPr>
          <w:color w:val="000000" w:themeColor="text1"/>
          <w:sz w:val="28"/>
          <w:szCs w:val="28"/>
          <w:lang w:val="bg-BG" w:eastAsia="en-US"/>
        </w:rPr>
        <w:t>4</w:t>
      </w:r>
      <w:r w:rsidRPr="003D1558">
        <w:rPr>
          <w:color w:val="000000" w:themeColor="text1"/>
          <w:sz w:val="28"/>
          <w:szCs w:val="28"/>
          <w:lang w:val="bg-BG" w:eastAsia="en-US"/>
        </w:rPr>
        <w:t xml:space="preserve"> г</w:t>
      </w:r>
      <w:r w:rsidR="005E7D10">
        <w:rPr>
          <w:color w:val="000000" w:themeColor="text1"/>
          <w:sz w:val="28"/>
          <w:szCs w:val="28"/>
          <w:lang w:val="bg-BG" w:eastAsia="en-US"/>
        </w:rPr>
        <w:t>.</w:t>
      </w:r>
      <w:r w:rsidR="002733FD" w:rsidRPr="003D1558">
        <w:rPr>
          <w:color w:val="000000" w:themeColor="text1"/>
          <w:sz w:val="28"/>
          <w:szCs w:val="28"/>
          <w:lang w:val="bg-BG" w:eastAsia="en-US"/>
        </w:rPr>
        <w:t xml:space="preserve">, </w:t>
      </w:r>
      <w:r w:rsidRPr="003D1558">
        <w:rPr>
          <w:color w:val="000000" w:themeColor="text1"/>
          <w:sz w:val="28"/>
          <w:szCs w:val="28"/>
          <w:lang w:val="bg-BG" w:eastAsia="en-US"/>
        </w:rPr>
        <w:t xml:space="preserve">са издадени </w:t>
      </w:r>
      <w:r w:rsidR="005E7D10">
        <w:rPr>
          <w:color w:val="000000" w:themeColor="text1"/>
          <w:sz w:val="28"/>
          <w:szCs w:val="28"/>
          <w:lang w:val="bg-BG" w:eastAsia="en-US"/>
        </w:rPr>
        <w:t xml:space="preserve">       </w:t>
      </w:r>
      <w:r w:rsidR="002733FD" w:rsidRPr="003D1558">
        <w:rPr>
          <w:b/>
          <w:color w:val="000000" w:themeColor="text1"/>
          <w:sz w:val="28"/>
          <w:szCs w:val="28"/>
          <w:lang w:val="bg-BG" w:eastAsia="en-US"/>
        </w:rPr>
        <w:t>6</w:t>
      </w:r>
      <w:r w:rsidR="005E7D10">
        <w:rPr>
          <w:b/>
          <w:color w:val="000000" w:themeColor="text1"/>
          <w:sz w:val="28"/>
          <w:szCs w:val="28"/>
          <w:lang w:val="bg-BG" w:eastAsia="en-US"/>
        </w:rPr>
        <w:t xml:space="preserve"> </w:t>
      </w:r>
      <w:r w:rsidR="00087B69" w:rsidRPr="003D1558">
        <w:rPr>
          <w:b/>
          <w:color w:val="000000" w:themeColor="text1"/>
          <w:sz w:val="28"/>
          <w:szCs w:val="28"/>
          <w:lang w:val="bg-BG" w:eastAsia="en-US"/>
        </w:rPr>
        <w:t>525</w:t>
      </w:r>
      <w:r w:rsidR="001F2C48" w:rsidRPr="003D1558">
        <w:rPr>
          <w:color w:val="000000" w:themeColor="text1"/>
          <w:sz w:val="28"/>
          <w:szCs w:val="28"/>
          <w:lang w:val="bg-BG" w:eastAsia="en-US"/>
        </w:rPr>
        <w:t xml:space="preserve"> </w:t>
      </w:r>
      <w:r w:rsidR="005E7D10">
        <w:rPr>
          <w:color w:val="000000" w:themeColor="text1"/>
          <w:sz w:val="28"/>
          <w:szCs w:val="28"/>
          <w:lang w:val="bg-BG" w:eastAsia="en-US"/>
        </w:rPr>
        <w:t xml:space="preserve">свидетелства за съдимост </w:t>
      </w:r>
      <w:r w:rsidRPr="003D1558">
        <w:rPr>
          <w:color w:val="000000" w:themeColor="text1"/>
          <w:sz w:val="28"/>
          <w:szCs w:val="28"/>
          <w:lang w:val="bg-BG" w:eastAsia="en-US"/>
        </w:rPr>
        <w:t xml:space="preserve">и </w:t>
      </w:r>
      <w:r w:rsidR="00673F7A" w:rsidRPr="003D1558">
        <w:rPr>
          <w:b/>
          <w:color w:val="000000" w:themeColor="text1"/>
          <w:sz w:val="28"/>
          <w:szCs w:val="28"/>
          <w:lang w:val="bg-BG" w:eastAsia="en-US"/>
        </w:rPr>
        <w:t>2</w:t>
      </w:r>
      <w:r w:rsidR="005E7D10">
        <w:rPr>
          <w:b/>
          <w:color w:val="000000" w:themeColor="text1"/>
          <w:sz w:val="28"/>
          <w:szCs w:val="28"/>
          <w:lang w:val="bg-BG" w:eastAsia="en-US"/>
        </w:rPr>
        <w:t xml:space="preserve"> </w:t>
      </w:r>
      <w:r w:rsidR="00087B69" w:rsidRPr="003D1558">
        <w:rPr>
          <w:b/>
          <w:color w:val="000000" w:themeColor="text1"/>
          <w:sz w:val="28"/>
          <w:szCs w:val="28"/>
          <w:lang w:val="bg-BG" w:eastAsia="en-US"/>
        </w:rPr>
        <w:t>852</w:t>
      </w:r>
      <w:r w:rsidRPr="003D1558">
        <w:rPr>
          <w:color w:val="000000" w:themeColor="text1"/>
          <w:sz w:val="28"/>
          <w:szCs w:val="28"/>
          <w:lang w:val="bg-BG" w:eastAsia="en-US"/>
        </w:rPr>
        <w:t xml:space="preserve"> справки за съдимост, като са обработени </w:t>
      </w:r>
      <w:r w:rsidR="00673F7A" w:rsidRPr="003D1558">
        <w:rPr>
          <w:b/>
          <w:color w:val="000000" w:themeColor="text1"/>
          <w:sz w:val="28"/>
          <w:szCs w:val="28"/>
          <w:lang w:val="bg-BG" w:eastAsia="en-US"/>
        </w:rPr>
        <w:t>5</w:t>
      </w:r>
      <w:r w:rsidR="00087B69" w:rsidRPr="003D1558">
        <w:rPr>
          <w:b/>
          <w:color w:val="000000" w:themeColor="text1"/>
          <w:sz w:val="28"/>
          <w:szCs w:val="28"/>
          <w:lang w:val="bg-BG" w:eastAsia="en-US"/>
        </w:rPr>
        <w:t>00</w:t>
      </w:r>
      <w:r w:rsidRPr="003D1558">
        <w:rPr>
          <w:color w:val="000000" w:themeColor="text1"/>
          <w:sz w:val="28"/>
          <w:szCs w:val="28"/>
          <w:lang w:val="bg-BG" w:eastAsia="en-US"/>
        </w:rPr>
        <w:t xml:space="preserve"> бюлетини</w:t>
      </w:r>
      <w:r w:rsidR="003D1558">
        <w:rPr>
          <w:color w:val="000000" w:themeColor="text1"/>
          <w:sz w:val="28"/>
          <w:szCs w:val="28"/>
          <w:lang w:val="bg-BG" w:eastAsia="en-US"/>
        </w:rPr>
        <w:t xml:space="preserve"> за осъдени лица и </w:t>
      </w:r>
      <w:r w:rsidR="003D1558" w:rsidRPr="0052127A">
        <w:rPr>
          <w:b/>
          <w:color w:val="000000" w:themeColor="text1"/>
          <w:sz w:val="28"/>
          <w:szCs w:val="28"/>
          <w:lang w:val="bg-BG" w:eastAsia="en-US"/>
        </w:rPr>
        <w:t>105</w:t>
      </w:r>
      <w:r w:rsidR="003D1558">
        <w:rPr>
          <w:color w:val="000000" w:themeColor="text1"/>
          <w:sz w:val="28"/>
          <w:szCs w:val="28"/>
          <w:lang w:val="bg-BG" w:eastAsia="en-US"/>
        </w:rPr>
        <w:t xml:space="preserve"> броя бюлетини за наложени мерки по реда на чл.78а от НК.</w:t>
      </w:r>
      <w:r w:rsidRPr="003D1558">
        <w:rPr>
          <w:color w:val="000000" w:themeColor="text1"/>
          <w:sz w:val="28"/>
          <w:szCs w:val="28"/>
          <w:lang w:val="bg-BG" w:eastAsia="en-US"/>
        </w:rPr>
        <w:t xml:space="preserve"> </w:t>
      </w:r>
      <w:r w:rsidRPr="003D1558">
        <w:rPr>
          <w:i/>
          <w:color w:val="000000" w:themeColor="text1"/>
          <w:sz w:val="28"/>
          <w:szCs w:val="28"/>
          <w:lang w:val="bg-BG" w:eastAsia="en-US"/>
        </w:rPr>
        <w:t>(За сравнение:</w:t>
      </w:r>
      <w:r w:rsidRPr="003D1558">
        <w:rPr>
          <w:color w:val="000000" w:themeColor="text1"/>
          <w:sz w:val="28"/>
          <w:szCs w:val="28"/>
          <w:lang w:val="bg-BG" w:eastAsia="en-US"/>
        </w:rPr>
        <w:t xml:space="preserve"> </w:t>
      </w:r>
      <w:r w:rsidR="003D1558" w:rsidRPr="003D1558">
        <w:rPr>
          <w:color w:val="000000" w:themeColor="text1"/>
          <w:sz w:val="28"/>
          <w:szCs w:val="28"/>
          <w:lang w:val="bg-BG" w:eastAsia="en-US"/>
        </w:rPr>
        <w:t>през 2023 г. са издадени 7</w:t>
      </w:r>
      <w:r w:rsidR="005E7D10">
        <w:rPr>
          <w:color w:val="000000" w:themeColor="text1"/>
          <w:sz w:val="28"/>
          <w:szCs w:val="28"/>
          <w:lang w:val="bg-BG" w:eastAsia="en-US"/>
        </w:rPr>
        <w:t xml:space="preserve"> 874 свидетелства за съдимост и</w:t>
      </w:r>
      <w:r w:rsidR="003D1558" w:rsidRPr="003D1558">
        <w:rPr>
          <w:color w:val="000000" w:themeColor="text1"/>
          <w:sz w:val="28"/>
          <w:szCs w:val="28"/>
          <w:lang w:val="bg-BG" w:eastAsia="en-US"/>
        </w:rPr>
        <w:t xml:space="preserve"> 2</w:t>
      </w:r>
      <w:r w:rsidR="005E7D10">
        <w:rPr>
          <w:color w:val="000000" w:themeColor="text1"/>
          <w:sz w:val="28"/>
          <w:szCs w:val="28"/>
          <w:lang w:val="bg-BG" w:eastAsia="en-US"/>
        </w:rPr>
        <w:t xml:space="preserve"> </w:t>
      </w:r>
      <w:r w:rsidR="003D1558" w:rsidRPr="003D1558">
        <w:rPr>
          <w:color w:val="000000" w:themeColor="text1"/>
          <w:sz w:val="28"/>
          <w:szCs w:val="28"/>
          <w:lang w:val="bg-BG" w:eastAsia="en-US"/>
        </w:rPr>
        <w:t xml:space="preserve">852 справки за съдимост, като са обработени 541 бюлетини; </w:t>
      </w:r>
      <w:r w:rsidR="002833CD" w:rsidRPr="003D1558">
        <w:rPr>
          <w:color w:val="000000" w:themeColor="text1"/>
          <w:sz w:val="28"/>
          <w:szCs w:val="28"/>
          <w:lang w:val="bg-BG" w:eastAsia="en-US"/>
        </w:rPr>
        <w:t>през 2022 г. са издадени 6</w:t>
      </w:r>
      <w:r w:rsidR="005E7D10">
        <w:rPr>
          <w:color w:val="000000" w:themeColor="text1"/>
          <w:sz w:val="28"/>
          <w:szCs w:val="28"/>
          <w:lang w:val="bg-BG" w:eastAsia="en-US"/>
        </w:rPr>
        <w:t xml:space="preserve"> </w:t>
      </w:r>
      <w:r w:rsidR="002833CD" w:rsidRPr="003D1558">
        <w:rPr>
          <w:color w:val="000000" w:themeColor="text1"/>
          <w:sz w:val="28"/>
          <w:szCs w:val="28"/>
          <w:lang w:val="bg-BG" w:eastAsia="en-US"/>
        </w:rPr>
        <w:t>819 св</w:t>
      </w:r>
      <w:r w:rsidR="005E7D10">
        <w:rPr>
          <w:color w:val="000000" w:themeColor="text1"/>
          <w:sz w:val="28"/>
          <w:szCs w:val="28"/>
          <w:lang w:val="bg-BG" w:eastAsia="en-US"/>
        </w:rPr>
        <w:t>идетелства за съдимост и</w:t>
      </w:r>
      <w:r w:rsidR="002833CD" w:rsidRPr="003D1558">
        <w:rPr>
          <w:color w:val="000000" w:themeColor="text1"/>
          <w:sz w:val="28"/>
          <w:szCs w:val="28"/>
          <w:lang w:val="bg-BG" w:eastAsia="en-US"/>
        </w:rPr>
        <w:t xml:space="preserve"> 3</w:t>
      </w:r>
      <w:r w:rsidR="005E7D10">
        <w:rPr>
          <w:color w:val="000000" w:themeColor="text1"/>
          <w:sz w:val="28"/>
          <w:szCs w:val="28"/>
          <w:lang w:val="bg-BG" w:eastAsia="en-US"/>
        </w:rPr>
        <w:t xml:space="preserve"> </w:t>
      </w:r>
      <w:r w:rsidR="002833CD" w:rsidRPr="003D1558">
        <w:rPr>
          <w:color w:val="000000" w:themeColor="text1"/>
          <w:sz w:val="28"/>
          <w:szCs w:val="28"/>
          <w:lang w:val="bg-BG" w:eastAsia="en-US"/>
        </w:rPr>
        <w:t xml:space="preserve">233 справки за съдимост, като са обработени </w:t>
      </w:r>
      <w:r w:rsidR="001F2C48" w:rsidRPr="003D1558">
        <w:rPr>
          <w:color w:val="000000" w:themeColor="text1"/>
          <w:sz w:val="28"/>
          <w:szCs w:val="28"/>
          <w:lang w:val="bg-BG" w:eastAsia="en-US"/>
        </w:rPr>
        <w:t>1</w:t>
      </w:r>
      <w:r w:rsidR="005E7D10">
        <w:rPr>
          <w:color w:val="000000" w:themeColor="text1"/>
          <w:sz w:val="28"/>
          <w:szCs w:val="28"/>
          <w:lang w:val="bg-BG" w:eastAsia="en-US"/>
        </w:rPr>
        <w:t xml:space="preserve"> </w:t>
      </w:r>
      <w:r w:rsidR="001F2C48" w:rsidRPr="003D1558">
        <w:rPr>
          <w:color w:val="000000" w:themeColor="text1"/>
          <w:sz w:val="28"/>
          <w:szCs w:val="28"/>
          <w:lang w:val="bg-BG" w:eastAsia="en-US"/>
        </w:rPr>
        <w:t>991</w:t>
      </w:r>
      <w:r w:rsidR="002833CD" w:rsidRPr="003D1558">
        <w:rPr>
          <w:color w:val="000000" w:themeColor="text1"/>
          <w:sz w:val="28"/>
          <w:szCs w:val="28"/>
          <w:lang w:val="bg-BG" w:eastAsia="en-US"/>
        </w:rPr>
        <w:t xml:space="preserve"> бюлетини; </w:t>
      </w:r>
      <w:r w:rsidRPr="003D1558">
        <w:rPr>
          <w:color w:val="000000" w:themeColor="text1"/>
          <w:sz w:val="28"/>
          <w:szCs w:val="28"/>
          <w:lang w:val="bg-BG" w:eastAsia="en-US"/>
        </w:rPr>
        <w:t>през 2021 г. са издадени 5</w:t>
      </w:r>
      <w:r w:rsidR="005E7D10">
        <w:rPr>
          <w:color w:val="000000" w:themeColor="text1"/>
          <w:sz w:val="28"/>
          <w:szCs w:val="28"/>
          <w:lang w:val="bg-BG" w:eastAsia="en-US"/>
        </w:rPr>
        <w:t xml:space="preserve"> 984 свидетелства за съдимост и </w:t>
      </w:r>
      <w:r w:rsidRPr="003D1558">
        <w:rPr>
          <w:color w:val="000000" w:themeColor="text1"/>
          <w:sz w:val="28"/>
          <w:szCs w:val="28"/>
          <w:lang w:val="bg-BG" w:eastAsia="en-US"/>
        </w:rPr>
        <w:t>3</w:t>
      </w:r>
      <w:r w:rsidR="005E7D10">
        <w:rPr>
          <w:color w:val="000000" w:themeColor="text1"/>
          <w:sz w:val="28"/>
          <w:szCs w:val="28"/>
          <w:lang w:val="bg-BG" w:eastAsia="en-US"/>
        </w:rPr>
        <w:t xml:space="preserve"> </w:t>
      </w:r>
      <w:r w:rsidRPr="003D1558">
        <w:rPr>
          <w:color w:val="000000" w:themeColor="text1"/>
          <w:sz w:val="28"/>
          <w:szCs w:val="28"/>
          <w:lang w:val="bg-BG" w:eastAsia="en-US"/>
        </w:rPr>
        <w:t>012 справки за съдимост, като са обработени 545 бюлетини).</w:t>
      </w:r>
    </w:p>
    <w:p w:rsidR="000F6DD8" w:rsidRDefault="009E4688" w:rsidP="003C5BF8">
      <w:pPr>
        <w:ind w:firstLine="708"/>
        <w:jc w:val="both"/>
        <w:rPr>
          <w:color w:val="000000" w:themeColor="text1"/>
          <w:sz w:val="28"/>
          <w:szCs w:val="28"/>
          <w:lang w:val="bg-BG" w:eastAsia="en-US"/>
        </w:rPr>
      </w:pPr>
      <w:r w:rsidRPr="00C7668F">
        <w:rPr>
          <w:color w:val="000000" w:themeColor="text1"/>
          <w:sz w:val="28"/>
          <w:szCs w:val="28"/>
          <w:lang w:val="bg-BG" w:eastAsia="en-US"/>
        </w:rPr>
        <w:t>През годината не са допускани забавяния при издаване на справките</w:t>
      </w:r>
      <w:r w:rsidR="00C7668F" w:rsidRPr="00C7668F">
        <w:rPr>
          <w:color w:val="000000" w:themeColor="text1"/>
          <w:sz w:val="28"/>
          <w:szCs w:val="28"/>
          <w:lang w:val="bg-BG" w:eastAsia="en-US"/>
        </w:rPr>
        <w:t>, на</w:t>
      </w:r>
      <w:r w:rsidRPr="00C7668F">
        <w:rPr>
          <w:color w:val="000000" w:themeColor="text1"/>
          <w:sz w:val="28"/>
          <w:szCs w:val="28"/>
          <w:lang w:val="bg-BG" w:eastAsia="en-US"/>
        </w:rPr>
        <w:t xml:space="preserve"> свидетелствата за съдимост</w:t>
      </w:r>
      <w:r w:rsidR="00C7668F" w:rsidRPr="00C7668F">
        <w:rPr>
          <w:color w:val="000000" w:themeColor="text1"/>
          <w:sz w:val="28"/>
          <w:szCs w:val="28"/>
          <w:lang w:val="bg-BG" w:eastAsia="en-US"/>
        </w:rPr>
        <w:t xml:space="preserve"> и въвеждането на </w:t>
      </w:r>
      <w:proofErr w:type="spellStart"/>
      <w:r w:rsidR="00C7668F" w:rsidRPr="00C7668F">
        <w:rPr>
          <w:color w:val="000000" w:themeColor="text1"/>
          <w:sz w:val="28"/>
          <w:szCs w:val="28"/>
          <w:lang w:val="bg-BG" w:eastAsia="en-US"/>
        </w:rPr>
        <w:t>новопостъпилите</w:t>
      </w:r>
      <w:proofErr w:type="spellEnd"/>
      <w:r w:rsidR="00C7668F" w:rsidRPr="00C7668F">
        <w:rPr>
          <w:color w:val="000000" w:themeColor="text1"/>
          <w:sz w:val="28"/>
          <w:szCs w:val="28"/>
          <w:lang w:val="bg-BG" w:eastAsia="en-US"/>
        </w:rPr>
        <w:t xml:space="preserve"> бюлетини</w:t>
      </w:r>
      <w:r w:rsidRPr="00C7668F">
        <w:rPr>
          <w:color w:val="000000" w:themeColor="text1"/>
          <w:sz w:val="28"/>
          <w:szCs w:val="28"/>
          <w:lang w:val="bg-BG" w:eastAsia="en-US"/>
        </w:rPr>
        <w:t>.</w:t>
      </w:r>
    </w:p>
    <w:p w:rsidR="0025339B" w:rsidRPr="00C7668F" w:rsidRDefault="0025339B" w:rsidP="003C5BF8">
      <w:pPr>
        <w:ind w:firstLine="708"/>
        <w:jc w:val="both"/>
        <w:rPr>
          <w:color w:val="000000" w:themeColor="text1"/>
          <w:sz w:val="28"/>
          <w:szCs w:val="28"/>
          <w:lang w:val="bg-BG" w:eastAsia="en-US"/>
        </w:rPr>
      </w:pPr>
      <w:r>
        <w:rPr>
          <w:color w:val="000000" w:themeColor="text1"/>
          <w:sz w:val="28"/>
          <w:szCs w:val="28"/>
          <w:lang w:val="bg-BG" w:eastAsia="en-US"/>
        </w:rPr>
        <w:t>Техническата обезпеченост и подобрената организация на работа запазиха доброто обслужване на гражданите. Свидетелствата за съдимост се издават в деня на подаване на заявлението от лицата, без значение от тяхното месторождение. Бюлетините за съдимост, получените определения за групиране на присъди, определения за съдебна реабилитация, се въвеждат до края на работния ден.</w:t>
      </w:r>
    </w:p>
    <w:p w:rsidR="003C5BF8" w:rsidRPr="0017077E" w:rsidRDefault="003C5BF8" w:rsidP="003C5BF8">
      <w:pPr>
        <w:ind w:firstLine="708"/>
        <w:jc w:val="both"/>
        <w:rPr>
          <w:color w:val="FF0000"/>
          <w:sz w:val="16"/>
          <w:szCs w:val="16"/>
          <w:lang w:val="bg-BG" w:eastAsia="en-US"/>
        </w:rPr>
      </w:pPr>
    </w:p>
    <w:p w:rsidR="000A7D7C" w:rsidRPr="00856AFC" w:rsidRDefault="00523BFF" w:rsidP="006C45AB">
      <w:pPr>
        <w:ind w:firstLine="708"/>
        <w:jc w:val="center"/>
        <w:rPr>
          <w:b/>
          <w:color w:val="000000" w:themeColor="text1"/>
          <w:sz w:val="28"/>
          <w:szCs w:val="28"/>
          <w:lang w:val="bg-BG" w:eastAsia="en-US"/>
        </w:rPr>
      </w:pPr>
      <w:r w:rsidRPr="00856AFC">
        <w:rPr>
          <w:b/>
          <w:color w:val="000000" w:themeColor="text1"/>
          <w:sz w:val="28"/>
          <w:szCs w:val="28"/>
          <w:lang w:val="bg-BG" w:eastAsia="en-US"/>
        </w:rPr>
        <w:t>Г</w:t>
      </w:r>
      <w:r w:rsidR="000A7D7C" w:rsidRPr="00856AFC">
        <w:rPr>
          <w:b/>
          <w:color w:val="000000" w:themeColor="text1"/>
          <w:sz w:val="28"/>
          <w:szCs w:val="28"/>
          <w:lang w:val="bg-BG" w:eastAsia="en-US"/>
        </w:rPr>
        <w:t>РАЖДАНСКИ ДЕЛА</w:t>
      </w:r>
    </w:p>
    <w:p w:rsidR="000A7D7C" w:rsidRPr="0017077E" w:rsidRDefault="000A7D7C" w:rsidP="006C45AB">
      <w:pPr>
        <w:tabs>
          <w:tab w:val="left" w:pos="708"/>
          <w:tab w:val="left" w:pos="1190"/>
        </w:tabs>
        <w:jc w:val="both"/>
        <w:rPr>
          <w:b/>
          <w:color w:val="FF0000"/>
          <w:sz w:val="16"/>
          <w:szCs w:val="16"/>
          <w:lang w:val="bg-BG" w:eastAsia="en-US"/>
        </w:rPr>
      </w:pPr>
      <w:r w:rsidRPr="0017077E">
        <w:rPr>
          <w:b/>
          <w:color w:val="FF0000"/>
          <w:sz w:val="28"/>
          <w:szCs w:val="28"/>
          <w:lang w:val="bg-BG" w:eastAsia="en-US"/>
        </w:rPr>
        <w:tab/>
      </w:r>
      <w:r w:rsidR="002540B0" w:rsidRPr="0017077E">
        <w:rPr>
          <w:b/>
          <w:color w:val="FF0000"/>
          <w:sz w:val="28"/>
          <w:szCs w:val="28"/>
          <w:lang w:val="bg-BG" w:eastAsia="en-US"/>
        </w:rPr>
        <w:tab/>
      </w:r>
    </w:p>
    <w:p w:rsidR="00FC3D13" w:rsidRPr="00F27F48" w:rsidRDefault="0087422A" w:rsidP="00FC3D13">
      <w:pPr>
        <w:ind w:firstLine="708"/>
        <w:jc w:val="both"/>
        <w:rPr>
          <w:color w:val="000000" w:themeColor="text1"/>
          <w:sz w:val="28"/>
          <w:szCs w:val="28"/>
          <w:lang w:val="bg-BG" w:eastAsia="en-US"/>
        </w:rPr>
      </w:pPr>
      <w:r w:rsidRPr="00852DD5">
        <w:rPr>
          <w:color w:val="000000" w:themeColor="text1"/>
          <w:sz w:val="28"/>
          <w:szCs w:val="28"/>
          <w:lang w:val="bg-BG" w:eastAsia="en-US"/>
        </w:rPr>
        <w:t xml:space="preserve">През 2024 г. в Районен съд </w:t>
      </w:r>
      <w:r w:rsidR="005E7D10">
        <w:rPr>
          <w:color w:val="000000" w:themeColor="text1"/>
          <w:sz w:val="28"/>
          <w:szCs w:val="28"/>
          <w:lang w:val="bg-BG" w:eastAsia="en-US"/>
        </w:rPr>
        <w:t>-</w:t>
      </w:r>
      <w:r w:rsidRPr="00852DD5">
        <w:rPr>
          <w:color w:val="000000" w:themeColor="text1"/>
          <w:sz w:val="28"/>
          <w:szCs w:val="28"/>
          <w:lang w:val="bg-BG" w:eastAsia="en-US"/>
        </w:rPr>
        <w:t xml:space="preserve"> Казанлък са постъпили </w:t>
      </w:r>
      <w:r w:rsidR="00852DD5" w:rsidRPr="00852DD5">
        <w:rPr>
          <w:color w:val="000000" w:themeColor="text1"/>
          <w:sz w:val="28"/>
          <w:szCs w:val="28"/>
          <w:lang w:val="bg-BG" w:eastAsia="en-US"/>
        </w:rPr>
        <w:t>3</w:t>
      </w:r>
      <w:r w:rsidR="005E7D10">
        <w:rPr>
          <w:color w:val="000000" w:themeColor="text1"/>
          <w:sz w:val="28"/>
          <w:szCs w:val="28"/>
          <w:lang w:val="bg-BG" w:eastAsia="en-US"/>
        </w:rPr>
        <w:t xml:space="preserve"> </w:t>
      </w:r>
      <w:r w:rsidR="00852DD5" w:rsidRPr="00852DD5">
        <w:rPr>
          <w:color w:val="000000" w:themeColor="text1"/>
          <w:sz w:val="28"/>
          <w:szCs w:val="28"/>
          <w:lang w:val="bg-BG" w:eastAsia="en-US"/>
        </w:rPr>
        <w:t xml:space="preserve">408 бр. граждански дела </w:t>
      </w:r>
      <w:r w:rsidRPr="00F27F48">
        <w:rPr>
          <w:color w:val="000000" w:themeColor="text1"/>
          <w:sz w:val="28"/>
          <w:szCs w:val="28"/>
          <w:lang w:val="bg-BG" w:eastAsia="en-US"/>
        </w:rPr>
        <w:t>(</w:t>
      </w:r>
      <w:r w:rsidRPr="00F27F48">
        <w:rPr>
          <w:i/>
          <w:color w:val="000000" w:themeColor="text1"/>
          <w:sz w:val="28"/>
          <w:szCs w:val="28"/>
          <w:lang w:val="bg-BG" w:eastAsia="en-US"/>
        </w:rPr>
        <w:t>За сравнение</w:t>
      </w:r>
      <w:r w:rsidRPr="00F27F48">
        <w:rPr>
          <w:color w:val="000000" w:themeColor="text1"/>
          <w:sz w:val="28"/>
          <w:szCs w:val="28"/>
          <w:lang w:val="bg-BG" w:eastAsia="en-US"/>
        </w:rPr>
        <w:t xml:space="preserve"> п</w:t>
      </w:r>
      <w:r w:rsidR="00FC3D13" w:rsidRPr="00F27F48">
        <w:rPr>
          <w:color w:val="000000" w:themeColor="text1"/>
          <w:sz w:val="28"/>
          <w:szCs w:val="28"/>
          <w:lang w:val="bg-BG" w:eastAsia="en-US"/>
        </w:rPr>
        <w:t>рез 202</w:t>
      </w:r>
      <w:r w:rsidR="001F2C48" w:rsidRPr="00F27F48">
        <w:rPr>
          <w:color w:val="000000" w:themeColor="text1"/>
          <w:sz w:val="28"/>
          <w:szCs w:val="28"/>
          <w:lang w:val="bg-BG" w:eastAsia="en-US"/>
        </w:rPr>
        <w:t>3</w:t>
      </w:r>
      <w:r w:rsidR="00FC3D13" w:rsidRPr="00F27F48">
        <w:rPr>
          <w:color w:val="000000" w:themeColor="text1"/>
          <w:sz w:val="28"/>
          <w:szCs w:val="28"/>
          <w:lang w:val="bg-BG" w:eastAsia="en-US"/>
        </w:rPr>
        <w:t xml:space="preserve"> г. в съда са постъпили </w:t>
      </w:r>
      <w:r w:rsidR="0074255E" w:rsidRPr="00F27F48">
        <w:rPr>
          <w:b/>
          <w:color w:val="000000" w:themeColor="text1"/>
          <w:sz w:val="28"/>
          <w:szCs w:val="28"/>
          <w:lang w:val="bg-BG" w:eastAsia="en-US"/>
        </w:rPr>
        <w:t>3</w:t>
      </w:r>
      <w:r w:rsidR="005E7D10">
        <w:rPr>
          <w:b/>
          <w:color w:val="000000" w:themeColor="text1"/>
          <w:sz w:val="28"/>
          <w:szCs w:val="28"/>
          <w:lang w:val="bg-BG" w:eastAsia="en-US"/>
        </w:rPr>
        <w:t xml:space="preserve"> </w:t>
      </w:r>
      <w:r w:rsidR="0074255E" w:rsidRPr="00F27F48">
        <w:rPr>
          <w:b/>
          <w:color w:val="000000" w:themeColor="text1"/>
          <w:sz w:val="28"/>
          <w:szCs w:val="28"/>
          <w:lang w:val="bg-BG" w:eastAsia="en-US"/>
        </w:rPr>
        <w:t>068</w:t>
      </w:r>
      <w:r w:rsidR="0074255E" w:rsidRPr="00F27F48">
        <w:rPr>
          <w:color w:val="000000" w:themeColor="text1"/>
          <w:sz w:val="28"/>
          <w:szCs w:val="28"/>
          <w:lang w:val="bg-BG" w:eastAsia="en-US"/>
        </w:rPr>
        <w:t xml:space="preserve"> </w:t>
      </w:r>
      <w:r w:rsidR="00FC3D13" w:rsidRPr="00F27F48">
        <w:rPr>
          <w:b/>
          <w:color w:val="000000" w:themeColor="text1"/>
          <w:sz w:val="28"/>
          <w:szCs w:val="28"/>
          <w:lang w:val="bg-BG" w:eastAsia="en-US"/>
        </w:rPr>
        <w:t>бр.</w:t>
      </w:r>
      <w:r w:rsidR="001F2C48" w:rsidRPr="00F27F48">
        <w:rPr>
          <w:color w:val="000000" w:themeColor="text1"/>
          <w:sz w:val="28"/>
          <w:szCs w:val="28"/>
          <w:lang w:val="bg-BG" w:eastAsia="en-US"/>
        </w:rPr>
        <w:t xml:space="preserve"> граждански дела</w:t>
      </w:r>
      <w:r w:rsidR="00852DD5" w:rsidRPr="00F27F48">
        <w:rPr>
          <w:color w:val="000000" w:themeColor="text1"/>
          <w:sz w:val="28"/>
          <w:szCs w:val="28"/>
          <w:lang w:val="bg-BG" w:eastAsia="en-US"/>
        </w:rPr>
        <w:t xml:space="preserve">; </w:t>
      </w:r>
      <w:r w:rsidR="001F2C48" w:rsidRPr="00F27F48">
        <w:rPr>
          <w:color w:val="000000" w:themeColor="text1"/>
          <w:sz w:val="28"/>
          <w:szCs w:val="28"/>
          <w:lang w:val="bg-BG" w:eastAsia="en-US"/>
        </w:rPr>
        <w:t>през 2022 г. са постъпили 3</w:t>
      </w:r>
      <w:r w:rsidR="005E7D10">
        <w:rPr>
          <w:color w:val="000000" w:themeColor="text1"/>
          <w:sz w:val="28"/>
          <w:szCs w:val="28"/>
          <w:lang w:val="bg-BG" w:eastAsia="en-US"/>
        </w:rPr>
        <w:t xml:space="preserve"> </w:t>
      </w:r>
      <w:r w:rsidR="001F2C48" w:rsidRPr="00F27F48">
        <w:rPr>
          <w:color w:val="000000" w:themeColor="text1"/>
          <w:sz w:val="28"/>
          <w:szCs w:val="28"/>
          <w:lang w:val="bg-BG" w:eastAsia="en-US"/>
        </w:rPr>
        <w:t xml:space="preserve">082 бр. граждански дела; </w:t>
      </w:r>
      <w:r w:rsidR="00FC3D13" w:rsidRPr="00F27F48">
        <w:rPr>
          <w:color w:val="000000" w:themeColor="text1"/>
          <w:sz w:val="28"/>
          <w:szCs w:val="28"/>
          <w:lang w:val="bg-BG" w:eastAsia="en-US"/>
        </w:rPr>
        <w:t>през 2021 г. са пос</w:t>
      </w:r>
      <w:r w:rsidR="00852DD5" w:rsidRPr="00F27F48">
        <w:rPr>
          <w:color w:val="000000" w:themeColor="text1"/>
          <w:sz w:val="28"/>
          <w:szCs w:val="28"/>
          <w:lang w:val="bg-BG" w:eastAsia="en-US"/>
        </w:rPr>
        <w:t>тъпили 3</w:t>
      </w:r>
      <w:r w:rsidR="005E7D10">
        <w:rPr>
          <w:color w:val="000000" w:themeColor="text1"/>
          <w:sz w:val="28"/>
          <w:szCs w:val="28"/>
          <w:lang w:val="bg-BG" w:eastAsia="en-US"/>
        </w:rPr>
        <w:t xml:space="preserve"> </w:t>
      </w:r>
      <w:r w:rsidR="00852DD5" w:rsidRPr="00F27F48">
        <w:rPr>
          <w:color w:val="000000" w:themeColor="text1"/>
          <w:sz w:val="28"/>
          <w:szCs w:val="28"/>
          <w:lang w:val="bg-BG" w:eastAsia="en-US"/>
        </w:rPr>
        <w:t>844 бр. граждански дела</w:t>
      </w:r>
      <w:r w:rsidR="00FC3D13" w:rsidRPr="00F27F48">
        <w:rPr>
          <w:color w:val="000000" w:themeColor="text1"/>
          <w:sz w:val="28"/>
          <w:szCs w:val="28"/>
          <w:lang w:val="bg-BG" w:eastAsia="en-US"/>
        </w:rPr>
        <w:t>).</w:t>
      </w:r>
    </w:p>
    <w:p w:rsidR="00FC3D13" w:rsidRPr="00DB47D7" w:rsidRDefault="00FC3D13" w:rsidP="00FC3D13">
      <w:pPr>
        <w:ind w:firstLine="708"/>
        <w:jc w:val="both"/>
        <w:rPr>
          <w:color w:val="000000" w:themeColor="text1"/>
          <w:sz w:val="28"/>
          <w:szCs w:val="28"/>
          <w:lang w:val="bg-BG" w:eastAsia="en-US"/>
        </w:rPr>
      </w:pPr>
      <w:r w:rsidRPr="00DB47D7">
        <w:rPr>
          <w:color w:val="000000" w:themeColor="text1"/>
          <w:sz w:val="28"/>
          <w:szCs w:val="28"/>
          <w:lang w:val="bg-BG" w:eastAsia="en-US"/>
        </w:rPr>
        <w:t>От общия брой граждански дела за разглеждане, през 202</w:t>
      </w:r>
      <w:r w:rsidR="00DB47D7" w:rsidRPr="00DB47D7">
        <w:rPr>
          <w:color w:val="000000" w:themeColor="text1"/>
          <w:sz w:val="28"/>
          <w:szCs w:val="28"/>
          <w:lang w:val="bg-BG" w:eastAsia="en-US"/>
        </w:rPr>
        <w:t>4</w:t>
      </w:r>
      <w:r w:rsidRPr="00DB47D7">
        <w:rPr>
          <w:color w:val="000000" w:themeColor="text1"/>
          <w:sz w:val="28"/>
          <w:szCs w:val="28"/>
          <w:lang w:val="bg-BG" w:eastAsia="en-US"/>
        </w:rPr>
        <w:t xml:space="preserve"> г. са постъпили </w:t>
      </w:r>
      <w:r w:rsidR="00DB47D7" w:rsidRPr="00DB47D7">
        <w:rPr>
          <w:b/>
          <w:color w:val="000000" w:themeColor="text1"/>
          <w:sz w:val="28"/>
          <w:szCs w:val="28"/>
          <w:lang w:val="bg-BG" w:eastAsia="en-US"/>
        </w:rPr>
        <w:t>2</w:t>
      </w:r>
      <w:r w:rsidR="005E7D10">
        <w:rPr>
          <w:b/>
          <w:color w:val="000000" w:themeColor="text1"/>
          <w:sz w:val="28"/>
          <w:szCs w:val="28"/>
          <w:lang w:val="bg-BG" w:eastAsia="en-US"/>
        </w:rPr>
        <w:t xml:space="preserve"> </w:t>
      </w:r>
      <w:r w:rsidR="00DB47D7" w:rsidRPr="00DB47D7">
        <w:rPr>
          <w:b/>
          <w:color w:val="000000" w:themeColor="text1"/>
          <w:sz w:val="28"/>
          <w:szCs w:val="28"/>
          <w:lang w:val="bg-BG" w:eastAsia="en-US"/>
        </w:rPr>
        <w:t>157</w:t>
      </w:r>
      <w:r w:rsidRPr="00DB47D7">
        <w:rPr>
          <w:color w:val="000000" w:themeColor="text1"/>
          <w:sz w:val="28"/>
          <w:szCs w:val="28"/>
          <w:lang w:val="bg-BG" w:eastAsia="en-US"/>
        </w:rPr>
        <w:t xml:space="preserve"> </w:t>
      </w:r>
      <w:r w:rsidRPr="00DB47D7">
        <w:rPr>
          <w:b/>
          <w:color w:val="000000" w:themeColor="text1"/>
          <w:sz w:val="28"/>
          <w:szCs w:val="28"/>
          <w:lang w:val="bg-BG" w:eastAsia="en-US"/>
        </w:rPr>
        <w:t>бр.</w:t>
      </w:r>
      <w:r w:rsidRPr="00DB47D7">
        <w:rPr>
          <w:color w:val="000000" w:themeColor="text1"/>
          <w:sz w:val="28"/>
          <w:szCs w:val="28"/>
          <w:lang w:val="bg-BG" w:eastAsia="en-US"/>
        </w:rPr>
        <w:t xml:space="preserve"> заповедни производства по чл. 410 и чл. 417 </w:t>
      </w:r>
      <w:r w:rsidR="001608B1" w:rsidRPr="00DB47D7">
        <w:rPr>
          <w:color w:val="000000" w:themeColor="text1"/>
          <w:sz w:val="28"/>
          <w:szCs w:val="28"/>
          <w:lang w:val="bg-BG" w:eastAsia="en-US"/>
        </w:rPr>
        <w:t xml:space="preserve">от </w:t>
      </w:r>
      <w:r w:rsidRPr="00DB47D7">
        <w:rPr>
          <w:color w:val="000000" w:themeColor="text1"/>
          <w:sz w:val="28"/>
          <w:szCs w:val="28"/>
          <w:lang w:val="bg-BG" w:eastAsia="en-US"/>
        </w:rPr>
        <w:t>ГПК.</w:t>
      </w:r>
    </w:p>
    <w:p w:rsidR="00FC3D13" w:rsidRPr="008A7790" w:rsidRDefault="00FC3D13" w:rsidP="00FC3D13">
      <w:pPr>
        <w:ind w:firstLine="708"/>
        <w:jc w:val="both"/>
        <w:rPr>
          <w:color w:val="000000" w:themeColor="text1"/>
          <w:sz w:val="28"/>
          <w:szCs w:val="28"/>
          <w:lang w:val="bg-BG" w:eastAsia="en-US"/>
        </w:rPr>
      </w:pPr>
      <w:r w:rsidRPr="00B247B8">
        <w:rPr>
          <w:color w:val="000000" w:themeColor="text1"/>
          <w:sz w:val="28"/>
          <w:szCs w:val="28"/>
          <w:lang w:val="bg-BG" w:eastAsia="en-US"/>
        </w:rPr>
        <w:t xml:space="preserve">Исковете по СК, ЗЗДН, ЗЛС, ЗГР, </w:t>
      </w:r>
      <w:proofErr w:type="spellStart"/>
      <w:r w:rsidRPr="00B247B8">
        <w:rPr>
          <w:color w:val="000000" w:themeColor="text1"/>
          <w:sz w:val="28"/>
          <w:szCs w:val="28"/>
          <w:lang w:val="bg-BG" w:eastAsia="en-US"/>
        </w:rPr>
        <w:t>ЗЗДетето</w:t>
      </w:r>
      <w:proofErr w:type="spellEnd"/>
      <w:r w:rsidRPr="00B247B8">
        <w:rPr>
          <w:color w:val="000000" w:themeColor="text1"/>
          <w:sz w:val="28"/>
          <w:szCs w:val="28"/>
          <w:lang w:val="bg-BG" w:eastAsia="en-US"/>
        </w:rPr>
        <w:t xml:space="preserve"> и ЗБЖИРБ са </w:t>
      </w:r>
      <w:r w:rsidR="0074255E" w:rsidRPr="00B247B8">
        <w:rPr>
          <w:b/>
          <w:color w:val="000000" w:themeColor="text1"/>
          <w:sz w:val="28"/>
          <w:szCs w:val="28"/>
          <w:lang w:val="bg-BG" w:eastAsia="en-US"/>
        </w:rPr>
        <w:t>396</w:t>
      </w:r>
      <w:r w:rsidR="0074255E" w:rsidRPr="00B247B8">
        <w:rPr>
          <w:color w:val="000000" w:themeColor="text1"/>
          <w:sz w:val="28"/>
          <w:szCs w:val="28"/>
          <w:lang w:val="bg-BG" w:eastAsia="en-US"/>
        </w:rPr>
        <w:t xml:space="preserve"> </w:t>
      </w:r>
      <w:r w:rsidRPr="00B247B8">
        <w:rPr>
          <w:b/>
          <w:color w:val="000000" w:themeColor="text1"/>
          <w:sz w:val="28"/>
          <w:szCs w:val="28"/>
          <w:lang w:val="bg-BG" w:eastAsia="en-US"/>
        </w:rPr>
        <w:t>бр.,</w:t>
      </w:r>
      <w:r w:rsidRPr="00B247B8">
        <w:rPr>
          <w:color w:val="000000" w:themeColor="text1"/>
          <w:sz w:val="28"/>
          <w:szCs w:val="28"/>
          <w:lang w:val="bg-BG" w:eastAsia="en-US"/>
        </w:rPr>
        <w:t xml:space="preserve"> в т.ч. по ЗЗДН –</w:t>
      </w:r>
      <w:r w:rsidR="0074255E" w:rsidRPr="00B247B8">
        <w:rPr>
          <w:color w:val="000000" w:themeColor="text1"/>
          <w:sz w:val="28"/>
          <w:szCs w:val="28"/>
          <w:lang w:val="bg-BG" w:eastAsia="en-US"/>
        </w:rPr>
        <w:t xml:space="preserve"> </w:t>
      </w:r>
      <w:r w:rsidR="00C23F56">
        <w:rPr>
          <w:b/>
          <w:color w:val="000000" w:themeColor="text1"/>
          <w:sz w:val="28"/>
          <w:szCs w:val="28"/>
          <w:lang w:val="bg-BG" w:eastAsia="en-US"/>
        </w:rPr>
        <w:t>38 бр.</w:t>
      </w:r>
      <w:r w:rsidRPr="0017077E">
        <w:rPr>
          <w:color w:val="FF0000"/>
          <w:sz w:val="28"/>
          <w:szCs w:val="28"/>
          <w:lang w:val="bg-BG" w:eastAsia="en-US"/>
        </w:rPr>
        <w:t xml:space="preserve"> </w:t>
      </w:r>
      <w:r w:rsidRPr="00CB1768">
        <w:rPr>
          <w:color w:val="000000" w:themeColor="text1"/>
          <w:sz w:val="28"/>
          <w:szCs w:val="28"/>
          <w:lang w:val="bg-BG" w:eastAsia="en-US"/>
        </w:rPr>
        <w:t xml:space="preserve">Облигационните искове са общо </w:t>
      </w:r>
      <w:r w:rsidR="00295158" w:rsidRPr="00CB1768">
        <w:rPr>
          <w:b/>
          <w:color w:val="000000" w:themeColor="text1"/>
          <w:sz w:val="28"/>
          <w:szCs w:val="28"/>
          <w:lang w:val="bg-BG" w:eastAsia="en-US"/>
        </w:rPr>
        <w:t>207</w:t>
      </w:r>
      <w:r w:rsidR="0074255E" w:rsidRPr="00CB1768">
        <w:rPr>
          <w:color w:val="000000" w:themeColor="text1"/>
          <w:sz w:val="28"/>
          <w:szCs w:val="28"/>
          <w:lang w:val="bg-BG" w:eastAsia="en-US"/>
        </w:rPr>
        <w:t xml:space="preserve"> </w:t>
      </w:r>
      <w:r w:rsidRPr="00CB1768">
        <w:rPr>
          <w:b/>
          <w:color w:val="000000" w:themeColor="text1"/>
          <w:sz w:val="28"/>
          <w:szCs w:val="28"/>
          <w:lang w:val="bg-BG" w:eastAsia="en-US"/>
        </w:rPr>
        <w:t>бр.</w:t>
      </w:r>
      <w:r w:rsidRPr="00CB1768">
        <w:rPr>
          <w:color w:val="000000" w:themeColor="text1"/>
          <w:sz w:val="28"/>
          <w:szCs w:val="28"/>
          <w:lang w:val="bg-BG" w:eastAsia="en-US"/>
        </w:rPr>
        <w:t xml:space="preserve"> </w:t>
      </w:r>
      <w:r w:rsidRPr="0093680C">
        <w:rPr>
          <w:color w:val="000000" w:themeColor="text1"/>
          <w:sz w:val="28"/>
          <w:szCs w:val="28"/>
          <w:lang w:val="bg-BG" w:eastAsia="en-US"/>
        </w:rPr>
        <w:t xml:space="preserve">Вещните искове са </w:t>
      </w:r>
      <w:r w:rsidR="0074255E" w:rsidRPr="0093680C">
        <w:rPr>
          <w:b/>
          <w:color w:val="000000" w:themeColor="text1"/>
          <w:sz w:val="28"/>
          <w:szCs w:val="28"/>
          <w:lang w:val="bg-BG" w:eastAsia="en-US"/>
        </w:rPr>
        <w:t>2</w:t>
      </w:r>
      <w:r w:rsidR="0093680C" w:rsidRPr="0093680C">
        <w:rPr>
          <w:b/>
          <w:color w:val="000000" w:themeColor="text1"/>
          <w:sz w:val="28"/>
          <w:szCs w:val="28"/>
          <w:lang w:val="bg-BG" w:eastAsia="en-US"/>
        </w:rPr>
        <w:t>6</w:t>
      </w:r>
      <w:r w:rsidR="0074255E" w:rsidRPr="0093680C">
        <w:rPr>
          <w:color w:val="000000" w:themeColor="text1"/>
          <w:sz w:val="28"/>
          <w:szCs w:val="28"/>
          <w:lang w:val="bg-BG" w:eastAsia="en-US"/>
        </w:rPr>
        <w:t xml:space="preserve"> </w:t>
      </w:r>
      <w:r w:rsidRPr="0093680C">
        <w:rPr>
          <w:b/>
          <w:color w:val="000000" w:themeColor="text1"/>
          <w:sz w:val="28"/>
          <w:szCs w:val="28"/>
          <w:lang w:val="bg-BG" w:eastAsia="en-US"/>
        </w:rPr>
        <w:t>бр.</w:t>
      </w:r>
      <w:r w:rsidRPr="0017077E">
        <w:rPr>
          <w:color w:val="FF0000"/>
          <w:sz w:val="28"/>
          <w:szCs w:val="28"/>
          <w:lang w:val="bg-BG" w:eastAsia="en-US"/>
        </w:rPr>
        <w:t xml:space="preserve"> </w:t>
      </w:r>
      <w:r w:rsidRPr="0093680C">
        <w:rPr>
          <w:color w:val="000000" w:themeColor="text1"/>
          <w:sz w:val="28"/>
          <w:szCs w:val="28"/>
          <w:lang w:val="bg-BG" w:eastAsia="en-US"/>
        </w:rPr>
        <w:t xml:space="preserve">Делбите и </w:t>
      </w:r>
      <w:r w:rsidRPr="004A26FF">
        <w:rPr>
          <w:color w:val="000000" w:themeColor="text1"/>
          <w:sz w:val="28"/>
          <w:szCs w:val="28"/>
          <w:lang w:val="bg-BG" w:eastAsia="en-US"/>
        </w:rPr>
        <w:t xml:space="preserve">исковете по Закона за наследството са </w:t>
      </w:r>
      <w:r w:rsidR="0093680C" w:rsidRPr="004A26FF">
        <w:rPr>
          <w:color w:val="000000" w:themeColor="text1"/>
          <w:sz w:val="28"/>
          <w:szCs w:val="28"/>
          <w:lang w:val="bg-BG" w:eastAsia="en-US"/>
        </w:rPr>
        <w:t>52</w:t>
      </w:r>
      <w:r w:rsidR="0074255E" w:rsidRPr="004A26FF">
        <w:rPr>
          <w:color w:val="000000" w:themeColor="text1"/>
          <w:sz w:val="28"/>
          <w:szCs w:val="28"/>
          <w:lang w:val="bg-BG" w:eastAsia="en-US"/>
        </w:rPr>
        <w:t xml:space="preserve"> </w:t>
      </w:r>
      <w:r w:rsidRPr="004A26FF">
        <w:rPr>
          <w:b/>
          <w:color w:val="000000" w:themeColor="text1"/>
          <w:sz w:val="28"/>
          <w:szCs w:val="28"/>
          <w:lang w:val="bg-BG" w:eastAsia="en-US"/>
        </w:rPr>
        <w:t>бр.</w:t>
      </w:r>
      <w:r w:rsidRPr="004A26FF">
        <w:rPr>
          <w:color w:val="000000" w:themeColor="text1"/>
          <w:sz w:val="28"/>
          <w:szCs w:val="28"/>
          <w:lang w:val="bg-BG" w:eastAsia="en-US"/>
        </w:rPr>
        <w:t xml:space="preserve"> Постъпилите </w:t>
      </w:r>
      <w:proofErr w:type="spellStart"/>
      <w:r w:rsidRPr="004A26FF">
        <w:rPr>
          <w:color w:val="000000" w:themeColor="text1"/>
          <w:sz w:val="28"/>
          <w:szCs w:val="28"/>
          <w:lang w:val="bg-BG" w:eastAsia="en-US"/>
        </w:rPr>
        <w:t>установителни</w:t>
      </w:r>
      <w:proofErr w:type="spellEnd"/>
      <w:r w:rsidRPr="004A26FF">
        <w:rPr>
          <w:color w:val="000000" w:themeColor="text1"/>
          <w:sz w:val="28"/>
          <w:szCs w:val="28"/>
          <w:lang w:val="bg-BG" w:eastAsia="en-US"/>
        </w:rPr>
        <w:t xml:space="preserve"> искове са </w:t>
      </w:r>
      <w:r w:rsidR="0074255E" w:rsidRPr="004A26FF">
        <w:rPr>
          <w:b/>
          <w:color w:val="000000" w:themeColor="text1"/>
          <w:sz w:val="28"/>
          <w:szCs w:val="28"/>
          <w:lang w:val="bg-BG" w:eastAsia="en-US"/>
        </w:rPr>
        <w:t>1</w:t>
      </w:r>
      <w:r w:rsidR="008A7790" w:rsidRPr="004A26FF">
        <w:rPr>
          <w:b/>
          <w:color w:val="000000" w:themeColor="text1"/>
          <w:sz w:val="28"/>
          <w:szCs w:val="28"/>
          <w:lang w:val="bg-BG" w:eastAsia="en-US"/>
        </w:rPr>
        <w:t>24</w:t>
      </w:r>
      <w:r w:rsidR="0074255E" w:rsidRPr="004A26FF">
        <w:rPr>
          <w:color w:val="000000" w:themeColor="text1"/>
          <w:sz w:val="28"/>
          <w:szCs w:val="28"/>
          <w:lang w:val="bg-BG" w:eastAsia="en-US"/>
        </w:rPr>
        <w:t xml:space="preserve"> </w:t>
      </w:r>
      <w:r w:rsidRPr="004A26FF">
        <w:rPr>
          <w:b/>
          <w:color w:val="000000" w:themeColor="text1"/>
          <w:sz w:val="28"/>
          <w:szCs w:val="28"/>
          <w:lang w:val="bg-BG" w:eastAsia="en-US"/>
        </w:rPr>
        <w:t>бр.</w:t>
      </w:r>
      <w:r w:rsidRPr="004A26FF">
        <w:rPr>
          <w:color w:val="FF0000"/>
          <w:sz w:val="28"/>
          <w:szCs w:val="28"/>
          <w:lang w:val="bg-BG" w:eastAsia="en-US"/>
        </w:rPr>
        <w:t xml:space="preserve"> </w:t>
      </w:r>
      <w:r w:rsidRPr="004A26FF">
        <w:rPr>
          <w:color w:val="000000" w:themeColor="text1"/>
          <w:sz w:val="28"/>
          <w:szCs w:val="28"/>
          <w:lang w:val="bg-BG" w:eastAsia="en-US"/>
        </w:rPr>
        <w:t>Исковете</w:t>
      </w:r>
      <w:r w:rsidRPr="008A7790">
        <w:rPr>
          <w:color w:val="000000" w:themeColor="text1"/>
          <w:sz w:val="28"/>
          <w:szCs w:val="28"/>
          <w:lang w:val="bg-BG" w:eastAsia="en-US"/>
        </w:rPr>
        <w:t xml:space="preserve"> по КТ са </w:t>
      </w:r>
      <w:r w:rsidR="0074255E" w:rsidRPr="008A7790">
        <w:rPr>
          <w:b/>
          <w:color w:val="000000" w:themeColor="text1"/>
          <w:sz w:val="28"/>
          <w:szCs w:val="28"/>
          <w:lang w:val="bg-BG" w:eastAsia="en-US"/>
        </w:rPr>
        <w:t>2</w:t>
      </w:r>
      <w:r w:rsidR="008A7790" w:rsidRPr="008A7790">
        <w:rPr>
          <w:b/>
          <w:color w:val="000000" w:themeColor="text1"/>
          <w:sz w:val="28"/>
          <w:szCs w:val="28"/>
          <w:lang w:val="bg-BG" w:eastAsia="en-US"/>
        </w:rPr>
        <w:t>2</w:t>
      </w:r>
      <w:r w:rsidR="0074255E" w:rsidRPr="008A7790">
        <w:rPr>
          <w:color w:val="000000" w:themeColor="text1"/>
          <w:sz w:val="28"/>
          <w:szCs w:val="28"/>
          <w:lang w:val="bg-BG" w:eastAsia="en-US"/>
        </w:rPr>
        <w:t xml:space="preserve"> </w:t>
      </w:r>
      <w:r w:rsidRPr="008A7790">
        <w:rPr>
          <w:b/>
          <w:color w:val="000000" w:themeColor="text1"/>
          <w:sz w:val="28"/>
          <w:szCs w:val="28"/>
          <w:lang w:val="bg-BG" w:eastAsia="en-US"/>
        </w:rPr>
        <w:t>бр.</w:t>
      </w:r>
      <w:r w:rsidRPr="008A7790">
        <w:rPr>
          <w:color w:val="000000" w:themeColor="text1"/>
          <w:sz w:val="28"/>
          <w:szCs w:val="28"/>
          <w:lang w:val="bg-BG" w:eastAsia="en-US"/>
        </w:rPr>
        <w:t xml:space="preserve"> Административните производства са </w:t>
      </w:r>
      <w:r w:rsidR="008A7790" w:rsidRPr="008A7790">
        <w:rPr>
          <w:color w:val="000000" w:themeColor="text1"/>
          <w:sz w:val="28"/>
          <w:szCs w:val="28"/>
          <w:lang w:val="bg-BG" w:eastAsia="en-US"/>
        </w:rPr>
        <w:t>3</w:t>
      </w:r>
      <w:r w:rsidR="0074255E" w:rsidRPr="008A7790">
        <w:rPr>
          <w:b/>
          <w:color w:val="000000" w:themeColor="text1"/>
          <w:sz w:val="28"/>
          <w:szCs w:val="28"/>
          <w:lang w:val="bg-BG" w:eastAsia="en-US"/>
        </w:rPr>
        <w:t xml:space="preserve"> </w:t>
      </w:r>
      <w:r w:rsidRPr="008A7790">
        <w:rPr>
          <w:b/>
          <w:color w:val="000000" w:themeColor="text1"/>
          <w:sz w:val="28"/>
          <w:szCs w:val="28"/>
          <w:lang w:val="bg-BG" w:eastAsia="en-US"/>
        </w:rPr>
        <w:t>бр.</w:t>
      </w:r>
    </w:p>
    <w:p w:rsidR="00FC3D13" w:rsidRPr="00B67626" w:rsidRDefault="00FC3D13" w:rsidP="00FC3D13">
      <w:pPr>
        <w:ind w:firstLine="708"/>
        <w:jc w:val="both"/>
        <w:rPr>
          <w:b/>
          <w:color w:val="000000" w:themeColor="text1"/>
          <w:sz w:val="28"/>
          <w:szCs w:val="28"/>
          <w:lang w:val="bg-BG" w:eastAsia="en-US"/>
        </w:rPr>
      </w:pPr>
      <w:r w:rsidRPr="00D576BA">
        <w:rPr>
          <w:color w:val="000000" w:themeColor="text1"/>
          <w:sz w:val="28"/>
          <w:szCs w:val="28"/>
          <w:lang w:val="bg-BG" w:eastAsia="en-US"/>
        </w:rPr>
        <w:t xml:space="preserve">Исканията за допускане на обезпечение са </w:t>
      </w:r>
      <w:r w:rsidR="0074255E" w:rsidRPr="00D576BA">
        <w:rPr>
          <w:b/>
          <w:color w:val="000000" w:themeColor="text1"/>
          <w:sz w:val="28"/>
          <w:szCs w:val="28"/>
          <w:lang w:val="bg-BG" w:eastAsia="en-US"/>
        </w:rPr>
        <w:t>6</w:t>
      </w:r>
      <w:r w:rsidR="0074255E" w:rsidRPr="00D576BA">
        <w:rPr>
          <w:color w:val="000000" w:themeColor="text1"/>
          <w:sz w:val="28"/>
          <w:szCs w:val="28"/>
          <w:lang w:val="bg-BG" w:eastAsia="en-US"/>
        </w:rPr>
        <w:t xml:space="preserve"> </w:t>
      </w:r>
      <w:r w:rsidRPr="00D576BA">
        <w:rPr>
          <w:b/>
          <w:color w:val="000000" w:themeColor="text1"/>
          <w:sz w:val="28"/>
          <w:szCs w:val="28"/>
          <w:lang w:val="bg-BG" w:eastAsia="en-US"/>
        </w:rPr>
        <w:t>бр</w:t>
      </w:r>
      <w:r w:rsidRPr="00D576BA">
        <w:rPr>
          <w:color w:val="000000" w:themeColor="text1"/>
          <w:sz w:val="28"/>
          <w:szCs w:val="28"/>
          <w:lang w:val="bg-BG" w:eastAsia="en-US"/>
        </w:rPr>
        <w:t xml:space="preserve">. </w:t>
      </w:r>
      <w:r w:rsidRPr="00B67626">
        <w:rPr>
          <w:color w:val="000000" w:themeColor="text1"/>
          <w:sz w:val="28"/>
          <w:szCs w:val="28"/>
          <w:lang w:val="bg-BG" w:eastAsia="en-US"/>
        </w:rPr>
        <w:t xml:space="preserve">Други частни производства са </w:t>
      </w:r>
      <w:r w:rsidR="0074255E" w:rsidRPr="00B67626">
        <w:rPr>
          <w:b/>
          <w:color w:val="000000" w:themeColor="text1"/>
          <w:sz w:val="28"/>
          <w:szCs w:val="28"/>
          <w:lang w:val="bg-BG" w:eastAsia="en-US"/>
        </w:rPr>
        <w:t>3</w:t>
      </w:r>
      <w:r w:rsidR="00D576BA" w:rsidRPr="00B67626">
        <w:rPr>
          <w:b/>
          <w:color w:val="000000" w:themeColor="text1"/>
          <w:sz w:val="28"/>
          <w:szCs w:val="28"/>
          <w:lang w:val="bg-BG" w:eastAsia="en-US"/>
        </w:rPr>
        <w:t>30</w:t>
      </w:r>
      <w:r w:rsidR="0074255E" w:rsidRPr="00B67626">
        <w:rPr>
          <w:color w:val="000000" w:themeColor="text1"/>
          <w:sz w:val="28"/>
          <w:szCs w:val="28"/>
          <w:lang w:val="bg-BG" w:eastAsia="en-US"/>
        </w:rPr>
        <w:t xml:space="preserve"> </w:t>
      </w:r>
      <w:r w:rsidRPr="00B67626">
        <w:rPr>
          <w:b/>
          <w:color w:val="000000" w:themeColor="text1"/>
          <w:sz w:val="28"/>
          <w:szCs w:val="28"/>
          <w:lang w:val="bg-BG" w:eastAsia="en-US"/>
        </w:rPr>
        <w:t>бр.</w:t>
      </w:r>
      <w:r w:rsidR="00B67626" w:rsidRPr="00B67626">
        <w:rPr>
          <w:color w:val="000000" w:themeColor="text1"/>
          <w:sz w:val="28"/>
          <w:szCs w:val="28"/>
          <w:lang w:val="bg-BG" w:eastAsia="en-US"/>
        </w:rPr>
        <w:t xml:space="preserve"> и </w:t>
      </w:r>
      <w:r w:rsidR="0074255E" w:rsidRPr="00B67626">
        <w:rPr>
          <w:b/>
          <w:color w:val="000000" w:themeColor="text1"/>
          <w:sz w:val="28"/>
          <w:szCs w:val="28"/>
          <w:lang w:val="bg-BG" w:eastAsia="en-US"/>
        </w:rPr>
        <w:t>2</w:t>
      </w:r>
      <w:r w:rsidR="00B67626" w:rsidRPr="00B67626">
        <w:rPr>
          <w:b/>
          <w:color w:val="000000" w:themeColor="text1"/>
          <w:sz w:val="28"/>
          <w:szCs w:val="28"/>
          <w:lang w:val="bg-BG" w:eastAsia="en-US"/>
        </w:rPr>
        <w:t>7</w:t>
      </w:r>
      <w:r w:rsidR="0074255E" w:rsidRPr="00B67626">
        <w:rPr>
          <w:b/>
          <w:color w:val="000000" w:themeColor="text1"/>
          <w:sz w:val="28"/>
          <w:szCs w:val="28"/>
          <w:lang w:val="bg-BG" w:eastAsia="en-US"/>
        </w:rPr>
        <w:t xml:space="preserve"> бр.</w:t>
      </w:r>
      <w:r w:rsidR="001F2C48" w:rsidRPr="00B67626">
        <w:rPr>
          <w:color w:val="000000" w:themeColor="text1"/>
          <w:sz w:val="28"/>
          <w:szCs w:val="28"/>
          <w:lang w:val="bg-BG" w:eastAsia="en-US"/>
        </w:rPr>
        <w:t xml:space="preserve"> </w:t>
      </w:r>
      <w:r w:rsidRPr="00B67626">
        <w:rPr>
          <w:color w:val="000000" w:themeColor="text1"/>
          <w:sz w:val="28"/>
          <w:szCs w:val="28"/>
          <w:lang w:val="bg-BG" w:eastAsia="en-US"/>
        </w:rPr>
        <w:t xml:space="preserve">са </w:t>
      </w:r>
      <w:r w:rsidR="00B67626" w:rsidRPr="00B67626">
        <w:rPr>
          <w:color w:val="000000" w:themeColor="text1"/>
          <w:sz w:val="28"/>
          <w:szCs w:val="28"/>
          <w:lang w:val="bg-BG" w:eastAsia="en-US"/>
        </w:rPr>
        <w:t>частни</w:t>
      </w:r>
      <w:r w:rsidR="004A26FF">
        <w:rPr>
          <w:color w:val="000000" w:themeColor="text1"/>
          <w:sz w:val="28"/>
          <w:szCs w:val="28"/>
          <w:lang w:val="bg-BG" w:eastAsia="en-US"/>
        </w:rPr>
        <w:t>те</w:t>
      </w:r>
      <w:r w:rsidR="00B67626" w:rsidRPr="00B67626">
        <w:rPr>
          <w:color w:val="000000" w:themeColor="text1"/>
          <w:sz w:val="28"/>
          <w:szCs w:val="28"/>
          <w:lang w:val="bg-BG" w:eastAsia="en-US"/>
        </w:rPr>
        <w:t xml:space="preserve"> производства- </w:t>
      </w:r>
      <w:r w:rsidRPr="00B67626">
        <w:rPr>
          <w:color w:val="000000" w:themeColor="text1"/>
          <w:sz w:val="28"/>
          <w:szCs w:val="28"/>
          <w:lang w:val="bg-BG" w:eastAsia="en-US"/>
        </w:rPr>
        <w:t xml:space="preserve">регламенти. Други граждански дела – </w:t>
      </w:r>
      <w:r w:rsidR="00B67626" w:rsidRPr="00B67626">
        <w:rPr>
          <w:b/>
          <w:color w:val="000000" w:themeColor="text1"/>
          <w:sz w:val="28"/>
          <w:szCs w:val="28"/>
          <w:lang w:val="bg-BG" w:eastAsia="en-US"/>
        </w:rPr>
        <w:t>20</w:t>
      </w:r>
      <w:r w:rsidRPr="00B67626">
        <w:rPr>
          <w:b/>
          <w:color w:val="000000" w:themeColor="text1"/>
          <w:sz w:val="28"/>
          <w:szCs w:val="28"/>
          <w:lang w:val="bg-BG" w:eastAsia="en-US"/>
        </w:rPr>
        <w:t xml:space="preserve"> бр.</w:t>
      </w:r>
    </w:p>
    <w:p w:rsidR="003C5BF8" w:rsidRPr="0017077E" w:rsidRDefault="003C5BF8" w:rsidP="00FC3D13">
      <w:pPr>
        <w:ind w:firstLine="708"/>
        <w:jc w:val="both"/>
        <w:rPr>
          <w:b/>
          <w:color w:val="FF0000"/>
          <w:sz w:val="16"/>
          <w:szCs w:val="16"/>
          <w:lang w:val="bg-BG" w:eastAsia="en-US"/>
        </w:rPr>
      </w:pPr>
    </w:p>
    <w:p w:rsidR="00002E68" w:rsidRPr="005E7D10" w:rsidRDefault="003C5BF8" w:rsidP="005E7D10">
      <w:pPr>
        <w:ind w:firstLine="708"/>
        <w:jc w:val="both"/>
        <w:rPr>
          <w:sz w:val="28"/>
          <w:szCs w:val="28"/>
          <w:lang w:val="bg-BG" w:eastAsia="en-US"/>
        </w:rPr>
      </w:pPr>
      <w:proofErr w:type="spellStart"/>
      <w:r w:rsidRPr="000F737B">
        <w:rPr>
          <w:sz w:val="28"/>
          <w:szCs w:val="28"/>
          <w:lang w:val="bg-BG" w:eastAsia="en-US"/>
        </w:rPr>
        <w:t>Средномесечното</w:t>
      </w:r>
      <w:proofErr w:type="spellEnd"/>
      <w:r w:rsidRPr="000F737B">
        <w:rPr>
          <w:sz w:val="28"/>
          <w:szCs w:val="28"/>
          <w:lang w:val="bg-BG" w:eastAsia="en-US"/>
        </w:rPr>
        <w:t xml:space="preserve"> постъпление на един съдия от гражданско отделение на база 12 месеца по щат </w:t>
      </w:r>
      <w:r w:rsidR="0073284A" w:rsidRPr="000F737B">
        <w:rPr>
          <w:sz w:val="28"/>
          <w:szCs w:val="28"/>
          <w:lang w:val="bg-BG" w:eastAsia="en-US"/>
        </w:rPr>
        <w:t xml:space="preserve">за 2024 г. е </w:t>
      </w:r>
      <w:r w:rsidR="002719BB" w:rsidRPr="00C23F56">
        <w:rPr>
          <w:b/>
          <w:sz w:val="28"/>
          <w:szCs w:val="28"/>
          <w:lang w:val="bg-BG" w:eastAsia="en-US"/>
        </w:rPr>
        <w:t>47,32</w:t>
      </w:r>
      <w:r w:rsidR="0073284A" w:rsidRPr="00C23F56">
        <w:rPr>
          <w:b/>
          <w:sz w:val="28"/>
          <w:szCs w:val="28"/>
          <w:lang w:val="bg-BG" w:eastAsia="en-US"/>
        </w:rPr>
        <w:t xml:space="preserve"> бр.</w:t>
      </w:r>
      <w:r w:rsidR="005E7D10">
        <w:rPr>
          <w:sz w:val="28"/>
          <w:szCs w:val="28"/>
          <w:lang w:val="bg-BG" w:eastAsia="en-US"/>
        </w:rPr>
        <w:t xml:space="preserve"> дела</w:t>
      </w:r>
      <w:r w:rsidR="00467C09">
        <w:rPr>
          <w:sz w:val="28"/>
          <w:szCs w:val="28"/>
          <w:lang w:val="bg-BG" w:eastAsia="en-US"/>
        </w:rPr>
        <w:t>.</w:t>
      </w:r>
      <w:r w:rsidR="005E7D10">
        <w:rPr>
          <w:sz w:val="28"/>
          <w:szCs w:val="28"/>
          <w:lang w:val="bg-BG" w:eastAsia="en-US"/>
        </w:rPr>
        <w:t xml:space="preserve"> </w:t>
      </w:r>
      <w:r w:rsidRPr="0073284A">
        <w:rPr>
          <w:i/>
          <w:color w:val="000000" w:themeColor="text1"/>
          <w:sz w:val="28"/>
          <w:szCs w:val="28"/>
          <w:lang w:val="bg-BG" w:eastAsia="en-US"/>
        </w:rPr>
        <w:t>(За сравнение:</w:t>
      </w:r>
      <w:r w:rsidRPr="0073284A">
        <w:rPr>
          <w:color w:val="000000" w:themeColor="text1"/>
          <w:sz w:val="28"/>
          <w:szCs w:val="28"/>
          <w:lang w:val="bg-BG" w:eastAsia="en-US"/>
        </w:rPr>
        <w:t xml:space="preserve"> </w:t>
      </w:r>
      <w:proofErr w:type="spellStart"/>
      <w:r w:rsidR="00002E68" w:rsidRPr="0073284A">
        <w:rPr>
          <w:color w:val="000000" w:themeColor="text1"/>
          <w:sz w:val="28"/>
          <w:szCs w:val="28"/>
          <w:lang w:val="bg-BG" w:eastAsia="en-US"/>
        </w:rPr>
        <w:t>средномесечното</w:t>
      </w:r>
      <w:proofErr w:type="spellEnd"/>
      <w:r w:rsidR="00002E68" w:rsidRPr="0073284A">
        <w:rPr>
          <w:color w:val="000000" w:themeColor="text1"/>
          <w:sz w:val="28"/>
          <w:szCs w:val="28"/>
          <w:lang w:val="bg-BG" w:eastAsia="en-US"/>
        </w:rPr>
        <w:t xml:space="preserve"> постъпление на един съдия от гражданско отделение на база 12 месеца по щат за </w:t>
      </w:r>
      <w:r w:rsidR="0073284A" w:rsidRPr="0073284A">
        <w:rPr>
          <w:color w:val="000000" w:themeColor="text1"/>
          <w:sz w:val="28"/>
          <w:szCs w:val="28"/>
          <w:lang w:val="bg-BG" w:eastAsia="en-US"/>
        </w:rPr>
        <w:t xml:space="preserve">2023 г. е </w:t>
      </w:r>
      <w:r w:rsidR="0073284A" w:rsidRPr="0073284A">
        <w:rPr>
          <w:b/>
          <w:color w:val="000000" w:themeColor="text1"/>
          <w:sz w:val="28"/>
          <w:szCs w:val="28"/>
          <w:lang w:val="bg-BG" w:eastAsia="en-US"/>
        </w:rPr>
        <w:t>42,61 бр.</w:t>
      </w:r>
      <w:r w:rsidR="0073284A" w:rsidRPr="0073284A">
        <w:rPr>
          <w:color w:val="000000" w:themeColor="text1"/>
          <w:sz w:val="28"/>
          <w:szCs w:val="28"/>
          <w:lang w:val="bg-BG" w:eastAsia="en-US"/>
        </w:rPr>
        <w:t xml:space="preserve"> дела; за </w:t>
      </w:r>
      <w:r w:rsidR="00002E68" w:rsidRPr="0073284A">
        <w:rPr>
          <w:color w:val="000000" w:themeColor="text1"/>
          <w:sz w:val="28"/>
          <w:szCs w:val="28"/>
          <w:lang w:val="bg-BG" w:eastAsia="en-US"/>
        </w:rPr>
        <w:t>2022 г. е 30,</w:t>
      </w:r>
      <w:proofErr w:type="spellStart"/>
      <w:r w:rsidR="00002E68" w:rsidRPr="0073284A">
        <w:rPr>
          <w:color w:val="000000" w:themeColor="text1"/>
          <w:sz w:val="28"/>
          <w:szCs w:val="28"/>
          <w:lang w:val="bg-BG" w:eastAsia="en-US"/>
        </w:rPr>
        <w:t>30</w:t>
      </w:r>
      <w:proofErr w:type="spellEnd"/>
      <w:r w:rsidR="00002E68" w:rsidRPr="0073284A">
        <w:rPr>
          <w:color w:val="000000" w:themeColor="text1"/>
          <w:sz w:val="28"/>
          <w:szCs w:val="28"/>
          <w:lang w:val="bg-BG" w:eastAsia="en-US"/>
        </w:rPr>
        <w:t xml:space="preserve"> бр. дела</w:t>
      </w:r>
      <w:r w:rsidR="0077527F">
        <w:rPr>
          <w:color w:val="000000" w:themeColor="text1"/>
          <w:sz w:val="28"/>
          <w:szCs w:val="28"/>
          <w:lang w:val="bg-BG" w:eastAsia="en-US"/>
        </w:rPr>
        <w:t xml:space="preserve">; за 2021 г. е </w:t>
      </w:r>
      <w:r w:rsidR="0077527F" w:rsidRPr="0077527F">
        <w:rPr>
          <w:b/>
          <w:color w:val="000000" w:themeColor="text1"/>
          <w:sz w:val="28"/>
          <w:szCs w:val="28"/>
          <w:lang w:val="bg-BG" w:eastAsia="en-US"/>
        </w:rPr>
        <w:t>42,17 бр.</w:t>
      </w:r>
      <w:r w:rsidR="0077527F">
        <w:rPr>
          <w:color w:val="000000" w:themeColor="text1"/>
          <w:sz w:val="28"/>
          <w:szCs w:val="28"/>
          <w:lang w:val="bg-BG" w:eastAsia="en-US"/>
        </w:rPr>
        <w:t xml:space="preserve"> дела</w:t>
      </w:r>
      <w:r w:rsidR="005E7D10">
        <w:rPr>
          <w:color w:val="000000" w:themeColor="text1"/>
          <w:sz w:val="28"/>
          <w:szCs w:val="28"/>
          <w:lang w:val="bg-BG" w:eastAsia="en-US"/>
        </w:rPr>
        <w:t>).</w:t>
      </w:r>
      <w:r w:rsidR="00002E68" w:rsidRPr="0017077E">
        <w:rPr>
          <w:color w:val="FF0000"/>
          <w:sz w:val="28"/>
          <w:szCs w:val="28"/>
          <w:lang w:val="bg-BG" w:eastAsia="en-US"/>
        </w:rPr>
        <w:t xml:space="preserve"> </w:t>
      </w:r>
    </w:p>
    <w:p w:rsidR="0018415C" w:rsidRPr="0017077E" w:rsidRDefault="0018415C" w:rsidP="00FC3D13">
      <w:pPr>
        <w:ind w:firstLine="708"/>
        <w:jc w:val="both"/>
        <w:rPr>
          <w:color w:val="FF0000"/>
          <w:sz w:val="16"/>
          <w:szCs w:val="16"/>
          <w:lang w:val="bg-BG" w:eastAsia="en-US"/>
        </w:rPr>
      </w:pPr>
    </w:p>
    <w:p w:rsidR="0018415C" w:rsidRPr="0017077E" w:rsidRDefault="0018415C" w:rsidP="00FC3D13">
      <w:pPr>
        <w:ind w:firstLine="708"/>
        <w:jc w:val="both"/>
        <w:rPr>
          <w:color w:val="FF0000"/>
          <w:sz w:val="16"/>
          <w:szCs w:val="16"/>
          <w:lang w:val="bg-BG" w:eastAsia="en-US"/>
        </w:rPr>
      </w:pPr>
      <w:r w:rsidRPr="0017077E">
        <w:rPr>
          <w:noProof/>
          <w:color w:val="FF0000"/>
          <w:sz w:val="28"/>
          <w:szCs w:val="28"/>
          <w:lang w:val="bg-BG"/>
        </w:rPr>
        <w:lastRenderedPageBreak/>
        <w:drawing>
          <wp:inline distT="0" distB="0" distL="0" distR="0" wp14:anchorId="04A9F753" wp14:editId="0781E05B">
            <wp:extent cx="5457139" cy="3130905"/>
            <wp:effectExtent l="0" t="0" r="10795" b="1270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424A" w:rsidRDefault="000D424A" w:rsidP="00FC3D13">
      <w:pPr>
        <w:ind w:firstLine="708"/>
        <w:jc w:val="both"/>
        <w:rPr>
          <w:color w:val="FF0000"/>
          <w:sz w:val="28"/>
          <w:szCs w:val="28"/>
          <w:lang w:val="bg-BG" w:eastAsia="en-US"/>
        </w:rPr>
      </w:pPr>
    </w:p>
    <w:p w:rsidR="00FC3D13" w:rsidRPr="0080751E" w:rsidRDefault="00FC3D13" w:rsidP="00FC3D13">
      <w:pPr>
        <w:ind w:firstLine="708"/>
        <w:jc w:val="both"/>
        <w:rPr>
          <w:color w:val="000000" w:themeColor="text1"/>
          <w:sz w:val="28"/>
          <w:szCs w:val="28"/>
          <w:lang w:val="bg-BG" w:eastAsia="en-US"/>
        </w:rPr>
      </w:pPr>
      <w:r w:rsidRPr="0080751E">
        <w:rPr>
          <w:color w:val="000000" w:themeColor="text1"/>
          <w:sz w:val="28"/>
          <w:szCs w:val="28"/>
          <w:lang w:val="bg-BG" w:eastAsia="en-US"/>
        </w:rPr>
        <w:t>През 202</w:t>
      </w:r>
      <w:r w:rsidR="000D424A" w:rsidRPr="0080751E">
        <w:rPr>
          <w:color w:val="000000" w:themeColor="text1"/>
          <w:sz w:val="28"/>
          <w:szCs w:val="28"/>
          <w:lang w:val="bg-BG" w:eastAsia="en-US"/>
        </w:rPr>
        <w:t>4</w:t>
      </w:r>
      <w:r w:rsidRPr="0080751E">
        <w:rPr>
          <w:color w:val="000000" w:themeColor="text1"/>
          <w:sz w:val="28"/>
          <w:szCs w:val="28"/>
          <w:lang w:val="bg-BG" w:eastAsia="en-US"/>
        </w:rPr>
        <w:t xml:space="preserve"> г. съдиите от гражданското отделение са разгледали </w:t>
      </w:r>
      <w:r w:rsidR="000D424A" w:rsidRPr="00DE312D">
        <w:rPr>
          <w:b/>
          <w:color w:val="000000" w:themeColor="text1"/>
          <w:sz w:val="28"/>
          <w:szCs w:val="28"/>
          <w:lang w:val="bg-BG" w:eastAsia="en-US"/>
        </w:rPr>
        <w:t>3</w:t>
      </w:r>
      <w:r w:rsidR="00467C09">
        <w:rPr>
          <w:b/>
          <w:color w:val="000000" w:themeColor="text1"/>
          <w:sz w:val="28"/>
          <w:szCs w:val="28"/>
          <w:lang w:val="bg-BG" w:eastAsia="en-US"/>
        </w:rPr>
        <w:t xml:space="preserve"> </w:t>
      </w:r>
      <w:r w:rsidR="000D424A" w:rsidRPr="00DE312D">
        <w:rPr>
          <w:b/>
          <w:color w:val="000000" w:themeColor="text1"/>
          <w:sz w:val="28"/>
          <w:szCs w:val="28"/>
          <w:lang w:val="bg-BG" w:eastAsia="en-US"/>
        </w:rPr>
        <w:t>818 бр.</w:t>
      </w:r>
      <w:r w:rsidR="000D424A" w:rsidRPr="0080751E">
        <w:rPr>
          <w:color w:val="000000" w:themeColor="text1"/>
          <w:sz w:val="28"/>
          <w:szCs w:val="28"/>
          <w:lang w:val="bg-BG" w:eastAsia="en-US"/>
        </w:rPr>
        <w:t xml:space="preserve"> граждански дела.</w:t>
      </w:r>
      <w:r w:rsidRPr="0080751E">
        <w:rPr>
          <w:color w:val="000000" w:themeColor="text1"/>
          <w:sz w:val="28"/>
          <w:szCs w:val="28"/>
          <w:lang w:val="bg-BG" w:eastAsia="en-US"/>
        </w:rPr>
        <w:t xml:space="preserve"> (</w:t>
      </w:r>
      <w:r w:rsidRPr="0080751E">
        <w:rPr>
          <w:i/>
          <w:color w:val="000000" w:themeColor="text1"/>
          <w:sz w:val="28"/>
          <w:szCs w:val="28"/>
          <w:lang w:val="bg-BG" w:eastAsia="en-US"/>
        </w:rPr>
        <w:t>За сравнение:</w:t>
      </w:r>
      <w:r w:rsidR="001F2C48" w:rsidRPr="0080751E">
        <w:rPr>
          <w:i/>
          <w:color w:val="000000" w:themeColor="text1"/>
          <w:sz w:val="28"/>
          <w:szCs w:val="28"/>
          <w:lang w:val="bg-BG" w:eastAsia="en-US"/>
        </w:rPr>
        <w:t xml:space="preserve"> </w:t>
      </w:r>
      <w:r w:rsidR="000D424A" w:rsidRPr="0080751E">
        <w:rPr>
          <w:color w:val="000000" w:themeColor="text1"/>
          <w:sz w:val="28"/>
          <w:szCs w:val="28"/>
          <w:lang w:val="bg-BG" w:eastAsia="en-US"/>
        </w:rPr>
        <w:t xml:space="preserve">през 2023 г. съдиите от гражданското отделение са разгледали </w:t>
      </w:r>
      <w:r w:rsidR="000D424A" w:rsidRPr="00DE312D">
        <w:rPr>
          <w:color w:val="000000" w:themeColor="text1"/>
          <w:sz w:val="28"/>
          <w:szCs w:val="28"/>
          <w:lang w:val="bg-BG" w:eastAsia="en-US"/>
        </w:rPr>
        <w:t>3</w:t>
      </w:r>
      <w:r w:rsidR="00467C09">
        <w:rPr>
          <w:color w:val="000000" w:themeColor="text1"/>
          <w:sz w:val="28"/>
          <w:szCs w:val="28"/>
          <w:lang w:val="bg-BG" w:eastAsia="en-US"/>
        </w:rPr>
        <w:t xml:space="preserve"> </w:t>
      </w:r>
      <w:r w:rsidR="000D424A" w:rsidRPr="00DE312D">
        <w:rPr>
          <w:color w:val="000000" w:themeColor="text1"/>
          <w:sz w:val="28"/>
          <w:szCs w:val="28"/>
          <w:lang w:val="bg-BG" w:eastAsia="en-US"/>
        </w:rPr>
        <w:t>467 бр.</w:t>
      </w:r>
      <w:r w:rsidR="000D424A" w:rsidRPr="0080751E">
        <w:rPr>
          <w:color w:val="000000" w:themeColor="text1"/>
          <w:sz w:val="28"/>
          <w:szCs w:val="28"/>
          <w:lang w:val="bg-BG" w:eastAsia="en-US"/>
        </w:rPr>
        <w:t xml:space="preserve"> граждански дела</w:t>
      </w:r>
      <w:r w:rsidR="0080751E">
        <w:rPr>
          <w:color w:val="000000" w:themeColor="text1"/>
          <w:sz w:val="28"/>
          <w:szCs w:val="28"/>
          <w:lang w:val="bg-BG" w:eastAsia="en-US"/>
        </w:rPr>
        <w:t>;</w:t>
      </w:r>
      <w:r w:rsidR="000D424A" w:rsidRPr="0080751E">
        <w:rPr>
          <w:color w:val="000000" w:themeColor="text1"/>
          <w:sz w:val="28"/>
          <w:szCs w:val="28"/>
          <w:lang w:val="bg-BG" w:eastAsia="en-US"/>
        </w:rPr>
        <w:t xml:space="preserve"> </w:t>
      </w:r>
      <w:r w:rsidR="001F2C48" w:rsidRPr="0080751E">
        <w:rPr>
          <w:color w:val="000000" w:themeColor="text1"/>
          <w:sz w:val="28"/>
          <w:szCs w:val="28"/>
          <w:lang w:val="bg-BG" w:eastAsia="en-US"/>
        </w:rPr>
        <w:t>през 2022 г. съдиите от гражданското отделение са разгледали 2</w:t>
      </w:r>
      <w:r w:rsidR="00467C09">
        <w:rPr>
          <w:color w:val="000000" w:themeColor="text1"/>
          <w:sz w:val="28"/>
          <w:szCs w:val="28"/>
          <w:lang w:val="bg-BG" w:eastAsia="en-US"/>
        </w:rPr>
        <w:t xml:space="preserve"> </w:t>
      </w:r>
      <w:r w:rsidR="001F2C48" w:rsidRPr="0080751E">
        <w:rPr>
          <w:color w:val="000000" w:themeColor="text1"/>
          <w:sz w:val="28"/>
          <w:szCs w:val="28"/>
          <w:lang w:val="bg-BG" w:eastAsia="en-US"/>
        </w:rPr>
        <w:t>239 бр. граждански дела, а съдиите от наказателното отделение – 1</w:t>
      </w:r>
      <w:r w:rsidR="00467C09">
        <w:rPr>
          <w:color w:val="000000" w:themeColor="text1"/>
          <w:sz w:val="28"/>
          <w:szCs w:val="28"/>
          <w:lang w:val="bg-BG" w:eastAsia="en-US"/>
        </w:rPr>
        <w:t xml:space="preserve"> </w:t>
      </w:r>
      <w:r w:rsidR="001F2C48" w:rsidRPr="0080751E">
        <w:rPr>
          <w:color w:val="000000" w:themeColor="text1"/>
          <w:sz w:val="28"/>
          <w:szCs w:val="28"/>
          <w:lang w:val="bg-BG" w:eastAsia="en-US"/>
        </w:rPr>
        <w:t xml:space="preserve">292 бр. граждански дела; </w:t>
      </w:r>
      <w:r w:rsidRPr="0080751E">
        <w:rPr>
          <w:color w:val="000000" w:themeColor="text1"/>
          <w:sz w:val="28"/>
          <w:szCs w:val="28"/>
          <w:lang w:val="bg-BG" w:eastAsia="en-US"/>
        </w:rPr>
        <w:t>през 2021 г. съдиите от гражданското отделение са разгледали 3</w:t>
      </w:r>
      <w:r w:rsidR="00467C09">
        <w:rPr>
          <w:color w:val="000000" w:themeColor="text1"/>
          <w:sz w:val="28"/>
          <w:szCs w:val="28"/>
          <w:lang w:val="bg-BG" w:eastAsia="en-US"/>
        </w:rPr>
        <w:t xml:space="preserve"> </w:t>
      </w:r>
      <w:r w:rsidRPr="0080751E">
        <w:rPr>
          <w:color w:val="000000" w:themeColor="text1"/>
          <w:sz w:val="28"/>
          <w:szCs w:val="28"/>
          <w:lang w:val="bg-BG" w:eastAsia="en-US"/>
        </w:rPr>
        <w:t>087 бр. граждански дела, а съдиите от наказателното отделение – 1</w:t>
      </w:r>
      <w:r w:rsidR="00467C09">
        <w:rPr>
          <w:color w:val="000000" w:themeColor="text1"/>
          <w:sz w:val="28"/>
          <w:szCs w:val="28"/>
          <w:lang w:val="bg-BG" w:eastAsia="en-US"/>
        </w:rPr>
        <w:t xml:space="preserve"> </w:t>
      </w:r>
      <w:r w:rsidRPr="0080751E">
        <w:rPr>
          <w:color w:val="000000" w:themeColor="text1"/>
          <w:sz w:val="28"/>
          <w:szCs w:val="28"/>
          <w:lang w:val="bg-BG" w:eastAsia="en-US"/>
        </w:rPr>
        <w:t>335 бр. граждански дела</w:t>
      </w:r>
      <w:r w:rsidR="001F2C48" w:rsidRPr="0080751E">
        <w:rPr>
          <w:color w:val="000000" w:themeColor="text1"/>
          <w:sz w:val="28"/>
          <w:szCs w:val="28"/>
          <w:lang w:val="bg-BG" w:eastAsia="en-US"/>
        </w:rPr>
        <w:t>).</w:t>
      </w:r>
    </w:p>
    <w:p w:rsidR="00FC3D13" w:rsidRPr="00C43003" w:rsidRDefault="00FC3D13" w:rsidP="00FC3D13">
      <w:pPr>
        <w:ind w:firstLine="708"/>
        <w:jc w:val="both"/>
        <w:rPr>
          <w:color w:val="000000" w:themeColor="text1"/>
          <w:sz w:val="28"/>
          <w:szCs w:val="28"/>
          <w:lang w:val="bg-BG" w:eastAsia="en-US"/>
        </w:rPr>
      </w:pPr>
      <w:proofErr w:type="spellStart"/>
      <w:r w:rsidRPr="00C43003">
        <w:rPr>
          <w:color w:val="000000" w:themeColor="text1"/>
          <w:sz w:val="28"/>
          <w:szCs w:val="28"/>
          <w:lang w:val="bg-BG" w:eastAsia="en-US"/>
        </w:rPr>
        <w:t>Средномесечно</w:t>
      </w:r>
      <w:proofErr w:type="spellEnd"/>
      <w:r w:rsidRPr="00C43003">
        <w:rPr>
          <w:color w:val="000000" w:themeColor="text1"/>
          <w:sz w:val="28"/>
          <w:szCs w:val="28"/>
          <w:lang w:val="bg-BG" w:eastAsia="en-US"/>
        </w:rPr>
        <w:t xml:space="preserve"> съдиите от гражданското отделение са разгледали по</w:t>
      </w:r>
      <w:r w:rsidR="004F64D0" w:rsidRPr="00C43003">
        <w:rPr>
          <w:color w:val="000000" w:themeColor="text1"/>
          <w:sz w:val="28"/>
          <w:szCs w:val="28"/>
          <w:lang w:val="bg-BG" w:eastAsia="en-US"/>
        </w:rPr>
        <w:t xml:space="preserve"> </w:t>
      </w:r>
      <w:r w:rsidR="00E72B7E" w:rsidRPr="00C43003">
        <w:rPr>
          <w:b/>
          <w:color w:val="000000" w:themeColor="text1"/>
          <w:sz w:val="28"/>
          <w:szCs w:val="28"/>
          <w:lang w:val="bg-BG" w:eastAsia="en-US"/>
        </w:rPr>
        <w:t>53</w:t>
      </w:r>
      <w:r w:rsidR="004F64D0" w:rsidRPr="00C43003">
        <w:rPr>
          <w:b/>
          <w:color w:val="000000" w:themeColor="text1"/>
          <w:sz w:val="28"/>
          <w:szCs w:val="28"/>
          <w:lang w:val="bg-BG" w:eastAsia="en-US"/>
        </w:rPr>
        <w:t>,</w:t>
      </w:r>
      <w:r w:rsidR="00E72B7E" w:rsidRPr="00C43003">
        <w:rPr>
          <w:b/>
          <w:color w:val="000000" w:themeColor="text1"/>
          <w:sz w:val="28"/>
          <w:szCs w:val="28"/>
          <w:lang w:val="bg-BG" w:eastAsia="en-US"/>
        </w:rPr>
        <w:t>02</w:t>
      </w:r>
      <w:r w:rsidR="004F64D0" w:rsidRPr="00C43003">
        <w:rPr>
          <w:color w:val="000000" w:themeColor="text1"/>
          <w:sz w:val="28"/>
          <w:szCs w:val="28"/>
          <w:lang w:val="bg-BG" w:eastAsia="en-US"/>
        </w:rPr>
        <w:t xml:space="preserve"> </w:t>
      </w:r>
      <w:r w:rsidRPr="00C43003">
        <w:rPr>
          <w:b/>
          <w:color w:val="000000" w:themeColor="text1"/>
          <w:sz w:val="28"/>
          <w:szCs w:val="28"/>
          <w:lang w:val="bg-BG" w:eastAsia="en-US"/>
        </w:rPr>
        <w:t>бр</w:t>
      </w:r>
      <w:r w:rsidRPr="00C43003">
        <w:rPr>
          <w:color w:val="000000" w:themeColor="text1"/>
          <w:sz w:val="28"/>
          <w:szCs w:val="28"/>
          <w:lang w:val="bg-BG" w:eastAsia="en-US"/>
        </w:rPr>
        <w:t>. граждански дела</w:t>
      </w:r>
      <w:r w:rsidR="00002E68" w:rsidRPr="00C43003">
        <w:rPr>
          <w:color w:val="000000" w:themeColor="text1"/>
          <w:sz w:val="28"/>
          <w:szCs w:val="28"/>
          <w:lang w:val="bg-BG" w:eastAsia="en-US"/>
        </w:rPr>
        <w:t>.</w:t>
      </w:r>
      <w:r w:rsidRPr="00C43003">
        <w:rPr>
          <w:color w:val="000000" w:themeColor="text1"/>
          <w:sz w:val="28"/>
          <w:szCs w:val="28"/>
          <w:lang w:val="bg-BG" w:eastAsia="en-US"/>
        </w:rPr>
        <w:t xml:space="preserve"> </w:t>
      </w:r>
    </w:p>
    <w:p w:rsidR="00AA1055" w:rsidRPr="0017077E" w:rsidRDefault="00AA1055" w:rsidP="006C45AB">
      <w:pPr>
        <w:ind w:firstLine="708"/>
        <w:jc w:val="both"/>
        <w:rPr>
          <w:color w:val="FF0000"/>
          <w:sz w:val="16"/>
          <w:szCs w:val="16"/>
          <w:lang w:val="bg-BG" w:eastAsia="en-US"/>
        </w:rPr>
      </w:pPr>
    </w:p>
    <w:p w:rsidR="00FC3D13" w:rsidRPr="00E72B7E" w:rsidRDefault="00FC3D13" w:rsidP="005C4D5D">
      <w:pPr>
        <w:ind w:firstLine="708"/>
        <w:jc w:val="both"/>
        <w:rPr>
          <w:color w:val="000000" w:themeColor="text1"/>
          <w:sz w:val="28"/>
          <w:szCs w:val="28"/>
          <w:lang w:val="bg-BG" w:eastAsia="en-US"/>
        </w:rPr>
      </w:pPr>
      <w:r w:rsidRPr="00EE2E9E">
        <w:rPr>
          <w:color w:val="000000" w:themeColor="text1"/>
          <w:sz w:val="28"/>
          <w:szCs w:val="28"/>
          <w:lang w:val="bg-BG" w:eastAsia="en-US"/>
        </w:rPr>
        <w:t xml:space="preserve">Свършени през </w:t>
      </w:r>
      <w:r w:rsidR="00EE2E9E" w:rsidRPr="00EE2E9E">
        <w:rPr>
          <w:color w:val="000000" w:themeColor="text1"/>
          <w:sz w:val="28"/>
          <w:szCs w:val="28"/>
          <w:lang w:val="bg-BG" w:eastAsia="en-US"/>
        </w:rPr>
        <w:t>2024 г. са 3</w:t>
      </w:r>
      <w:r w:rsidR="00467C09">
        <w:rPr>
          <w:color w:val="000000" w:themeColor="text1"/>
          <w:sz w:val="28"/>
          <w:szCs w:val="28"/>
          <w:lang w:val="bg-BG" w:eastAsia="en-US"/>
        </w:rPr>
        <w:t xml:space="preserve"> </w:t>
      </w:r>
      <w:r w:rsidR="00EE2E9E" w:rsidRPr="00EE2E9E">
        <w:rPr>
          <w:color w:val="000000" w:themeColor="text1"/>
          <w:sz w:val="28"/>
          <w:szCs w:val="28"/>
          <w:lang w:val="bg-BG" w:eastAsia="en-US"/>
        </w:rPr>
        <w:t xml:space="preserve">321 бр. граждански дела. </w:t>
      </w:r>
      <w:r w:rsidRPr="00E72B7E">
        <w:rPr>
          <w:color w:val="000000" w:themeColor="text1"/>
          <w:sz w:val="28"/>
          <w:szCs w:val="28"/>
          <w:lang w:val="bg-BG" w:eastAsia="en-US"/>
        </w:rPr>
        <w:t>Съотношението между свършени и разгледани дела за 202</w:t>
      </w:r>
      <w:r w:rsidR="00074808" w:rsidRPr="00E72B7E">
        <w:rPr>
          <w:color w:val="000000" w:themeColor="text1"/>
          <w:sz w:val="28"/>
          <w:szCs w:val="28"/>
          <w:lang w:val="bg-BG" w:eastAsia="en-US"/>
        </w:rPr>
        <w:t>4</w:t>
      </w:r>
      <w:r w:rsidRPr="00E72B7E">
        <w:rPr>
          <w:color w:val="000000" w:themeColor="text1"/>
          <w:sz w:val="28"/>
          <w:szCs w:val="28"/>
          <w:lang w:val="bg-BG" w:eastAsia="en-US"/>
        </w:rPr>
        <w:t xml:space="preserve"> г. е </w:t>
      </w:r>
      <w:r w:rsidR="00074808" w:rsidRPr="00E72B7E">
        <w:rPr>
          <w:color w:val="000000" w:themeColor="text1"/>
          <w:sz w:val="28"/>
          <w:szCs w:val="28"/>
          <w:lang w:val="bg-BG" w:eastAsia="en-US"/>
        </w:rPr>
        <w:t>86</w:t>
      </w:r>
      <w:r w:rsidR="004F64D0" w:rsidRPr="00E72B7E">
        <w:rPr>
          <w:color w:val="000000" w:themeColor="text1"/>
          <w:sz w:val="28"/>
          <w:szCs w:val="28"/>
          <w:lang w:val="bg-BG" w:eastAsia="en-US"/>
        </w:rPr>
        <w:t>,</w:t>
      </w:r>
      <w:r w:rsidR="00074808" w:rsidRPr="00E72B7E">
        <w:rPr>
          <w:color w:val="000000" w:themeColor="text1"/>
          <w:sz w:val="28"/>
          <w:szCs w:val="28"/>
          <w:lang w:val="bg-BG" w:eastAsia="en-US"/>
        </w:rPr>
        <w:t>98</w:t>
      </w:r>
      <w:r w:rsidR="00002E68" w:rsidRPr="00E72B7E">
        <w:rPr>
          <w:color w:val="000000" w:themeColor="text1"/>
          <w:sz w:val="28"/>
          <w:szCs w:val="28"/>
          <w:lang w:val="bg-BG" w:eastAsia="en-US"/>
        </w:rPr>
        <w:t xml:space="preserve"> </w:t>
      </w:r>
      <w:r w:rsidRPr="00E72B7E">
        <w:rPr>
          <w:color w:val="000000" w:themeColor="text1"/>
          <w:sz w:val="28"/>
          <w:szCs w:val="28"/>
          <w:lang w:val="bg-BG" w:eastAsia="en-US"/>
        </w:rPr>
        <w:t xml:space="preserve">%. </w:t>
      </w:r>
      <w:r w:rsidRPr="00E72B7E">
        <w:rPr>
          <w:i/>
          <w:color w:val="000000" w:themeColor="text1"/>
          <w:sz w:val="28"/>
          <w:szCs w:val="28"/>
          <w:lang w:val="bg-BG" w:eastAsia="en-US"/>
        </w:rPr>
        <w:t>(За сравнение:</w:t>
      </w:r>
      <w:r w:rsidRPr="00E72B7E">
        <w:rPr>
          <w:color w:val="000000" w:themeColor="text1"/>
          <w:sz w:val="28"/>
          <w:szCs w:val="28"/>
          <w:lang w:val="bg-BG" w:eastAsia="en-US"/>
        </w:rPr>
        <w:t xml:space="preserve"> </w:t>
      </w:r>
      <w:r w:rsidR="00776863" w:rsidRPr="00E72B7E">
        <w:rPr>
          <w:color w:val="000000" w:themeColor="text1"/>
          <w:sz w:val="28"/>
          <w:szCs w:val="28"/>
          <w:lang w:val="bg-BG" w:eastAsia="en-US"/>
        </w:rPr>
        <w:t>през 2023 г. са 3</w:t>
      </w:r>
      <w:r w:rsidR="00467C09">
        <w:rPr>
          <w:color w:val="000000" w:themeColor="text1"/>
          <w:sz w:val="28"/>
          <w:szCs w:val="28"/>
          <w:lang w:val="bg-BG" w:eastAsia="en-US"/>
        </w:rPr>
        <w:t xml:space="preserve"> </w:t>
      </w:r>
      <w:r w:rsidR="00776863" w:rsidRPr="00E72B7E">
        <w:rPr>
          <w:color w:val="000000" w:themeColor="text1"/>
          <w:sz w:val="28"/>
          <w:szCs w:val="28"/>
          <w:lang w:val="bg-BG" w:eastAsia="en-US"/>
        </w:rPr>
        <w:t xml:space="preserve">058 бр. граждански дела; </w:t>
      </w:r>
      <w:r w:rsidR="00002E68" w:rsidRPr="00E72B7E">
        <w:rPr>
          <w:color w:val="000000" w:themeColor="text1"/>
          <w:sz w:val="28"/>
          <w:szCs w:val="28"/>
          <w:lang w:val="bg-BG" w:eastAsia="en-US"/>
        </w:rPr>
        <w:t>през 2022 г. са свършени 3</w:t>
      </w:r>
      <w:r w:rsidR="00467C09">
        <w:rPr>
          <w:color w:val="000000" w:themeColor="text1"/>
          <w:sz w:val="28"/>
          <w:szCs w:val="28"/>
          <w:lang w:val="bg-BG" w:eastAsia="en-US"/>
        </w:rPr>
        <w:t xml:space="preserve"> </w:t>
      </w:r>
      <w:r w:rsidR="00002E68" w:rsidRPr="00E72B7E">
        <w:rPr>
          <w:color w:val="000000" w:themeColor="text1"/>
          <w:sz w:val="28"/>
          <w:szCs w:val="28"/>
          <w:lang w:val="bg-BG" w:eastAsia="en-US"/>
        </w:rPr>
        <w:t>132 бр. граждански дела, като съотношението между свършени и разгледани дела за 2</w:t>
      </w:r>
      <w:r w:rsidR="004F64D0" w:rsidRPr="00E72B7E">
        <w:rPr>
          <w:color w:val="000000" w:themeColor="text1"/>
          <w:sz w:val="28"/>
          <w:szCs w:val="28"/>
          <w:lang w:val="bg-BG" w:eastAsia="en-US"/>
        </w:rPr>
        <w:t>0</w:t>
      </w:r>
      <w:r w:rsidR="00467C09">
        <w:rPr>
          <w:color w:val="000000" w:themeColor="text1"/>
          <w:sz w:val="28"/>
          <w:szCs w:val="28"/>
          <w:lang w:val="bg-BG" w:eastAsia="en-US"/>
        </w:rPr>
        <w:t>22 г. е 88,70</w:t>
      </w:r>
      <w:r w:rsidR="00002E68" w:rsidRPr="00E72B7E">
        <w:rPr>
          <w:color w:val="000000" w:themeColor="text1"/>
          <w:sz w:val="28"/>
          <w:szCs w:val="28"/>
          <w:lang w:val="bg-BG" w:eastAsia="en-US"/>
        </w:rPr>
        <w:t xml:space="preserve">%; </w:t>
      </w:r>
      <w:r w:rsidRPr="00E72B7E">
        <w:rPr>
          <w:color w:val="000000" w:themeColor="text1"/>
          <w:sz w:val="28"/>
          <w:szCs w:val="28"/>
          <w:lang w:val="bg-BG" w:eastAsia="en-US"/>
        </w:rPr>
        <w:t>през 2021 г. са свършени 3</w:t>
      </w:r>
      <w:r w:rsidR="00467C09">
        <w:rPr>
          <w:color w:val="000000" w:themeColor="text1"/>
          <w:sz w:val="28"/>
          <w:szCs w:val="28"/>
          <w:lang w:val="bg-BG" w:eastAsia="en-US"/>
        </w:rPr>
        <w:t xml:space="preserve"> </w:t>
      </w:r>
      <w:r w:rsidRPr="00E72B7E">
        <w:rPr>
          <w:color w:val="000000" w:themeColor="text1"/>
          <w:sz w:val="28"/>
          <w:szCs w:val="28"/>
          <w:lang w:val="bg-BG" w:eastAsia="en-US"/>
        </w:rPr>
        <w:t>973 бр. граждански дела, като съотношението между свършени и разгл</w:t>
      </w:r>
      <w:r w:rsidR="00637D6E">
        <w:rPr>
          <w:color w:val="000000" w:themeColor="text1"/>
          <w:sz w:val="28"/>
          <w:szCs w:val="28"/>
          <w:lang w:val="bg-BG" w:eastAsia="en-US"/>
        </w:rPr>
        <w:t>едани дела за 2021 г. е 89,85%</w:t>
      </w:r>
      <w:r w:rsidRPr="00E72B7E">
        <w:rPr>
          <w:color w:val="000000" w:themeColor="text1"/>
          <w:sz w:val="28"/>
          <w:szCs w:val="28"/>
          <w:lang w:val="bg-BG" w:eastAsia="en-US"/>
        </w:rPr>
        <w:t>).</w:t>
      </w:r>
    </w:p>
    <w:p w:rsidR="00FC3D13" w:rsidRPr="0017077E" w:rsidRDefault="00FC3D13" w:rsidP="00FC3D13">
      <w:pPr>
        <w:ind w:firstLine="708"/>
        <w:jc w:val="both"/>
        <w:rPr>
          <w:color w:val="FF0000"/>
          <w:sz w:val="16"/>
          <w:szCs w:val="16"/>
          <w:lang w:val="bg-BG" w:eastAsia="en-US"/>
        </w:rPr>
      </w:pPr>
    </w:p>
    <w:p w:rsidR="00FC3D13" w:rsidRDefault="00FC3D13" w:rsidP="00FC3D13">
      <w:pPr>
        <w:ind w:firstLine="709"/>
        <w:jc w:val="both"/>
        <w:rPr>
          <w:color w:val="000000" w:themeColor="text1"/>
          <w:sz w:val="28"/>
          <w:szCs w:val="28"/>
          <w:lang w:eastAsia="en-US"/>
        </w:rPr>
      </w:pPr>
      <w:r w:rsidRPr="00420553">
        <w:rPr>
          <w:color w:val="000000" w:themeColor="text1"/>
          <w:sz w:val="28"/>
          <w:szCs w:val="28"/>
          <w:lang w:val="bg-BG" w:eastAsia="en-US"/>
        </w:rPr>
        <w:t xml:space="preserve">Постигнат е много добър резултат при разглеждането и приключването на гражданските дела. </w:t>
      </w:r>
    </w:p>
    <w:p w:rsidR="00FC3D13" w:rsidRPr="0017077E" w:rsidRDefault="00FC3D13" w:rsidP="00FC3D13">
      <w:pPr>
        <w:ind w:firstLine="708"/>
        <w:jc w:val="both"/>
        <w:rPr>
          <w:color w:val="FF0000"/>
          <w:sz w:val="16"/>
          <w:szCs w:val="16"/>
          <w:lang w:val="bg-BG" w:eastAsia="en-US"/>
        </w:rPr>
      </w:pPr>
    </w:p>
    <w:p w:rsidR="00467C09" w:rsidRDefault="00FC3D13" w:rsidP="00467C09">
      <w:pPr>
        <w:ind w:firstLine="708"/>
        <w:jc w:val="both"/>
        <w:rPr>
          <w:color w:val="000000" w:themeColor="text1"/>
          <w:sz w:val="28"/>
          <w:szCs w:val="28"/>
          <w:lang w:val="bg-BG" w:eastAsia="en-US"/>
        </w:rPr>
      </w:pPr>
      <w:r w:rsidRPr="003F2A1C">
        <w:rPr>
          <w:color w:val="000000" w:themeColor="text1"/>
          <w:sz w:val="28"/>
          <w:szCs w:val="28"/>
          <w:lang w:val="bg-BG" w:eastAsia="en-US"/>
        </w:rPr>
        <w:t>От свършените през 202</w:t>
      </w:r>
      <w:r w:rsidR="003F2A1C" w:rsidRPr="003F2A1C">
        <w:rPr>
          <w:color w:val="000000" w:themeColor="text1"/>
          <w:sz w:val="28"/>
          <w:szCs w:val="28"/>
          <w:lang w:eastAsia="en-US"/>
        </w:rPr>
        <w:t>4</w:t>
      </w:r>
      <w:r w:rsidRPr="003F2A1C">
        <w:rPr>
          <w:color w:val="000000" w:themeColor="text1"/>
          <w:sz w:val="28"/>
          <w:szCs w:val="28"/>
          <w:lang w:val="bg-BG" w:eastAsia="en-US"/>
        </w:rPr>
        <w:t xml:space="preserve"> г. </w:t>
      </w:r>
      <w:r w:rsidR="004F64D0" w:rsidRPr="003F2A1C">
        <w:rPr>
          <w:b/>
          <w:color w:val="000000" w:themeColor="text1"/>
          <w:sz w:val="28"/>
          <w:szCs w:val="28"/>
          <w:lang w:val="bg-BG" w:eastAsia="en-US"/>
        </w:rPr>
        <w:t>3</w:t>
      </w:r>
      <w:r w:rsidR="00467C09">
        <w:rPr>
          <w:b/>
          <w:color w:val="000000" w:themeColor="text1"/>
          <w:sz w:val="28"/>
          <w:szCs w:val="28"/>
          <w:lang w:val="bg-BG" w:eastAsia="en-US"/>
        </w:rPr>
        <w:t xml:space="preserve"> </w:t>
      </w:r>
      <w:r w:rsidR="003F2A1C" w:rsidRPr="003F2A1C">
        <w:rPr>
          <w:b/>
          <w:color w:val="000000" w:themeColor="text1"/>
          <w:sz w:val="28"/>
          <w:szCs w:val="28"/>
          <w:lang w:eastAsia="en-US"/>
        </w:rPr>
        <w:t>321</w:t>
      </w:r>
      <w:r w:rsidR="004F64D0" w:rsidRPr="003F2A1C">
        <w:rPr>
          <w:color w:val="000000" w:themeColor="text1"/>
          <w:sz w:val="28"/>
          <w:szCs w:val="28"/>
          <w:lang w:val="bg-BG" w:eastAsia="en-US"/>
        </w:rPr>
        <w:t xml:space="preserve"> </w:t>
      </w:r>
      <w:r w:rsidRPr="003F2A1C">
        <w:rPr>
          <w:b/>
          <w:color w:val="000000" w:themeColor="text1"/>
          <w:sz w:val="28"/>
          <w:szCs w:val="28"/>
          <w:lang w:val="bg-BG" w:eastAsia="en-US"/>
        </w:rPr>
        <w:t>бр.</w:t>
      </w:r>
      <w:r w:rsidRPr="003F2A1C">
        <w:rPr>
          <w:color w:val="000000" w:themeColor="text1"/>
          <w:sz w:val="28"/>
          <w:szCs w:val="28"/>
          <w:lang w:val="bg-BG" w:eastAsia="en-US"/>
        </w:rPr>
        <w:t xml:space="preserve"> граждански дела, със спогодба са приключили </w:t>
      </w:r>
      <w:r w:rsidR="003F2A1C" w:rsidRPr="003F2A1C">
        <w:rPr>
          <w:b/>
          <w:color w:val="000000" w:themeColor="text1"/>
          <w:sz w:val="28"/>
          <w:szCs w:val="28"/>
          <w:lang w:eastAsia="en-US"/>
        </w:rPr>
        <w:t>32</w:t>
      </w:r>
      <w:r w:rsidR="004F64D0" w:rsidRPr="003F2A1C">
        <w:rPr>
          <w:color w:val="000000" w:themeColor="text1"/>
          <w:sz w:val="28"/>
          <w:szCs w:val="28"/>
          <w:lang w:val="bg-BG" w:eastAsia="en-US"/>
        </w:rPr>
        <w:t xml:space="preserve"> </w:t>
      </w:r>
      <w:r w:rsidRPr="003F2A1C">
        <w:rPr>
          <w:b/>
          <w:color w:val="000000" w:themeColor="text1"/>
          <w:sz w:val="28"/>
          <w:szCs w:val="28"/>
          <w:lang w:val="bg-BG" w:eastAsia="en-US"/>
        </w:rPr>
        <w:t xml:space="preserve">бр., </w:t>
      </w:r>
      <w:r w:rsidR="004F64D0" w:rsidRPr="003F2A1C">
        <w:rPr>
          <w:b/>
          <w:color w:val="000000" w:themeColor="text1"/>
          <w:sz w:val="28"/>
          <w:szCs w:val="28"/>
          <w:lang w:val="bg-BG" w:eastAsia="en-US"/>
        </w:rPr>
        <w:t>39</w:t>
      </w:r>
      <w:r w:rsidR="003F2A1C" w:rsidRPr="003F2A1C">
        <w:rPr>
          <w:b/>
          <w:color w:val="000000" w:themeColor="text1"/>
          <w:sz w:val="28"/>
          <w:szCs w:val="28"/>
          <w:lang w:eastAsia="en-US"/>
        </w:rPr>
        <w:t>5</w:t>
      </w:r>
      <w:r w:rsidR="004F64D0" w:rsidRPr="003F2A1C">
        <w:rPr>
          <w:b/>
          <w:color w:val="000000" w:themeColor="text1"/>
          <w:sz w:val="28"/>
          <w:szCs w:val="28"/>
          <w:lang w:val="bg-BG" w:eastAsia="en-US"/>
        </w:rPr>
        <w:t xml:space="preserve"> </w:t>
      </w:r>
      <w:r w:rsidRPr="003F2A1C">
        <w:rPr>
          <w:b/>
          <w:color w:val="000000" w:themeColor="text1"/>
          <w:sz w:val="28"/>
          <w:szCs w:val="28"/>
          <w:lang w:val="bg-BG" w:eastAsia="en-US"/>
        </w:rPr>
        <w:t>бр.</w:t>
      </w:r>
      <w:r w:rsidRPr="003F2A1C">
        <w:rPr>
          <w:color w:val="000000" w:themeColor="text1"/>
          <w:sz w:val="28"/>
          <w:szCs w:val="28"/>
          <w:lang w:val="bg-BG" w:eastAsia="en-US"/>
        </w:rPr>
        <w:t xml:space="preserve"> са прекратени по други причини, а останалите </w:t>
      </w:r>
      <w:r w:rsidR="004F64D0" w:rsidRPr="003F2A1C">
        <w:rPr>
          <w:b/>
          <w:color w:val="000000" w:themeColor="text1"/>
          <w:sz w:val="28"/>
          <w:szCs w:val="28"/>
          <w:lang w:val="bg-BG" w:eastAsia="en-US"/>
        </w:rPr>
        <w:t>2</w:t>
      </w:r>
      <w:r w:rsidR="00467C09">
        <w:rPr>
          <w:b/>
          <w:color w:val="000000" w:themeColor="text1"/>
          <w:sz w:val="28"/>
          <w:szCs w:val="28"/>
          <w:lang w:val="bg-BG" w:eastAsia="en-US"/>
        </w:rPr>
        <w:t xml:space="preserve"> </w:t>
      </w:r>
      <w:r w:rsidR="003F2A1C" w:rsidRPr="003F2A1C">
        <w:rPr>
          <w:b/>
          <w:color w:val="000000" w:themeColor="text1"/>
          <w:sz w:val="28"/>
          <w:szCs w:val="28"/>
          <w:lang w:eastAsia="en-US"/>
        </w:rPr>
        <w:t>894</w:t>
      </w:r>
      <w:r w:rsidR="004F64D0" w:rsidRPr="003F2A1C">
        <w:rPr>
          <w:color w:val="000000" w:themeColor="text1"/>
          <w:sz w:val="28"/>
          <w:szCs w:val="28"/>
          <w:lang w:val="bg-BG" w:eastAsia="en-US"/>
        </w:rPr>
        <w:t xml:space="preserve"> </w:t>
      </w:r>
      <w:r w:rsidRPr="003F2A1C">
        <w:rPr>
          <w:b/>
          <w:color w:val="000000" w:themeColor="text1"/>
          <w:sz w:val="28"/>
          <w:szCs w:val="28"/>
          <w:lang w:val="bg-BG" w:eastAsia="en-US"/>
        </w:rPr>
        <w:t>бр.</w:t>
      </w:r>
      <w:r w:rsidRPr="003F2A1C">
        <w:rPr>
          <w:color w:val="000000" w:themeColor="text1"/>
          <w:sz w:val="28"/>
          <w:szCs w:val="28"/>
          <w:lang w:val="bg-BG" w:eastAsia="en-US"/>
        </w:rPr>
        <w:t xml:space="preserve"> са приключили с постановяване на акт по същество. В срок до три месеца са свършени </w:t>
      </w:r>
      <w:r w:rsidR="003F2A1C" w:rsidRPr="003F2A1C">
        <w:rPr>
          <w:b/>
          <w:color w:val="000000" w:themeColor="text1"/>
          <w:sz w:val="28"/>
          <w:szCs w:val="28"/>
          <w:lang w:eastAsia="en-US"/>
        </w:rPr>
        <w:t>3</w:t>
      </w:r>
      <w:r w:rsidR="00467C09">
        <w:rPr>
          <w:b/>
          <w:color w:val="000000" w:themeColor="text1"/>
          <w:sz w:val="28"/>
          <w:szCs w:val="28"/>
          <w:lang w:val="bg-BG" w:eastAsia="en-US"/>
        </w:rPr>
        <w:t xml:space="preserve"> </w:t>
      </w:r>
      <w:r w:rsidR="003F2A1C" w:rsidRPr="003F2A1C">
        <w:rPr>
          <w:b/>
          <w:color w:val="000000" w:themeColor="text1"/>
          <w:sz w:val="28"/>
          <w:szCs w:val="28"/>
          <w:lang w:eastAsia="en-US"/>
        </w:rPr>
        <w:t>068</w:t>
      </w:r>
      <w:r w:rsidR="004F64D0" w:rsidRPr="003F2A1C">
        <w:rPr>
          <w:color w:val="000000" w:themeColor="text1"/>
          <w:sz w:val="28"/>
          <w:szCs w:val="28"/>
          <w:lang w:val="bg-BG" w:eastAsia="en-US"/>
        </w:rPr>
        <w:t xml:space="preserve"> </w:t>
      </w:r>
      <w:r w:rsidRPr="003F2A1C">
        <w:rPr>
          <w:b/>
          <w:color w:val="000000" w:themeColor="text1"/>
          <w:sz w:val="28"/>
          <w:szCs w:val="28"/>
          <w:lang w:val="bg-BG" w:eastAsia="en-US"/>
        </w:rPr>
        <w:t>бр.</w:t>
      </w:r>
      <w:r w:rsidRPr="003F2A1C">
        <w:rPr>
          <w:color w:val="000000" w:themeColor="text1"/>
          <w:sz w:val="28"/>
          <w:szCs w:val="28"/>
          <w:lang w:val="bg-BG" w:eastAsia="en-US"/>
        </w:rPr>
        <w:t xml:space="preserve"> дела, което представлява </w:t>
      </w:r>
      <w:r w:rsidR="004F64D0" w:rsidRPr="003F2A1C">
        <w:rPr>
          <w:b/>
          <w:color w:val="000000" w:themeColor="text1"/>
          <w:sz w:val="28"/>
          <w:szCs w:val="28"/>
          <w:lang w:val="bg-BG" w:eastAsia="en-US"/>
        </w:rPr>
        <w:t>9</w:t>
      </w:r>
      <w:r w:rsidR="003F2A1C" w:rsidRPr="003F2A1C">
        <w:rPr>
          <w:b/>
          <w:color w:val="000000" w:themeColor="text1"/>
          <w:sz w:val="28"/>
          <w:szCs w:val="28"/>
          <w:lang w:eastAsia="en-US"/>
        </w:rPr>
        <w:t>2</w:t>
      </w:r>
      <w:r w:rsidR="004F64D0" w:rsidRPr="003F2A1C">
        <w:rPr>
          <w:b/>
          <w:color w:val="000000" w:themeColor="text1"/>
          <w:sz w:val="28"/>
          <w:szCs w:val="28"/>
          <w:lang w:val="bg-BG" w:eastAsia="en-US"/>
        </w:rPr>
        <w:t>,</w:t>
      </w:r>
      <w:r w:rsidR="003F2A1C" w:rsidRPr="003F2A1C">
        <w:rPr>
          <w:b/>
          <w:color w:val="000000" w:themeColor="text1"/>
          <w:sz w:val="28"/>
          <w:szCs w:val="28"/>
          <w:lang w:eastAsia="en-US"/>
        </w:rPr>
        <w:t>38</w:t>
      </w:r>
      <w:r w:rsidRPr="003F2A1C">
        <w:rPr>
          <w:b/>
          <w:color w:val="000000" w:themeColor="text1"/>
          <w:sz w:val="28"/>
          <w:szCs w:val="28"/>
          <w:lang w:val="bg-BG" w:eastAsia="en-US"/>
        </w:rPr>
        <w:t>%.</w:t>
      </w:r>
      <w:r w:rsidR="00467C09">
        <w:rPr>
          <w:color w:val="000000" w:themeColor="text1"/>
          <w:sz w:val="28"/>
          <w:szCs w:val="28"/>
          <w:lang w:val="bg-BG" w:eastAsia="en-US"/>
        </w:rPr>
        <w:t xml:space="preserve"> </w:t>
      </w:r>
    </w:p>
    <w:p w:rsidR="00420553" w:rsidRPr="00420553" w:rsidRDefault="003F68CF" w:rsidP="00467C09">
      <w:pPr>
        <w:ind w:firstLine="708"/>
        <w:jc w:val="both"/>
        <w:rPr>
          <w:color w:val="000000" w:themeColor="text1"/>
          <w:sz w:val="28"/>
          <w:szCs w:val="28"/>
          <w:lang w:val="bg-BG" w:eastAsia="en-US"/>
        </w:rPr>
      </w:pPr>
      <w:r>
        <w:rPr>
          <w:i/>
          <w:color w:val="000000" w:themeColor="text1"/>
          <w:sz w:val="28"/>
          <w:szCs w:val="28"/>
          <w:lang w:val="bg-BG" w:eastAsia="en-US"/>
        </w:rPr>
        <w:t>(</w:t>
      </w:r>
      <w:r w:rsidR="00FC3D13" w:rsidRPr="00420553">
        <w:rPr>
          <w:i/>
          <w:color w:val="000000" w:themeColor="text1"/>
          <w:sz w:val="28"/>
          <w:szCs w:val="28"/>
          <w:lang w:val="bg-BG" w:eastAsia="en-US"/>
        </w:rPr>
        <w:t>За сравнение:</w:t>
      </w:r>
      <w:r w:rsidR="00FC3D13" w:rsidRPr="00420553">
        <w:rPr>
          <w:color w:val="000000" w:themeColor="text1"/>
          <w:sz w:val="28"/>
          <w:szCs w:val="28"/>
          <w:lang w:val="bg-BG" w:eastAsia="en-US"/>
        </w:rPr>
        <w:t xml:space="preserve"> </w:t>
      </w:r>
      <w:r w:rsidR="00420553" w:rsidRPr="00420553">
        <w:rPr>
          <w:color w:val="000000" w:themeColor="text1"/>
          <w:sz w:val="28"/>
          <w:szCs w:val="28"/>
          <w:lang w:val="bg-BG" w:eastAsia="en-US"/>
        </w:rPr>
        <w:t xml:space="preserve">от свършените през 2023 г. </w:t>
      </w:r>
      <w:r w:rsidR="00420553" w:rsidRPr="00420553">
        <w:rPr>
          <w:b/>
          <w:color w:val="000000" w:themeColor="text1"/>
          <w:sz w:val="28"/>
          <w:szCs w:val="28"/>
          <w:lang w:val="bg-BG" w:eastAsia="en-US"/>
        </w:rPr>
        <w:t>3</w:t>
      </w:r>
      <w:r w:rsidR="00467C09">
        <w:rPr>
          <w:b/>
          <w:color w:val="000000" w:themeColor="text1"/>
          <w:sz w:val="28"/>
          <w:szCs w:val="28"/>
          <w:lang w:val="bg-BG" w:eastAsia="en-US"/>
        </w:rPr>
        <w:t xml:space="preserve"> </w:t>
      </w:r>
      <w:r w:rsidR="00420553" w:rsidRPr="00420553">
        <w:rPr>
          <w:b/>
          <w:color w:val="000000" w:themeColor="text1"/>
          <w:sz w:val="28"/>
          <w:szCs w:val="28"/>
          <w:lang w:val="bg-BG" w:eastAsia="en-US"/>
        </w:rPr>
        <w:t>058</w:t>
      </w:r>
      <w:r w:rsidR="00420553" w:rsidRPr="00420553">
        <w:rPr>
          <w:color w:val="000000" w:themeColor="text1"/>
          <w:sz w:val="28"/>
          <w:szCs w:val="28"/>
          <w:lang w:val="bg-BG" w:eastAsia="en-US"/>
        </w:rPr>
        <w:t xml:space="preserve"> </w:t>
      </w:r>
      <w:r w:rsidR="00420553" w:rsidRPr="00420553">
        <w:rPr>
          <w:b/>
          <w:color w:val="000000" w:themeColor="text1"/>
          <w:sz w:val="28"/>
          <w:szCs w:val="28"/>
          <w:lang w:val="bg-BG" w:eastAsia="en-US"/>
        </w:rPr>
        <w:t>бр.</w:t>
      </w:r>
      <w:r w:rsidR="00420553" w:rsidRPr="00420553">
        <w:rPr>
          <w:color w:val="000000" w:themeColor="text1"/>
          <w:sz w:val="28"/>
          <w:szCs w:val="28"/>
          <w:lang w:val="bg-BG" w:eastAsia="en-US"/>
        </w:rPr>
        <w:t xml:space="preserve"> граждански дела, със спогодба са приключили </w:t>
      </w:r>
      <w:r w:rsidR="00420553" w:rsidRPr="00420553">
        <w:rPr>
          <w:b/>
          <w:color w:val="000000" w:themeColor="text1"/>
          <w:sz w:val="28"/>
          <w:szCs w:val="28"/>
          <w:lang w:val="bg-BG" w:eastAsia="en-US"/>
        </w:rPr>
        <w:t>48</w:t>
      </w:r>
      <w:r w:rsidR="00420553" w:rsidRPr="00420553">
        <w:rPr>
          <w:color w:val="000000" w:themeColor="text1"/>
          <w:sz w:val="28"/>
          <w:szCs w:val="28"/>
          <w:lang w:val="bg-BG" w:eastAsia="en-US"/>
        </w:rPr>
        <w:t xml:space="preserve"> </w:t>
      </w:r>
      <w:r w:rsidR="00420553" w:rsidRPr="00420553">
        <w:rPr>
          <w:b/>
          <w:color w:val="000000" w:themeColor="text1"/>
          <w:sz w:val="28"/>
          <w:szCs w:val="28"/>
          <w:lang w:val="bg-BG" w:eastAsia="en-US"/>
        </w:rPr>
        <w:t>бр., 398 бр.</w:t>
      </w:r>
      <w:r w:rsidR="00420553" w:rsidRPr="00420553">
        <w:rPr>
          <w:color w:val="000000" w:themeColor="text1"/>
          <w:sz w:val="28"/>
          <w:szCs w:val="28"/>
          <w:lang w:val="bg-BG" w:eastAsia="en-US"/>
        </w:rPr>
        <w:t xml:space="preserve"> са прекратени по други причини, а останалите </w:t>
      </w:r>
      <w:r w:rsidR="00420553" w:rsidRPr="00420553">
        <w:rPr>
          <w:b/>
          <w:color w:val="000000" w:themeColor="text1"/>
          <w:sz w:val="28"/>
          <w:szCs w:val="28"/>
          <w:lang w:val="bg-BG" w:eastAsia="en-US"/>
        </w:rPr>
        <w:t>2</w:t>
      </w:r>
      <w:r w:rsidR="00467C09">
        <w:rPr>
          <w:b/>
          <w:color w:val="000000" w:themeColor="text1"/>
          <w:sz w:val="28"/>
          <w:szCs w:val="28"/>
          <w:lang w:val="bg-BG" w:eastAsia="en-US"/>
        </w:rPr>
        <w:t xml:space="preserve"> </w:t>
      </w:r>
      <w:r w:rsidR="00420553" w:rsidRPr="00420553">
        <w:rPr>
          <w:b/>
          <w:color w:val="000000" w:themeColor="text1"/>
          <w:sz w:val="28"/>
          <w:szCs w:val="28"/>
          <w:lang w:val="bg-BG" w:eastAsia="en-US"/>
        </w:rPr>
        <w:t>612</w:t>
      </w:r>
      <w:r w:rsidR="00420553" w:rsidRPr="00420553">
        <w:rPr>
          <w:color w:val="000000" w:themeColor="text1"/>
          <w:sz w:val="28"/>
          <w:szCs w:val="28"/>
          <w:lang w:val="bg-BG" w:eastAsia="en-US"/>
        </w:rPr>
        <w:t xml:space="preserve"> </w:t>
      </w:r>
      <w:r w:rsidR="00420553" w:rsidRPr="00420553">
        <w:rPr>
          <w:b/>
          <w:color w:val="000000" w:themeColor="text1"/>
          <w:sz w:val="28"/>
          <w:szCs w:val="28"/>
          <w:lang w:val="bg-BG" w:eastAsia="en-US"/>
        </w:rPr>
        <w:t>бр.</w:t>
      </w:r>
      <w:r w:rsidR="00420553" w:rsidRPr="00420553">
        <w:rPr>
          <w:color w:val="000000" w:themeColor="text1"/>
          <w:sz w:val="28"/>
          <w:szCs w:val="28"/>
          <w:lang w:val="bg-BG" w:eastAsia="en-US"/>
        </w:rPr>
        <w:t xml:space="preserve"> са приключили с постановяване на акт по същество. В срок до три месеца са свършени </w:t>
      </w:r>
      <w:r w:rsidR="00420553" w:rsidRPr="00420553">
        <w:rPr>
          <w:b/>
          <w:color w:val="000000" w:themeColor="text1"/>
          <w:sz w:val="28"/>
          <w:szCs w:val="28"/>
          <w:lang w:val="bg-BG" w:eastAsia="en-US"/>
        </w:rPr>
        <w:t>2</w:t>
      </w:r>
      <w:r w:rsidR="00467C09">
        <w:rPr>
          <w:b/>
          <w:color w:val="000000" w:themeColor="text1"/>
          <w:sz w:val="28"/>
          <w:szCs w:val="28"/>
          <w:lang w:val="bg-BG" w:eastAsia="en-US"/>
        </w:rPr>
        <w:t xml:space="preserve"> </w:t>
      </w:r>
      <w:r w:rsidR="00420553" w:rsidRPr="00420553">
        <w:rPr>
          <w:b/>
          <w:color w:val="000000" w:themeColor="text1"/>
          <w:sz w:val="28"/>
          <w:szCs w:val="28"/>
          <w:lang w:val="bg-BG" w:eastAsia="en-US"/>
        </w:rPr>
        <w:t>760</w:t>
      </w:r>
      <w:r w:rsidR="00420553" w:rsidRPr="00420553">
        <w:rPr>
          <w:color w:val="000000" w:themeColor="text1"/>
          <w:sz w:val="28"/>
          <w:szCs w:val="28"/>
          <w:lang w:val="bg-BG" w:eastAsia="en-US"/>
        </w:rPr>
        <w:t xml:space="preserve"> </w:t>
      </w:r>
      <w:r w:rsidR="00420553" w:rsidRPr="00420553">
        <w:rPr>
          <w:b/>
          <w:color w:val="000000" w:themeColor="text1"/>
          <w:sz w:val="28"/>
          <w:szCs w:val="28"/>
          <w:lang w:val="bg-BG" w:eastAsia="en-US"/>
        </w:rPr>
        <w:t>бр.</w:t>
      </w:r>
      <w:r w:rsidR="00420553" w:rsidRPr="00420553">
        <w:rPr>
          <w:color w:val="000000" w:themeColor="text1"/>
          <w:sz w:val="28"/>
          <w:szCs w:val="28"/>
          <w:lang w:val="bg-BG" w:eastAsia="en-US"/>
        </w:rPr>
        <w:t xml:space="preserve"> дела, което представлява </w:t>
      </w:r>
      <w:r w:rsidR="00420553" w:rsidRPr="00420553">
        <w:rPr>
          <w:b/>
          <w:color w:val="000000" w:themeColor="text1"/>
          <w:sz w:val="28"/>
          <w:szCs w:val="28"/>
          <w:lang w:val="bg-BG" w:eastAsia="en-US"/>
        </w:rPr>
        <w:t>90,26%</w:t>
      </w:r>
      <w:r w:rsidR="00467C09">
        <w:rPr>
          <w:b/>
          <w:color w:val="000000" w:themeColor="text1"/>
          <w:sz w:val="28"/>
          <w:szCs w:val="28"/>
          <w:lang w:val="bg-BG" w:eastAsia="en-US"/>
        </w:rPr>
        <w:t>.</w:t>
      </w:r>
    </w:p>
    <w:p w:rsidR="001F2C48" w:rsidRPr="00420553" w:rsidRDefault="00420553" w:rsidP="001F2C48">
      <w:pPr>
        <w:ind w:firstLine="708"/>
        <w:jc w:val="both"/>
        <w:rPr>
          <w:color w:val="000000" w:themeColor="text1"/>
          <w:sz w:val="28"/>
          <w:szCs w:val="28"/>
          <w:lang w:val="bg-BG" w:eastAsia="en-US"/>
        </w:rPr>
      </w:pPr>
      <w:r w:rsidRPr="00420553">
        <w:rPr>
          <w:color w:val="000000" w:themeColor="text1"/>
          <w:sz w:val="28"/>
          <w:szCs w:val="28"/>
          <w:lang w:val="bg-BG" w:eastAsia="en-US"/>
        </w:rPr>
        <w:t>О</w:t>
      </w:r>
      <w:r w:rsidR="001F2C48" w:rsidRPr="00420553">
        <w:rPr>
          <w:color w:val="000000" w:themeColor="text1"/>
          <w:sz w:val="28"/>
          <w:szCs w:val="28"/>
          <w:lang w:val="bg-BG" w:eastAsia="en-US"/>
        </w:rPr>
        <w:t>т свършените през 2022 г. 3</w:t>
      </w:r>
      <w:r w:rsidR="00467C09">
        <w:rPr>
          <w:color w:val="000000" w:themeColor="text1"/>
          <w:sz w:val="28"/>
          <w:szCs w:val="28"/>
          <w:lang w:val="bg-BG" w:eastAsia="en-US"/>
        </w:rPr>
        <w:t xml:space="preserve"> </w:t>
      </w:r>
      <w:r w:rsidR="001F2C48" w:rsidRPr="00420553">
        <w:rPr>
          <w:color w:val="000000" w:themeColor="text1"/>
          <w:sz w:val="28"/>
          <w:szCs w:val="28"/>
          <w:lang w:val="bg-BG" w:eastAsia="en-US"/>
        </w:rPr>
        <w:t>132 бр. граждански дела, със спогодба са приключили 39 бр., 344 бр. са прекратени по други причини, а останалите 2</w:t>
      </w:r>
      <w:r w:rsidR="00467C09">
        <w:rPr>
          <w:color w:val="000000" w:themeColor="text1"/>
          <w:sz w:val="28"/>
          <w:szCs w:val="28"/>
          <w:lang w:val="bg-BG" w:eastAsia="en-US"/>
        </w:rPr>
        <w:t xml:space="preserve"> </w:t>
      </w:r>
      <w:r w:rsidR="001F2C48" w:rsidRPr="00420553">
        <w:rPr>
          <w:color w:val="000000" w:themeColor="text1"/>
          <w:sz w:val="28"/>
          <w:szCs w:val="28"/>
          <w:lang w:val="bg-BG" w:eastAsia="en-US"/>
        </w:rPr>
        <w:t xml:space="preserve">749 </w:t>
      </w:r>
      <w:r w:rsidR="001F2C48" w:rsidRPr="00420553">
        <w:rPr>
          <w:color w:val="000000" w:themeColor="text1"/>
          <w:sz w:val="28"/>
          <w:szCs w:val="28"/>
          <w:lang w:val="bg-BG" w:eastAsia="en-US"/>
        </w:rPr>
        <w:lastRenderedPageBreak/>
        <w:t>бр. са приключили с постановяване на акт по същество. В срок до три месеца са свършени 2</w:t>
      </w:r>
      <w:r w:rsidR="00467C09">
        <w:rPr>
          <w:color w:val="000000" w:themeColor="text1"/>
          <w:sz w:val="28"/>
          <w:szCs w:val="28"/>
          <w:lang w:val="bg-BG" w:eastAsia="en-US"/>
        </w:rPr>
        <w:t xml:space="preserve"> </w:t>
      </w:r>
      <w:r w:rsidR="001F2C48" w:rsidRPr="00420553">
        <w:rPr>
          <w:color w:val="000000" w:themeColor="text1"/>
          <w:sz w:val="28"/>
          <w:szCs w:val="28"/>
          <w:lang w:val="bg-BG" w:eastAsia="en-US"/>
        </w:rPr>
        <w:t>837 бр. дела, което представлява 90,58%.</w:t>
      </w:r>
    </w:p>
    <w:p w:rsidR="00FC3D13" w:rsidRPr="00420553" w:rsidRDefault="001F2C48" w:rsidP="00FC3D13">
      <w:pPr>
        <w:ind w:firstLine="708"/>
        <w:jc w:val="both"/>
        <w:rPr>
          <w:color w:val="000000" w:themeColor="text1"/>
          <w:sz w:val="28"/>
          <w:szCs w:val="28"/>
          <w:lang w:val="bg-BG" w:eastAsia="en-US"/>
        </w:rPr>
      </w:pPr>
      <w:r w:rsidRPr="00420553">
        <w:rPr>
          <w:color w:val="000000" w:themeColor="text1"/>
          <w:sz w:val="28"/>
          <w:szCs w:val="28"/>
          <w:lang w:val="bg-BG" w:eastAsia="en-US"/>
        </w:rPr>
        <w:t>О</w:t>
      </w:r>
      <w:r w:rsidR="00FC3D13" w:rsidRPr="00420553">
        <w:rPr>
          <w:color w:val="000000" w:themeColor="text1"/>
          <w:sz w:val="28"/>
          <w:szCs w:val="28"/>
          <w:lang w:val="bg-BG" w:eastAsia="en-US"/>
        </w:rPr>
        <w:t>т свършените през 2021 г. 3</w:t>
      </w:r>
      <w:r w:rsidR="00467C09">
        <w:rPr>
          <w:color w:val="000000" w:themeColor="text1"/>
          <w:sz w:val="28"/>
          <w:szCs w:val="28"/>
          <w:lang w:val="bg-BG" w:eastAsia="en-US"/>
        </w:rPr>
        <w:t xml:space="preserve"> </w:t>
      </w:r>
      <w:r w:rsidR="00FC3D13" w:rsidRPr="00420553">
        <w:rPr>
          <w:color w:val="000000" w:themeColor="text1"/>
          <w:sz w:val="28"/>
          <w:szCs w:val="28"/>
          <w:lang w:val="bg-BG" w:eastAsia="en-US"/>
        </w:rPr>
        <w:t>973 бр. граждански дела, със спогодба са приключили 37 бр., 402 бр. са прекратени по други причини, а останалите 3</w:t>
      </w:r>
      <w:r w:rsidR="00467C09">
        <w:rPr>
          <w:color w:val="000000" w:themeColor="text1"/>
          <w:sz w:val="28"/>
          <w:szCs w:val="28"/>
          <w:lang w:val="bg-BG" w:eastAsia="en-US"/>
        </w:rPr>
        <w:t xml:space="preserve"> </w:t>
      </w:r>
      <w:r w:rsidR="00FC3D13" w:rsidRPr="00420553">
        <w:rPr>
          <w:color w:val="000000" w:themeColor="text1"/>
          <w:sz w:val="28"/>
          <w:szCs w:val="28"/>
          <w:lang w:val="bg-BG" w:eastAsia="en-US"/>
        </w:rPr>
        <w:t>534 бр. са приключили с постановяване на акт по същество. В срок до три месеца са свършени 3</w:t>
      </w:r>
      <w:r w:rsidR="00467C09">
        <w:rPr>
          <w:color w:val="000000" w:themeColor="text1"/>
          <w:sz w:val="28"/>
          <w:szCs w:val="28"/>
          <w:lang w:val="bg-BG" w:eastAsia="en-US"/>
        </w:rPr>
        <w:t xml:space="preserve"> </w:t>
      </w:r>
      <w:r w:rsidR="00FC3D13" w:rsidRPr="00420553">
        <w:rPr>
          <w:color w:val="000000" w:themeColor="text1"/>
          <w:sz w:val="28"/>
          <w:szCs w:val="28"/>
          <w:lang w:val="bg-BG" w:eastAsia="en-US"/>
        </w:rPr>
        <w:t xml:space="preserve">583 бр. </w:t>
      </w:r>
      <w:r w:rsidR="003F68CF">
        <w:rPr>
          <w:color w:val="000000" w:themeColor="text1"/>
          <w:sz w:val="28"/>
          <w:szCs w:val="28"/>
          <w:lang w:val="bg-BG" w:eastAsia="en-US"/>
        </w:rPr>
        <w:t>дела, което представлява 90,18%.)</w:t>
      </w:r>
    </w:p>
    <w:p w:rsidR="00FC3D13" w:rsidRPr="00024F6B" w:rsidRDefault="00FC3D13" w:rsidP="00FC3D13">
      <w:pPr>
        <w:ind w:firstLine="708"/>
        <w:jc w:val="both"/>
        <w:rPr>
          <w:color w:val="000000" w:themeColor="text1"/>
          <w:sz w:val="28"/>
          <w:szCs w:val="28"/>
          <w:lang w:val="bg-BG" w:eastAsia="en-US"/>
        </w:rPr>
      </w:pPr>
      <w:r w:rsidRPr="00024F6B">
        <w:rPr>
          <w:color w:val="000000" w:themeColor="text1"/>
          <w:sz w:val="28"/>
          <w:szCs w:val="28"/>
          <w:lang w:val="bg-BG" w:eastAsia="en-US"/>
        </w:rPr>
        <w:t>Видно е, че процентът на свършените в срок до три месеца дела е стабилен, което е един отличен показател за работата на съдиите от гражданското отделени</w:t>
      </w:r>
      <w:r w:rsidR="004F64D0" w:rsidRPr="00024F6B">
        <w:rPr>
          <w:color w:val="000000" w:themeColor="text1"/>
          <w:sz w:val="28"/>
          <w:szCs w:val="28"/>
          <w:lang w:val="bg-BG" w:eastAsia="en-US"/>
        </w:rPr>
        <w:t>е</w:t>
      </w:r>
      <w:r w:rsidRPr="00024F6B">
        <w:rPr>
          <w:color w:val="000000" w:themeColor="text1"/>
          <w:sz w:val="28"/>
          <w:szCs w:val="28"/>
          <w:lang w:val="bg-BG" w:eastAsia="en-US"/>
        </w:rPr>
        <w:t>.</w:t>
      </w:r>
    </w:p>
    <w:p w:rsidR="00FF36B8" w:rsidRPr="0017077E" w:rsidRDefault="00FF36B8" w:rsidP="006C45AB">
      <w:pPr>
        <w:ind w:firstLine="708"/>
        <w:jc w:val="both"/>
        <w:rPr>
          <w:color w:val="FF0000"/>
          <w:sz w:val="16"/>
          <w:szCs w:val="16"/>
          <w:lang w:val="bg-BG" w:eastAsia="en-US"/>
        </w:rPr>
      </w:pPr>
    </w:p>
    <w:p w:rsidR="00FC3D13" w:rsidRPr="00576D43" w:rsidRDefault="00FC3D13" w:rsidP="00FC3D13">
      <w:pPr>
        <w:ind w:firstLine="708"/>
        <w:jc w:val="both"/>
        <w:rPr>
          <w:color w:val="000000" w:themeColor="text1"/>
          <w:sz w:val="28"/>
          <w:szCs w:val="28"/>
          <w:lang w:val="bg-BG" w:eastAsia="en-US"/>
        </w:rPr>
      </w:pPr>
      <w:r w:rsidRPr="00576D43">
        <w:rPr>
          <w:color w:val="000000" w:themeColor="text1"/>
          <w:sz w:val="28"/>
          <w:szCs w:val="28"/>
          <w:lang w:val="bg-BG" w:eastAsia="en-US"/>
        </w:rPr>
        <w:t xml:space="preserve">В края на отчетния период са останали несвършени </w:t>
      </w:r>
      <w:r w:rsidR="004F64D0" w:rsidRPr="00576D43">
        <w:rPr>
          <w:b/>
          <w:color w:val="000000" w:themeColor="text1"/>
          <w:sz w:val="28"/>
          <w:szCs w:val="28"/>
          <w:lang w:val="bg-BG" w:eastAsia="en-US"/>
        </w:rPr>
        <w:t>4</w:t>
      </w:r>
      <w:r w:rsidR="00024F6B" w:rsidRPr="00576D43">
        <w:rPr>
          <w:b/>
          <w:color w:val="000000" w:themeColor="text1"/>
          <w:sz w:val="28"/>
          <w:szCs w:val="28"/>
          <w:lang w:val="bg-BG" w:eastAsia="en-US"/>
        </w:rPr>
        <w:t>97</w:t>
      </w:r>
      <w:r w:rsidR="004F64D0" w:rsidRPr="00576D43">
        <w:rPr>
          <w:color w:val="000000" w:themeColor="text1"/>
          <w:sz w:val="28"/>
          <w:szCs w:val="28"/>
          <w:lang w:val="bg-BG" w:eastAsia="en-US"/>
        </w:rPr>
        <w:t xml:space="preserve"> </w:t>
      </w:r>
      <w:r w:rsidRPr="00576D43">
        <w:rPr>
          <w:b/>
          <w:color w:val="000000" w:themeColor="text1"/>
          <w:sz w:val="28"/>
          <w:szCs w:val="28"/>
          <w:lang w:val="bg-BG" w:eastAsia="en-US"/>
        </w:rPr>
        <w:t>бр.</w:t>
      </w:r>
      <w:r w:rsidRPr="00576D43">
        <w:rPr>
          <w:color w:val="000000" w:themeColor="text1"/>
          <w:sz w:val="28"/>
          <w:szCs w:val="28"/>
          <w:lang w:val="bg-BG" w:eastAsia="en-US"/>
        </w:rPr>
        <w:t xml:space="preserve"> граждански дела, което представлява </w:t>
      </w:r>
      <w:r w:rsidR="004F64D0" w:rsidRPr="00576D43">
        <w:rPr>
          <w:b/>
          <w:color w:val="000000" w:themeColor="text1"/>
          <w:sz w:val="28"/>
          <w:szCs w:val="28"/>
          <w:lang w:val="bg-BG" w:eastAsia="en-US"/>
        </w:rPr>
        <w:t>1</w:t>
      </w:r>
      <w:r w:rsidR="00024F6B" w:rsidRPr="00576D43">
        <w:rPr>
          <w:b/>
          <w:color w:val="000000" w:themeColor="text1"/>
          <w:sz w:val="28"/>
          <w:szCs w:val="28"/>
          <w:lang w:val="bg-BG" w:eastAsia="en-US"/>
        </w:rPr>
        <w:t>3</w:t>
      </w:r>
      <w:r w:rsidR="004F64D0" w:rsidRPr="00576D43">
        <w:rPr>
          <w:b/>
          <w:color w:val="000000" w:themeColor="text1"/>
          <w:sz w:val="28"/>
          <w:szCs w:val="28"/>
          <w:lang w:val="bg-BG" w:eastAsia="en-US"/>
        </w:rPr>
        <w:t>,</w:t>
      </w:r>
      <w:r w:rsidR="00024F6B" w:rsidRPr="00576D43">
        <w:rPr>
          <w:b/>
          <w:color w:val="000000" w:themeColor="text1"/>
          <w:sz w:val="28"/>
          <w:szCs w:val="28"/>
          <w:lang w:val="bg-BG" w:eastAsia="en-US"/>
        </w:rPr>
        <w:t>01</w:t>
      </w:r>
      <w:r w:rsidRPr="00576D43">
        <w:rPr>
          <w:b/>
          <w:color w:val="000000" w:themeColor="text1"/>
          <w:sz w:val="28"/>
          <w:szCs w:val="28"/>
          <w:lang w:val="bg-BG" w:eastAsia="en-US"/>
        </w:rPr>
        <w:t>%</w:t>
      </w:r>
      <w:r w:rsidRPr="00576D43">
        <w:rPr>
          <w:color w:val="000000" w:themeColor="text1"/>
          <w:sz w:val="28"/>
          <w:szCs w:val="28"/>
          <w:lang w:val="bg-BG" w:eastAsia="en-US"/>
        </w:rPr>
        <w:t xml:space="preserve"> от делата за разглеждане. (</w:t>
      </w:r>
      <w:r w:rsidRPr="00576D43">
        <w:rPr>
          <w:i/>
          <w:color w:val="000000" w:themeColor="text1"/>
          <w:sz w:val="28"/>
          <w:szCs w:val="28"/>
          <w:lang w:val="bg-BG" w:eastAsia="en-US"/>
        </w:rPr>
        <w:t>За сравнение:</w:t>
      </w:r>
      <w:r w:rsidR="00024F6B" w:rsidRPr="00576D43">
        <w:rPr>
          <w:i/>
          <w:color w:val="000000" w:themeColor="text1"/>
          <w:sz w:val="28"/>
          <w:szCs w:val="28"/>
          <w:lang w:eastAsia="en-US"/>
        </w:rPr>
        <w:t xml:space="preserve"> </w:t>
      </w:r>
      <w:r w:rsidR="00024F6B" w:rsidRPr="00576D43">
        <w:rPr>
          <w:color w:val="000000" w:themeColor="text1"/>
          <w:sz w:val="28"/>
          <w:szCs w:val="28"/>
          <w:lang w:val="bg-BG" w:eastAsia="en-US"/>
        </w:rPr>
        <w:t xml:space="preserve">през 2023 г. са останали несвършени </w:t>
      </w:r>
      <w:r w:rsidR="00024F6B" w:rsidRPr="00576D43">
        <w:rPr>
          <w:b/>
          <w:color w:val="000000" w:themeColor="text1"/>
          <w:sz w:val="28"/>
          <w:szCs w:val="28"/>
          <w:lang w:val="bg-BG" w:eastAsia="en-US"/>
        </w:rPr>
        <w:t>409</w:t>
      </w:r>
      <w:r w:rsidR="00024F6B" w:rsidRPr="00576D43">
        <w:rPr>
          <w:color w:val="000000" w:themeColor="text1"/>
          <w:sz w:val="28"/>
          <w:szCs w:val="28"/>
          <w:lang w:val="bg-BG" w:eastAsia="en-US"/>
        </w:rPr>
        <w:t xml:space="preserve"> </w:t>
      </w:r>
      <w:r w:rsidR="00024F6B" w:rsidRPr="00576D43">
        <w:rPr>
          <w:b/>
          <w:color w:val="000000" w:themeColor="text1"/>
          <w:sz w:val="28"/>
          <w:szCs w:val="28"/>
          <w:lang w:val="bg-BG" w:eastAsia="en-US"/>
        </w:rPr>
        <w:t>бр.</w:t>
      </w:r>
      <w:r w:rsidR="00024F6B" w:rsidRPr="00576D43">
        <w:rPr>
          <w:color w:val="000000" w:themeColor="text1"/>
          <w:sz w:val="28"/>
          <w:szCs w:val="28"/>
          <w:lang w:val="bg-BG" w:eastAsia="en-US"/>
        </w:rPr>
        <w:t xml:space="preserve"> граждански дела, което представлява </w:t>
      </w:r>
      <w:r w:rsidR="00024F6B" w:rsidRPr="00576D43">
        <w:rPr>
          <w:b/>
          <w:color w:val="000000" w:themeColor="text1"/>
          <w:sz w:val="28"/>
          <w:szCs w:val="28"/>
          <w:lang w:val="bg-BG" w:eastAsia="en-US"/>
        </w:rPr>
        <w:t>11,80%</w:t>
      </w:r>
      <w:r w:rsidR="00024F6B" w:rsidRPr="00576D43">
        <w:rPr>
          <w:color w:val="000000" w:themeColor="text1"/>
          <w:sz w:val="28"/>
          <w:szCs w:val="28"/>
          <w:lang w:val="bg-BG" w:eastAsia="en-US"/>
        </w:rPr>
        <w:t xml:space="preserve"> от делата за разглеждане;</w:t>
      </w:r>
      <w:r w:rsidRPr="00576D43">
        <w:rPr>
          <w:color w:val="000000" w:themeColor="text1"/>
          <w:sz w:val="28"/>
          <w:szCs w:val="28"/>
          <w:lang w:val="bg-BG" w:eastAsia="en-US"/>
        </w:rPr>
        <w:t xml:space="preserve"> </w:t>
      </w:r>
      <w:r w:rsidR="001F2C48" w:rsidRPr="00576D43">
        <w:rPr>
          <w:color w:val="000000" w:themeColor="text1"/>
          <w:sz w:val="28"/>
          <w:szCs w:val="28"/>
          <w:lang w:val="bg-BG" w:eastAsia="en-US"/>
        </w:rPr>
        <w:t xml:space="preserve">през 2022 г. са останали несвършени 399 бр. граждански дела, което представлява 11,30% от делата за разглеждане; </w:t>
      </w:r>
      <w:r w:rsidRPr="00576D43">
        <w:rPr>
          <w:color w:val="000000" w:themeColor="text1"/>
          <w:sz w:val="28"/>
          <w:szCs w:val="28"/>
          <w:lang w:val="bg-BG" w:eastAsia="en-US"/>
        </w:rPr>
        <w:t xml:space="preserve">през 2021 г. са останали несвършени 449 бр. </w:t>
      </w:r>
      <w:r w:rsidR="00024F6B" w:rsidRPr="00576D43">
        <w:rPr>
          <w:color w:val="000000" w:themeColor="text1"/>
          <w:sz w:val="28"/>
          <w:szCs w:val="28"/>
          <w:lang w:val="bg-BG" w:eastAsia="en-US"/>
        </w:rPr>
        <w:t>дела, което представлява 10,15%</w:t>
      </w:r>
      <w:r w:rsidR="001F2C48" w:rsidRPr="00576D43">
        <w:rPr>
          <w:color w:val="000000" w:themeColor="text1"/>
          <w:sz w:val="28"/>
          <w:szCs w:val="28"/>
          <w:lang w:val="bg-BG" w:eastAsia="en-US"/>
        </w:rPr>
        <w:t>)</w:t>
      </w:r>
      <w:r w:rsidRPr="00576D43">
        <w:rPr>
          <w:color w:val="000000" w:themeColor="text1"/>
          <w:sz w:val="28"/>
          <w:szCs w:val="28"/>
          <w:lang w:val="bg-BG" w:eastAsia="en-US"/>
        </w:rPr>
        <w:t>.</w:t>
      </w:r>
    </w:p>
    <w:p w:rsidR="00FC3D13" w:rsidRPr="00576D43" w:rsidRDefault="00FC3D13" w:rsidP="00FC3D13">
      <w:pPr>
        <w:ind w:firstLine="708"/>
        <w:jc w:val="both"/>
        <w:rPr>
          <w:color w:val="000000" w:themeColor="text1"/>
          <w:sz w:val="28"/>
          <w:szCs w:val="28"/>
          <w:lang w:val="bg-BG" w:eastAsia="en-US"/>
        </w:rPr>
      </w:pPr>
      <w:r w:rsidRPr="00576D43">
        <w:rPr>
          <w:color w:val="000000" w:themeColor="text1"/>
          <w:sz w:val="28"/>
          <w:szCs w:val="28"/>
          <w:lang w:val="bg-BG" w:eastAsia="en-US"/>
        </w:rPr>
        <w:t xml:space="preserve">В рамките на последните четири години, броят на несвършените в края на годината дела е сравнително постоянен. Като основна причина за това следва да се посочи предвидения в чл. 131 </w:t>
      </w:r>
      <w:r w:rsidR="001608B1" w:rsidRPr="00576D43">
        <w:rPr>
          <w:color w:val="000000" w:themeColor="text1"/>
          <w:sz w:val="28"/>
          <w:szCs w:val="28"/>
          <w:lang w:val="bg-BG" w:eastAsia="en-US"/>
        </w:rPr>
        <w:t xml:space="preserve">от </w:t>
      </w:r>
      <w:r w:rsidRPr="00576D43">
        <w:rPr>
          <w:color w:val="000000" w:themeColor="text1"/>
          <w:sz w:val="28"/>
          <w:szCs w:val="28"/>
          <w:lang w:val="bg-BG" w:eastAsia="en-US"/>
        </w:rPr>
        <w:t>ГПК срок за размяна на книжата и срещаните трудности  във  връзка с връчването им, както и отсъствието на страните по делата, поради заболяване.</w:t>
      </w:r>
    </w:p>
    <w:p w:rsidR="00FC3D13" w:rsidRPr="0017077E" w:rsidRDefault="00FC3D13" w:rsidP="00FC3D13">
      <w:pPr>
        <w:ind w:firstLine="708"/>
        <w:jc w:val="both"/>
        <w:rPr>
          <w:color w:val="FF0000"/>
          <w:sz w:val="16"/>
          <w:szCs w:val="16"/>
          <w:lang w:val="bg-BG"/>
        </w:rPr>
      </w:pPr>
    </w:p>
    <w:p w:rsidR="00FC3D13" w:rsidRPr="00576D43" w:rsidRDefault="00FC3D13" w:rsidP="00FC3D13">
      <w:pPr>
        <w:ind w:firstLine="708"/>
        <w:jc w:val="both"/>
        <w:rPr>
          <w:color w:val="000000" w:themeColor="text1"/>
          <w:sz w:val="28"/>
          <w:szCs w:val="28"/>
          <w:lang w:val="bg-BG"/>
        </w:rPr>
      </w:pPr>
      <w:r w:rsidRPr="00576D43">
        <w:rPr>
          <w:color w:val="000000" w:themeColor="text1"/>
          <w:sz w:val="28"/>
          <w:szCs w:val="28"/>
          <w:lang w:val="bg-BG"/>
        </w:rPr>
        <w:t>За периода от 20</w:t>
      </w:r>
      <w:r w:rsidR="001F2C48" w:rsidRPr="00576D43">
        <w:rPr>
          <w:color w:val="000000" w:themeColor="text1"/>
          <w:sz w:val="28"/>
          <w:szCs w:val="28"/>
          <w:lang w:val="bg-BG"/>
        </w:rPr>
        <w:t>2</w:t>
      </w:r>
      <w:r w:rsidR="00576D43" w:rsidRPr="00576D43">
        <w:rPr>
          <w:color w:val="000000" w:themeColor="text1"/>
          <w:sz w:val="28"/>
          <w:szCs w:val="28"/>
          <w:lang w:val="bg-BG"/>
        </w:rPr>
        <w:t>1</w:t>
      </w:r>
      <w:r w:rsidRPr="00576D43">
        <w:rPr>
          <w:color w:val="000000" w:themeColor="text1"/>
          <w:sz w:val="28"/>
          <w:szCs w:val="28"/>
          <w:lang w:val="bg-BG"/>
        </w:rPr>
        <w:t xml:space="preserve"> г. до 202</w:t>
      </w:r>
      <w:r w:rsidR="00576D43" w:rsidRPr="00576D43">
        <w:rPr>
          <w:color w:val="000000" w:themeColor="text1"/>
          <w:sz w:val="28"/>
          <w:szCs w:val="28"/>
          <w:lang w:val="bg-BG"/>
        </w:rPr>
        <w:t>4</w:t>
      </w:r>
      <w:r w:rsidRPr="00576D43">
        <w:rPr>
          <w:color w:val="000000" w:themeColor="text1"/>
          <w:sz w:val="28"/>
          <w:szCs w:val="28"/>
          <w:lang w:val="bg-BG"/>
        </w:rPr>
        <w:t xml:space="preserve"> г. показателите за свършени граждански дела в Районен съд </w:t>
      </w:r>
      <w:r w:rsidR="00D65ADB">
        <w:rPr>
          <w:color w:val="000000" w:themeColor="text1"/>
          <w:sz w:val="28"/>
          <w:szCs w:val="28"/>
          <w:lang w:val="bg-BG"/>
        </w:rPr>
        <w:t>-</w:t>
      </w:r>
      <w:r w:rsidRPr="00576D43">
        <w:rPr>
          <w:color w:val="000000" w:themeColor="text1"/>
          <w:sz w:val="28"/>
          <w:szCs w:val="28"/>
          <w:lang w:val="bg-BG"/>
        </w:rPr>
        <w:t xml:space="preserve"> Казанлък са следните: </w:t>
      </w:r>
    </w:p>
    <w:p w:rsidR="00B75A2B" w:rsidRPr="00576D43" w:rsidRDefault="00B75A2B" w:rsidP="00B75A2B">
      <w:pPr>
        <w:jc w:val="both"/>
        <w:rPr>
          <w:color w:val="000000" w:themeColor="text1"/>
          <w:sz w:val="24"/>
          <w:szCs w:val="24"/>
          <w:lang w:val="bg-BG"/>
        </w:rPr>
      </w:pPr>
    </w:p>
    <w:tbl>
      <w:tblPr>
        <w:tblpPr w:leftFromText="141" w:rightFromText="141" w:vertAnchor="text" w:horzAnchor="margin" w:tblpXSpec="center" w:tblpY="13"/>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104"/>
        <w:gridCol w:w="855"/>
        <w:gridCol w:w="884"/>
        <w:gridCol w:w="956"/>
        <w:gridCol w:w="778"/>
        <w:gridCol w:w="884"/>
        <w:gridCol w:w="1242"/>
        <w:gridCol w:w="993"/>
      </w:tblGrid>
      <w:tr w:rsidR="0017077E" w:rsidRPr="00576D43" w:rsidTr="003C5BF8">
        <w:trPr>
          <w:cantSplit/>
          <w:trHeight w:val="2542"/>
        </w:trPr>
        <w:tc>
          <w:tcPr>
            <w:tcW w:w="776" w:type="dxa"/>
            <w:shd w:val="clear" w:color="auto" w:fill="auto"/>
            <w:textDirection w:val="btLr"/>
            <w:vAlign w:val="center"/>
          </w:tcPr>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Година</w:t>
            </w:r>
          </w:p>
        </w:tc>
        <w:tc>
          <w:tcPr>
            <w:tcW w:w="1104" w:type="dxa"/>
            <w:shd w:val="clear" w:color="auto" w:fill="auto"/>
            <w:textDirection w:val="btLr"/>
            <w:vAlign w:val="center"/>
          </w:tcPr>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 xml:space="preserve">Искове по СК, ЗЗДН, ЗЛС, ЗГР, </w:t>
            </w:r>
            <w:proofErr w:type="spellStart"/>
            <w:r w:rsidRPr="00576D43">
              <w:rPr>
                <w:color w:val="000000" w:themeColor="text1"/>
                <w:sz w:val="28"/>
                <w:szCs w:val="28"/>
                <w:lang w:val="bg-BG"/>
              </w:rPr>
              <w:t>ЗЗДет</w:t>
            </w:r>
            <w:proofErr w:type="spellEnd"/>
            <w:r w:rsidRPr="00576D43">
              <w:rPr>
                <w:color w:val="000000" w:themeColor="text1"/>
                <w:sz w:val="28"/>
                <w:szCs w:val="28"/>
                <w:lang w:val="bg-BG"/>
              </w:rPr>
              <w:t>., ЗБЖИРБ</w:t>
            </w:r>
          </w:p>
        </w:tc>
        <w:tc>
          <w:tcPr>
            <w:tcW w:w="855" w:type="dxa"/>
            <w:shd w:val="clear" w:color="auto" w:fill="auto"/>
            <w:textDirection w:val="btLr"/>
            <w:vAlign w:val="center"/>
          </w:tcPr>
          <w:p w:rsidR="00EA509D" w:rsidRPr="00576D43" w:rsidRDefault="00EA509D" w:rsidP="006C45AB">
            <w:pPr>
              <w:ind w:left="113" w:right="113"/>
              <w:rPr>
                <w:color w:val="000000" w:themeColor="text1"/>
                <w:sz w:val="28"/>
                <w:szCs w:val="28"/>
                <w:lang w:val="bg-BG"/>
              </w:rPr>
            </w:pPr>
            <w:proofErr w:type="spellStart"/>
            <w:r w:rsidRPr="00576D43">
              <w:rPr>
                <w:color w:val="000000" w:themeColor="text1"/>
                <w:sz w:val="28"/>
                <w:szCs w:val="28"/>
                <w:lang w:val="bg-BG"/>
              </w:rPr>
              <w:t>Облигационн</w:t>
            </w:r>
            <w:proofErr w:type="spellEnd"/>
            <w:r w:rsidRPr="00576D43">
              <w:rPr>
                <w:color w:val="000000" w:themeColor="text1"/>
                <w:sz w:val="28"/>
                <w:szCs w:val="28"/>
                <w:lang w:val="bg-BG"/>
              </w:rPr>
              <w:t xml:space="preserve"> искове</w:t>
            </w:r>
          </w:p>
        </w:tc>
        <w:tc>
          <w:tcPr>
            <w:tcW w:w="884" w:type="dxa"/>
            <w:shd w:val="clear" w:color="auto" w:fill="auto"/>
            <w:textDirection w:val="btLr"/>
            <w:vAlign w:val="center"/>
          </w:tcPr>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Вещни</w:t>
            </w:r>
          </w:p>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искове</w:t>
            </w:r>
          </w:p>
        </w:tc>
        <w:tc>
          <w:tcPr>
            <w:tcW w:w="956" w:type="dxa"/>
            <w:shd w:val="clear" w:color="auto" w:fill="auto"/>
            <w:textDirection w:val="btLr"/>
            <w:vAlign w:val="center"/>
          </w:tcPr>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 xml:space="preserve">Делби и </w:t>
            </w:r>
          </w:p>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искове по ЗН</w:t>
            </w:r>
          </w:p>
        </w:tc>
        <w:tc>
          <w:tcPr>
            <w:tcW w:w="778" w:type="dxa"/>
            <w:textDirection w:val="btLr"/>
          </w:tcPr>
          <w:p w:rsidR="00EA509D" w:rsidRPr="00576D43" w:rsidRDefault="00EA509D" w:rsidP="006C45AB">
            <w:pPr>
              <w:ind w:left="113" w:right="113"/>
              <w:rPr>
                <w:color w:val="000000" w:themeColor="text1"/>
                <w:sz w:val="28"/>
                <w:szCs w:val="28"/>
                <w:lang w:val="bg-BG"/>
              </w:rPr>
            </w:pPr>
            <w:proofErr w:type="spellStart"/>
            <w:r w:rsidRPr="00576D43">
              <w:rPr>
                <w:color w:val="000000" w:themeColor="text1"/>
                <w:sz w:val="28"/>
                <w:szCs w:val="28"/>
                <w:lang w:val="bg-BG"/>
              </w:rPr>
              <w:t>Установителни</w:t>
            </w:r>
            <w:proofErr w:type="spellEnd"/>
            <w:r w:rsidRPr="00576D43">
              <w:rPr>
                <w:color w:val="000000" w:themeColor="text1"/>
                <w:sz w:val="28"/>
                <w:szCs w:val="28"/>
                <w:lang w:val="bg-BG"/>
              </w:rPr>
              <w:t xml:space="preserve"> искове</w:t>
            </w:r>
          </w:p>
        </w:tc>
        <w:tc>
          <w:tcPr>
            <w:tcW w:w="884" w:type="dxa"/>
            <w:shd w:val="clear" w:color="auto" w:fill="auto"/>
            <w:textDirection w:val="btLr"/>
            <w:vAlign w:val="center"/>
          </w:tcPr>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Искове</w:t>
            </w:r>
          </w:p>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по КТ</w:t>
            </w:r>
          </w:p>
        </w:tc>
        <w:tc>
          <w:tcPr>
            <w:tcW w:w="1242" w:type="dxa"/>
            <w:shd w:val="clear" w:color="auto" w:fill="auto"/>
            <w:textDirection w:val="btLr"/>
            <w:vAlign w:val="center"/>
          </w:tcPr>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 xml:space="preserve">Други дела в т.ч. </w:t>
            </w:r>
            <w:proofErr w:type="spellStart"/>
            <w:r w:rsidRPr="00576D43">
              <w:rPr>
                <w:color w:val="000000" w:themeColor="text1"/>
                <w:sz w:val="28"/>
                <w:szCs w:val="28"/>
                <w:lang w:val="bg-BG"/>
              </w:rPr>
              <w:t>адм</w:t>
            </w:r>
            <w:proofErr w:type="spellEnd"/>
            <w:r w:rsidRPr="00576D43">
              <w:rPr>
                <w:color w:val="000000" w:themeColor="text1"/>
                <w:sz w:val="28"/>
                <w:szCs w:val="28"/>
                <w:lang w:val="bg-BG"/>
              </w:rPr>
              <w:t>. и частни производства</w:t>
            </w:r>
          </w:p>
        </w:tc>
        <w:tc>
          <w:tcPr>
            <w:tcW w:w="993" w:type="dxa"/>
            <w:shd w:val="clear" w:color="auto" w:fill="auto"/>
            <w:textDirection w:val="btLr"/>
            <w:vAlign w:val="center"/>
          </w:tcPr>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Заповедно</w:t>
            </w:r>
          </w:p>
          <w:p w:rsidR="00EA509D" w:rsidRPr="00576D43" w:rsidRDefault="00EA509D" w:rsidP="006C45AB">
            <w:pPr>
              <w:ind w:left="113" w:right="113"/>
              <w:rPr>
                <w:color w:val="000000" w:themeColor="text1"/>
                <w:sz w:val="28"/>
                <w:szCs w:val="28"/>
                <w:lang w:val="bg-BG"/>
              </w:rPr>
            </w:pPr>
            <w:r w:rsidRPr="00576D43">
              <w:rPr>
                <w:color w:val="000000" w:themeColor="text1"/>
                <w:sz w:val="28"/>
                <w:szCs w:val="28"/>
                <w:lang w:val="bg-BG"/>
              </w:rPr>
              <w:t>производство</w:t>
            </w:r>
          </w:p>
        </w:tc>
      </w:tr>
      <w:tr w:rsidR="00722D83" w:rsidRPr="006F5A37" w:rsidTr="006D1DFC">
        <w:trPr>
          <w:cantSplit/>
          <w:trHeight w:val="554"/>
        </w:trPr>
        <w:tc>
          <w:tcPr>
            <w:tcW w:w="776" w:type="dxa"/>
            <w:shd w:val="clear" w:color="auto" w:fill="auto"/>
            <w:vAlign w:val="center"/>
          </w:tcPr>
          <w:p w:rsidR="00722D83" w:rsidRPr="006F5A37" w:rsidRDefault="00722D83" w:rsidP="006C45AB">
            <w:pPr>
              <w:jc w:val="center"/>
              <w:rPr>
                <w:b/>
                <w:color w:val="000000" w:themeColor="text1"/>
                <w:sz w:val="28"/>
                <w:szCs w:val="28"/>
                <w:lang w:val="bg-BG"/>
              </w:rPr>
            </w:pPr>
            <w:r w:rsidRPr="006F5A37">
              <w:rPr>
                <w:b/>
                <w:color w:val="000000" w:themeColor="text1"/>
                <w:sz w:val="28"/>
                <w:szCs w:val="28"/>
                <w:lang w:val="bg-BG"/>
              </w:rPr>
              <w:t>2024</w:t>
            </w:r>
          </w:p>
        </w:tc>
        <w:tc>
          <w:tcPr>
            <w:tcW w:w="1104" w:type="dxa"/>
            <w:shd w:val="clear" w:color="auto" w:fill="auto"/>
            <w:vAlign w:val="center"/>
          </w:tcPr>
          <w:p w:rsidR="00722D83" w:rsidRPr="006F5A37" w:rsidRDefault="00515645" w:rsidP="006C45AB">
            <w:pPr>
              <w:jc w:val="center"/>
              <w:rPr>
                <w:b/>
                <w:color w:val="000000" w:themeColor="text1"/>
                <w:sz w:val="28"/>
                <w:szCs w:val="28"/>
                <w:lang w:val="bg-BG"/>
              </w:rPr>
            </w:pPr>
            <w:r w:rsidRPr="006F5A37">
              <w:rPr>
                <w:b/>
                <w:color w:val="000000" w:themeColor="text1"/>
                <w:sz w:val="28"/>
                <w:szCs w:val="28"/>
                <w:lang w:val="bg-BG"/>
              </w:rPr>
              <w:t>402</w:t>
            </w:r>
          </w:p>
        </w:tc>
        <w:tc>
          <w:tcPr>
            <w:tcW w:w="855" w:type="dxa"/>
            <w:shd w:val="clear" w:color="auto" w:fill="auto"/>
            <w:vAlign w:val="center"/>
          </w:tcPr>
          <w:p w:rsidR="00722D83" w:rsidRPr="006F5A37" w:rsidRDefault="00515645" w:rsidP="006C45AB">
            <w:pPr>
              <w:jc w:val="center"/>
              <w:rPr>
                <w:b/>
                <w:color w:val="000000" w:themeColor="text1"/>
                <w:sz w:val="28"/>
                <w:szCs w:val="28"/>
                <w:lang w:val="bg-BG"/>
              </w:rPr>
            </w:pPr>
            <w:r w:rsidRPr="006F5A37">
              <w:rPr>
                <w:b/>
                <w:color w:val="000000" w:themeColor="text1"/>
                <w:sz w:val="28"/>
                <w:szCs w:val="28"/>
                <w:lang w:val="bg-BG"/>
              </w:rPr>
              <w:t>152</w:t>
            </w:r>
          </w:p>
        </w:tc>
        <w:tc>
          <w:tcPr>
            <w:tcW w:w="884" w:type="dxa"/>
            <w:shd w:val="clear" w:color="auto" w:fill="auto"/>
            <w:vAlign w:val="center"/>
          </w:tcPr>
          <w:p w:rsidR="00722D83" w:rsidRPr="006F5A37" w:rsidRDefault="00515645" w:rsidP="006C45AB">
            <w:pPr>
              <w:jc w:val="center"/>
              <w:rPr>
                <w:b/>
                <w:color w:val="000000" w:themeColor="text1"/>
                <w:sz w:val="28"/>
                <w:szCs w:val="28"/>
                <w:lang w:val="bg-BG"/>
              </w:rPr>
            </w:pPr>
            <w:r w:rsidRPr="006F5A37">
              <w:rPr>
                <w:b/>
                <w:color w:val="000000" w:themeColor="text1"/>
                <w:sz w:val="28"/>
                <w:szCs w:val="28"/>
                <w:lang w:val="bg-BG"/>
              </w:rPr>
              <w:t>24</w:t>
            </w:r>
          </w:p>
        </w:tc>
        <w:tc>
          <w:tcPr>
            <w:tcW w:w="956" w:type="dxa"/>
            <w:shd w:val="clear" w:color="auto" w:fill="auto"/>
            <w:vAlign w:val="center"/>
          </w:tcPr>
          <w:p w:rsidR="00722D83" w:rsidRPr="006F5A37" w:rsidRDefault="00515645" w:rsidP="006C45AB">
            <w:pPr>
              <w:jc w:val="center"/>
              <w:rPr>
                <w:b/>
                <w:color w:val="000000" w:themeColor="text1"/>
                <w:sz w:val="28"/>
                <w:szCs w:val="28"/>
                <w:lang w:val="bg-BG"/>
              </w:rPr>
            </w:pPr>
            <w:r w:rsidRPr="006F5A37">
              <w:rPr>
                <w:b/>
                <w:color w:val="000000" w:themeColor="text1"/>
                <w:sz w:val="28"/>
                <w:szCs w:val="28"/>
                <w:lang w:val="bg-BG"/>
              </w:rPr>
              <w:t>52</w:t>
            </w:r>
          </w:p>
        </w:tc>
        <w:tc>
          <w:tcPr>
            <w:tcW w:w="778" w:type="dxa"/>
            <w:vAlign w:val="center"/>
          </w:tcPr>
          <w:p w:rsidR="00722D83" w:rsidRPr="006F5A37" w:rsidRDefault="00515645" w:rsidP="006C45AB">
            <w:pPr>
              <w:jc w:val="center"/>
              <w:rPr>
                <w:b/>
                <w:color w:val="000000" w:themeColor="text1"/>
                <w:sz w:val="28"/>
                <w:szCs w:val="28"/>
                <w:lang w:val="bg-BG"/>
              </w:rPr>
            </w:pPr>
            <w:r w:rsidRPr="006F5A37">
              <w:rPr>
                <w:b/>
                <w:color w:val="000000" w:themeColor="text1"/>
                <w:sz w:val="28"/>
                <w:szCs w:val="28"/>
                <w:lang w:val="bg-BG"/>
              </w:rPr>
              <w:t>134</w:t>
            </w:r>
          </w:p>
        </w:tc>
        <w:tc>
          <w:tcPr>
            <w:tcW w:w="884" w:type="dxa"/>
            <w:shd w:val="clear" w:color="auto" w:fill="auto"/>
            <w:vAlign w:val="center"/>
          </w:tcPr>
          <w:p w:rsidR="00722D83" w:rsidRPr="006F5A37" w:rsidRDefault="00515645" w:rsidP="006C45AB">
            <w:pPr>
              <w:jc w:val="center"/>
              <w:rPr>
                <w:b/>
                <w:color w:val="000000" w:themeColor="text1"/>
                <w:sz w:val="28"/>
                <w:szCs w:val="28"/>
                <w:lang w:val="bg-BG"/>
              </w:rPr>
            </w:pPr>
            <w:r w:rsidRPr="006F5A37">
              <w:rPr>
                <w:b/>
                <w:color w:val="000000" w:themeColor="text1"/>
                <w:sz w:val="28"/>
                <w:szCs w:val="28"/>
                <w:lang w:val="bg-BG"/>
              </w:rPr>
              <w:t>23</w:t>
            </w:r>
          </w:p>
        </w:tc>
        <w:tc>
          <w:tcPr>
            <w:tcW w:w="1242" w:type="dxa"/>
            <w:shd w:val="clear" w:color="auto" w:fill="auto"/>
            <w:vAlign w:val="center"/>
          </w:tcPr>
          <w:p w:rsidR="00722D83" w:rsidRPr="006F5A37" w:rsidRDefault="006F5A37" w:rsidP="008C6420">
            <w:pPr>
              <w:jc w:val="center"/>
              <w:rPr>
                <w:b/>
                <w:color w:val="000000" w:themeColor="text1"/>
                <w:sz w:val="28"/>
                <w:szCs w:val="28"/>
                <w:lang w:val="bg-BG"/>
              </w:rPr>
            </w:pPr>
            <w:r w:rsidRPr="006F5A37">
              <w:rPr>
                <w:b/>
                <w:color w:val="000000" w:themeColor="text1"/>
                <w:sz w:val="28"/>
                <w:szCs w:val="28"/>
                <w:lang w:val="bg-BG"/>
              </w:rPr>
              <w:t>368</w:t>
            </w:r>
          </w:p>
        </w:tc>
        <w:tc>
          <w:tcPr>
            <w:tcW w:w="993" w:type="dxa"/>
            <w:shd w:val="clear" w:color="auto" w:fill="auto"/>
            <w:vAlign w:val="center"/>
          </w:tcPr>
          <w:p w:rsidR="00722D83" w:rsidRPr="006F5A37" w:rsidRDefault="00515645" w:rsidP="006C45AB">
            <w:pPr>
              <w:jc w:val="center"/>
              <w:rPr>
                <w:b/>
                <w:color w:val="000000" w:themeColor="text1"/>
                <w:sz w:val="28"/>
                <w:szCs w:val="28"/>
                <w:lang w:val="bg-BG"/>
              </w:rPr>
            </w:pPr>
            <w:r w:rsidRPr="006F5A37">
              <w:rPr>
                <w:b/>
                <w:color w:val="000000" w:themeColor="text1"/>
                <w:sz w:val="28"/>
                <w:szCs w:val="28"/>
                <w:lang w:val="bg-BG"/>
              </w:rPr>
              <w:t>2166</w:t>
            </w:r>
          </w:p>
        </w:tc>
      </w:tr>
      <w:tr w:rsidR="0017077E" w:rsidRPr="006F5A37" w:rsidTr="006D1DFC">
        <w:trPr>
          <w:cantSplit/>
          <w:trHeight w:val="554"/>
        </w:trPr>
        <w:tc>
          <w:tcPr>
            <w:tcW w:w="776" w:type="dxa"/>
            <w:shd w:val="clear" w:color="auto" w:fill="auto"/>
            <w:vAlign w:val="center"/>
          </w:tcPr>
          <w:p w:rsidR="00EA509D" w:rsidRPr="006F5A37" w:rsidRDefault="001F2C48" w:rsidP="006C45AB">
            <w:pPr>
              <w:jc w:val="center"/>
              <w:rPr>
                <w:b/>
                <w:color w:val="000000" w:themeColor="text1"/>
                <w:sz w:val="28"/>
                <w:szCs w:val="28"/>
                <w:lang w:val="bg-BG"/>
              </w:rPr>
            </w:pPr>
            <w:r w:rsidRPr="006F5A37">
              <w:rPr>
                <w:b/>
                <w:color w:val="000000" w:themeColor="text1"/>
                <w:sz w:val="28"/>
                <w:szCs w:val="28"/>
                <w:lang w:val="bg-BG"/>
              </w:rPr>
              <w:t>2023</w:t>
            </w:r>
          </w:p>
        </w:tc>
        <w:tc>
          <w:tcPr>
            <w:tcW w:w="1104" w:type="dxa"/>
            <w:shd w:val="clear" w:color="auto" w:fill="auto"/>
            <w:vAlign w:val="center"/>
          </w:tcPr>
          <w:p w:rsidR="00EA509D" w:rsidRPr="006F5A37" w:rsidRDefault="004F64D0" w:rsidP="006C45AB">
            <w:pPr>
              <w:jc w:val="center"/>
              <w:rPr>
                <w:color w:val="000000" w:themeColor="text1"/>
                <w:sz w:val="28"/>
                <w:szCs w:val="28"/>
                <w:lang w:val="bg-BG"/>
              </w:rPr>
            </w:pPr>
            <w:r w:rsidRPr="006F5A37">
              <w:rPr>
                <w:color w:val="000000" w:themeColor="text1"/>
                <w:sz w:val="28"/>
                <w:szCs w:val="28"/>
                <w:lang w:val="bg-BG"/>
              </w:rPr>
              <w:t>380</w:t>
            </w:r>
          </w:p>
        </w:tc>
        <w:tc>
          <w:tcPr>
            <w:tcW w:w="855" w:type="dxa"/>
            <w:shd w:val="clear" w:color="auto" w:fill="auto"/>
            <w:vAlign w:val="center"/>
          </w:tcPr>
          <w:p w:rsidR="00EA509D" w:rsidRPr="006F5A37" w:rsidRDefault="004F64D0" w:rsidP="006C45AB">
            <w:pPr>
              <w:jc w:val="center"/>
              <w:rPr>
                <w:color w:val="000000" w:themeColor="text1"/>
                <w:sz w:val="28"/>
                <w:szCs w:val="28"/>
                <w:lang w:val="bg-BG"/>
              </w:rPr>
            </w:pPr>
            <w:r w:rsidRPr="006F5A37">
              <w:rPr>
                <w:color w:val="000000" w:themeColor="text1"/>
                <w:sz w:val="28"/>
                <w:szCs w:val="28"/>
                <w:lang w:val="bg-BG"/>
              </w:rPr>
              <w:t>151</w:t>
            </w:r>
          </w:p>
        </w:tc>
        <w:tc>
          <w:tcPr>
            <w:tcW w:w="884" w:type="dxa"/>
            <w:shd w:val="clear" w:color="auto" w:fill="auto"/>
            <w:vAlign w:val="center"/>
          </w:tcPr>
          <w:p w:rsidR="00EA509D" w:rsidRPr="006F5A37" w:rsidRDefault="004F64D0" w:rsidP="006C45AB">
            <w:pPr>
              <w:jc w:val="center"/>
              <w:rPr>
                <w:color w:val="000000" w:themeColor="text1"/>
                <w:sz w:val="28"/>
                <w:szCs w:val="28"/>
                <w:lang w:val="bg-BG"/>
              </w:rPr>
            </w:pPr>
            <w:r w:rsidRPr="006F5A37">
              <w:rPr>
                <w:color w:val="000000" w:themeColor="text1"/>
                <w:sz w:val="28"/>
                <w:szCs w:val="28"/>
                <w:lang w:val="bg-BG"/>
              </w:rPr>
              <w:t>23</w:t>
            </w:r>
          </w:p>
        </w:tc>
        <w:tc>
          <w:tcPr>
            <w:tcW w:w="956" w:type="dxa"/>
            <w:shd w:val="clear" w:color="auto" w:fill="auto"/>
            <w:vAlign w:val="center"/>
          </w:tcPr>
          <w:p w:rsidR="00EA509D" w:rsidRPr="006F5A37" w:rsidRDefault="004F64D0" w:rsidP="006C45AB">
            <w:pPr>
              <w:jc w:val="center"/>
              <w:rPr>
                <w:color w:val="000000" w:themeColor="text1"/>
                <w:sz w:val="28"/>
                <w:szCs w:val="28"/>
                <w:lang w:val="bg-BG"/>
              </w:rPr>
            </w:pPr>
            <w:r w:rsidRPr="006F5A37">
              <w:rPr>
                <w:color w:val="000000" w:themeColor="text1"/>
                <w:sz w:val="28"/>
                <w:szCs w:val="28"/>
                <w:lang w:val="bg-BG"/>
              </w:rPr>
              <w:t>45</w:t>
            </w:r>
          </w:p>
        </w:tc>
        <w:tc>
          <w:tcPr>
            <w:tcW w:w="778" w:type="dxa"/>
            <w:vAlign w:val="center"/>
          </w:tcPr>
          <w:p w:rsidR="00EA509D" w:rsidRPr="006F5A37" w:rsidRDefault="004F64D0" w:rsidP="006C45AB">
            <w:pPr>
              <w:jc w:val="center"/>
              <w:rPr>
                <w:color w:val="000000" w:themeColor="text1"/>
                <w:sz w:val="28"/>
                <w:szCs w:val="28"/>
                <w:lang w:val="bg-BG"/>
              </w:rPr>
            </w:pPr>
            <w:r w:rsidRPr="006F5A37">
              <w:rPr>
                <w:color w:val="000000" w:themeColor="text1"/>
                <w:sz w:val="28"/>
                <w:szCs w:val="28"/>
                <w:lang w:val="bg-BG"/>
              </w:rPr>
              <w:t>135</w:t>
            </w:r>
          </w:p>
        </w:tc>
        <w:tc>
          <w:tcPr>
            <w:tcW w:w="884" w:type="dxa"/>
            <w:shd w:val="clear" w:color="auto" w:fill="auto"/>
            <w:vAlign w:val="center"/>
          </w:tcPr>
          <w:p w:rsidR="00EA509D" w:rsidRPr="006F5A37" w:rsidRDefault="004F64D0" w:rsidP="006C45AB">
            <w:pPr>
              <w:jc w:val="center"/>
              <w:rPr>
                <w:color w:val="000000" w:themeColor="text1"/>
                <w:sz w:val="28"/>
                <w:szCs w:val="28"/>
                <w:lang w:val="bg-BG"/>
              </w:rPr>
            </w:pPr>
            <w:r w:rsidRPr="006F5A37">
              <w:rPr>
                <w:color w:val="000000" w:themeColor="text1"/>
                <w:sz w:val="28"/>
                <w:szCs w:val="28"/>
                <w:lang w:val="bg-BG"/>
              </w:rPr>
              <w:t>49</w:t>
            </w:r>
          </w:p>
        </w:tc>
        <w:tc>
          <w:tcPr>
            <w:tcW w:w="1242" w:type="dxa"/>
            <w:shd w:val="clear" w:color="auto" w:fill="auto"/>
            <w:vAlign w:val="center"/>
          </w:tcPr>
          <w:p w:rsidR="00EA509D" w:rsidRPr="006F5A37" w:rsidRDefault="008C6420" w:rsidP="008C6420">
            <w:pPr>
              <w:jc w:val="center"/>
              <w:rPr>
                <w:color w:val="000000" w:themeColor="text1"/>
                <w:sz w:val="28"/>
                <w:szCs w:val="28"/>
                <w:lang w:val="bg-BG"/>
              </w:rPr>
            </w:pPr>
            <w:r w:rsidRPr="006F5A37">
              <w:rPr>
                <w:color w:val="000000" w:themeColor="text1"/>
                <w:sz w:val="28"/>
                <w:szCs w:val="28"/>
                <w:lang w:val="bg-BG"/>
              </w:rPr>
              <w:t>384</w:t>
            </w:r>
          </w:p>
        </w:tc>
        <w:tc>
          <w:tcPr>
            <w:tcW w:w="993" w:type="dxa"/>
            <w:shd w:val="clear" w:color="auto" w:fill="auto"/>
            <w:vAlign w:val="center"/>
          </w:tcPr>
          <w:p w:rsidR="00EA509D" w:rsidRPr="006F5A37" w:rsidRDefault="004F64D0" w:rsidP="006C45AB">
            <w:pPr>
              <w:jc w:val="center"/>
              <w:rPr>
                <w:color w:val="000000" w:themeColor="text1"/>
                <w:sz w:val="28"/>
                <w:szCs w:val="28"/>
                <w:lang w:val="bg-BG"/>
              </w:rPr>
            </w:pPr>
            <w:r w:rsidRPr="006F5A37">
              <w:rPr>
                <w:color w:val="000000" w:themeColor="text1"/>
                <w:sz w:val="28"/>
                <w:szCs w:val="28"/>
                <w:lang w:val="bg-BG"/>
              </w:rPr>
              <w:t>1891</w:t>
            </w:r>
          </w:p>
        </w:tc>
      </w:tr>
      <w:tr w:rsidR="0017077E" w:rsidRPr="006F5A37" w:rsidTr="006D1DFC">
        <w:trPr>
          <w:cantSplit/>
          <w:trHeight w:val="554"/>
        </w:trPr>
        <w:tc>
          <w:tcPr>
            <w:tcW w:w="776" w:type="dxa"/>
            <w:shd w:val="clear" w:color="auto" w:fill="auto"/>
            <w:vAlign w:val="center"/>
          </w:tcPr>
          <w:p w:rsidR="001F2C48" w:rsidRPr="006F5A37" w:rsidRDefault="001F2C48" w:rsidP="001F2C48">
            <w:pPr>
              <w:jc w:val="center"/>
              <w:rPr>
                <w:b/>
                <w:color w:val="000000" w:themeColor="text1"/>
                <w:sz w:val="28"/>
                <w:szCs w:val="28"/>
                <w:lang w:val="bg-BG"/>
              </w:rPr>
            </w:pPr>
            <w:r w:rsidRPr="006F5A37">
              <w:rPr>
                <w:b/>
                <w:color w:val="000000" w:themeColor="text1"/>
                <w:sz w:val="28"/>
                <w:szCs w:val="28"/>
                <w:lang w:val="bg-BG"/>
              </w:rPr>
              <w:t>2022</w:t>
            </w:r>
          </w:p>
        </w:tc>
        <w:tc>
          <w:tcPr>
            <w:tcW w:w="110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362</w:t>
            </w:r>
          </w:p>
        </w:tc>
        <w:tc>
          <w:tcPr>
            <w:tcW w:w="855"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122</w:t>
            </w:r>
          </w:p>
        </w:tc>
        <w:tc>
          <w:tcPr>
            <w:tcW w:w="88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24</w:t>
            </w:r>
          </w:p>
        </w:tc>
        <w:tc>
          <w:tcPr>
            <w:tcW w:w="956"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37</w:t>
            </w:r>
          </w:p>
        </w:tc>
        <w:tc>
          <w:tcPr>
            <w:tcW w:w="778" w:type="dxa"/>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133</w:t>
            </w:r>
          </w:p>
        </w:tc>
        <w:tc>
          <w:tcPr>
            <w:tcW w:w="88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42</w:t>
            </w:r>
          </w:p>
        </w:tc>
        <w:tc>
          <w:tcPr>
            <w:tcW w:w="1242"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434</w:t>
            </w:r>
          </w:p>
        </w:tc>
        <w:tc>
          <w:tcPr>
            <w:tcW w:w="993"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1978</w:t>
            </w:r>
          </w:p>
        </w:tc>
      </w:tr>
      <w:tr w:rsidR="0017077E" w:rsidRPr="006F5A37" w:rsidTr="006D1DFC">
        <w:trPr>
          <w:cantSplit/>
          <w:trHeight w:val="554"/>
        </w:trPr>
        <w:tc>
          <w:tcPr>
            <w:tcW w:w="776" w:type="dxa"/>
            <w:shd w:val="clear" w:color="auto" w:fill="auto"/>
            <w:vAlign w:val="center"/>
          </w:tcPr>
          <w:p w:rsidR="001F2C48" w:rsidRPr="006F5A37" w:rsidRDefault="001F2C48" w:rsidP="001F2C48">
            <w:pPr>
              <w:jc w:val="center"/>
              <w:rPr>
                <w:b/>
                <w:color w:val="000000" w:themeColor="text1"/>
                <w:sz w:val="28"/>
                <w:szCs w:val="28"/>
                <w:lang w:val="bg-BG"/>
              </w:rPr>
            </w:pPr>
            <w:r w:rsidRPr="006F5A37">
              <w:rPr>
                <w:b/>
                <w:color w:val="000000" w:themeColor="text1"/>
                <w:sz w:val="28"/>
                <w:szCs w:val="28"/>
                <w:lang w:val="bg-BG"/>
              </w:rPr>
              <w:t>2021</w:t>
            </w:r>
          </w:p>
        </w:tc>
        <w:tc>
          <w:tcPr>
            <w:tcW w:w="110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385</w:t>
            </w:r>
          </w:p>
        </w:tc>
        <w:tc>
          <w:tcPr>
            <w:tcW w:w="855"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114</w:t>
            </w:r>
          </w:p>
        </w:tc>
        <w:tc>
          <w:tcPr>
            <w:tcW w:w="88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15</w:t>
            </w:r>
          </w:p>
        </w:tc>
        <w:tc>
          <w:tcPr>
            <w:tcW w:w="956"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18</w:t>
            </w:r>
          </w:p>
        </w:tc>
        <w:tc>
          <w:tcPr>
            <w:tcW w:w="778" w:type="dxa"/>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200</w:t>
            </w:r>
          </w:p>
        </w:tc>
        <w:tc>
          <w:tcPr>
            <w:tcW w:w="88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37</w:t>
            </w:r>
          </w:p>
        </w:tc>
        <w:tc>
          <w:tcPr>
            <w:tcW w:w="1242"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500</w:t>
            </w:r>
          </w:p>
        </w:tc>
        <w:tc>
          <w:tcPr>
            <w:tcW w:w="993"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2704</w:t>
            </w:r>
          </w:p>
        </w:tc>
      </w:tr>
      <w:tr w:rsidR="0017077E" w:rsidRPr="006F5A37" w:rsidTr="00090631">
        <w:trPr>
          <w:cantSplit/>
          <w:trHeight w:val="556"/>
        </w:trPr>
        <w:tc>
          <w:tcPr>
            <w:tcW w:w="776" w:type="dxa"/>
            <w:shd w:val="clear" w:color="auto" w:fill="auto"/>
            <w:vAlign w:val="center"/>
          </w:tcPr>
          <w:p w:rsidR="001F2C48" w:rsidRPr="006F5A37" w:rsidRDefault="001F2C48" w:rsidP="001F2C48">
            <w:pPr>
              <w:jc w:val="center"/>
              <w:rPr>
                <w:b/>
                <w:color w:val="000000" w:themeColor="text1"/>
                <w:sz w:val="28"/>
                <w:szCs w:val="28"/>
                <w:lang w:val="bg-BG"/>
              </w:rPr>
            </w:pPr>
            <w:r w:rsidRPr="006F5A37">
              <w:rPr>
                <w:b/>
                <w:color w:val="000000" w:themeColor="text1"/>
                <w:sz w:val="28"/>
                <w:szCs w:val="28"/>
                <w:lang w:val="bg-BG"/>
              </w:rPr>
              <w:t>2020</w:t>
            </w:r>
          </w:p>
        </w:tc>
        <w:tc>
          <w:tcPr>
            <w:tcW w:w="110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348</w:t>
            </w:r>
          </w:p>
        </w:tc>
        <w:tc>
          <w:tcPr>
            <w:tcW w:w="855"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113</w:t>
            </w:r>
          </w:p>
        </w:tc>
        <w:tc>
          <w:tcPr>
            <w:tcW w:w="88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15</w:t>
            </w:r>
          </w:p>
        </w:tc>
        <w:tc>
          <w:tcPr>
            <w:tcW w:w="956"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17</w:t>
            </w:r>
          </w:p>
        </w:tc>
        <w:tc>
          <w:tcPr>
            <w:tcW w:w="778" w:type="dxa"/>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192</w:t>
            </w:r>
          </w:p>
        </w:tc>
        <w:tc>
          <w:tcPr>
            <w:tcW w:w="884"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58</w:t>
            </w:r>
          </w:p>
        </w:tc>
        <w:tc>
          <w:tcPr>
            <w:tcW w:w="1242"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374</w:t>
            </w:r>
          </w:p>
        </w:tc>
        <w:tc>
          <w:tcPr>
            <w:tcW w:w="993" w:type="dxa"/>
            <w:shd w:val="clear" w:color="auto" w:fill="auto"/>
            <w:vAlign w:val="center"/>
          </w:tcPr>
          <w:p w:rsidR="001F2C48" w:rsidRPr="006F5A37" w:rsidRDefault="001F2C48" w:rsidP="001F2C48">
            <w:pPr>
              <w:jc w:val="center"/>
              <w:rPr>
                <w:color w:val="000000" w:themeColor="text1"/>
                <w:sz w:val="28"/>
                <w:szCs w:val="28"/>
                <w:lang w:val="bg-BG"/>
              </w:rPr>
            </w:pPr>
            <w:r w:rsidRPr="006F5A37">
              <w:rPr>
                <w:color w:val="000000" w:themeColor="text1"/>
                <w:sz w:val="28"/>
                <w:szCs w:val="28"/>
                <w:lang w:val="bg-BG"/>
              </w:rPr>
              <w:t>2049</w:t>
            </w:r>
          </w:p>
        </w:tc>
      </w:tr>
    </w:tbl>
    <w:p w:rsidR="00EA509D" w:rsidRPr="006F5A37" w:rsidRDefault="00EA509D" w:rsidP="006C45AB">
      <w:pPr>
        <w:ind w:firstLine="708"/>
        <w:jc w:val="both"/>
        <w:rPr>
          <w:color w:val="000000" w:themeColor="text1"/>
          <w:sz w:val="28"/>
          <w:szCs w:val="28"/>
          <w:lang w:val="bg-BG"/>
        </w:rPr>
      </w:pPr>
    </w:p>
    <w:p w:rsidR="0080787A" w:rsidRPr="006F5A37" w:rsidRDefault="0080787A" w:rsidP="006C45AB">
      <w:pPr>
        <w:ind w:firstLine="708"/>
        <w:jc w:val="both"/>
        <w:rPr>
          <w:color w:val="000000" w:themeColor="text1"/>
          <w:sz w:val="28"/>
          <w:szCs w:val="28"/>
          <w:lang w:val="bg-BG"/>
        </w:rPr>
      </w:pPr>
    </w:p>
    <w:p w:rsidR="0080787A" w:rsidRPr="006F5A37" w:rsidRDefault="0080787A" w:rsidP="006C45AB">
      <w:pPr>
        <w:ind w:firstLine="708"/>
        <w:jc w:val="both"/>
        <w:rPr>
          <w:color w:val="000000" w:themeColor="text1"/>
          <w:sz w:val="28"/>
          <w:szCs w:val="28"/>
          <w:lang w:val="bg-BG" w:eastAsia="en-US"/>
        </w:rPr>
      </w:pPr>
    </w:p>
    <w:p w:rsidR="00974061" w:rsidRPr="006F5A37" w:rsidRDefault="00974061" w:rsidP="006C45AB">
      <w:pPr>
        <w:ind w:firstLine="708"/>
        <w:jc w:val="both"/>
        <w:rPr>
          <w:color w:val="000000" w:themeColor="text1"/>
          <w:sz w:val="28"/>
          <w:szCs w:val="28"/>
          <w:lang w:val="bg-BG" w:eastAsia="en-US"/>
        </w:rPr>
      </w:pPr>
    </w:p>
    <w:p w:rsidR="00974061" w:rsidRPr="006F5A37" w:rsidRDefault="00974061" w:rsidP="006C45AB">
      <w:pPr>
        <w:ind w:firstLine="708"/>
        <w:jc w:val="both"/>
        <w:rPr>
          <w:color w:val="000000" w:themeColor="text1"/>
          <w:sz w:val="28"/>
          <w:szCs w:val="28"/>
          <w:lang w:val="bg-BG" w:eastAsia="en-US"/>
        </w:rPr>
      </w:pPr>
    </w:p>
    <w:p w:rsidR="00974061" w:rsidRPr="006F5A37" w:rsidRDefault="00974061" w:rsidP="006C45AB">
      <w:pPr>
        <w:ind w:firstLine="708"/>
        <w:jc w:val="both"/>
        <w:rPr>
          <w:color w:val="000000" w:themeColor="text1"/>
          <w:sz w:val="28"/>
          <w:szCs w:val="28"/>
          <w:lang w:val="bg-BG" w:eastAsia="en-US"/>
        </w:rPr>
      </w:pPr>
    </w:p>
    <w:p w:rsidR="0080787A" w:rsidRPr="006F5A37" w:rsidRDefault="0080787A" w:rsidP="006C45AB">
      <w:pPr>
        <w:ind w:firstLine="708"/>
        <w:jc w:val="both"/>
        <w:rPr>
          <w:color w:val="000000" w:themeColor="text1"/>
          <w:sz w:val="16"/>
          <w:szCs w:val="16"/>
          <w:lang w:val="bg-BG" w:eastAsia="en-US"/>
        </w:rPr>
      </w:pPr>
    </w:p>
    <w:p w:rsidR="00FC3D13" w:rsidRPr="006F5A37" w:rsidRDefault="00FC3D13" w:rsidP="006C45AB">
      <w:pPr>
        <w:ind w:firstLine="708"/>
        <w:jc w:val="both"/>
        <w:rPr>
          <w:color w:val="000000" w:themeColor="text1"/>
          <w:sz w:val="24"/>
          <w:szCs w:val="24"/>
          <w:lang w:val="bg-BG" w:eastAsia="en-US"/>
        </w:rPr>
      </w:pPr>
    </w:p>
    <w:p w:rsidR="00FC3D13" w:rsidRPr="006F5A37" w:rsidRDefault="00FC3D13" w:rsidP="006C45AB">
      <w:pPr>
        <w:ind w:firstLine="708"/>
        <w:jc w:val="both"/>
        <w:rPr>
          <w:color w:val="000000" w:themeColor="text1"/>
          <w:sz w:val="24"/>
          <w:szCs w:val="24"/>
          <w:lang w:val="bg-BG" w:eastAsia="en-US"/>
        </w:rPr>
      </w:pPr>
    </w:p>
    <w:p w:rsidR="00357A43" w:rsidRPr="006F5A37" w:rsidRDefault="00357A43" w:rsidP="00FC3D13">
      <w:pPr>
        <w:ind w:firstLine="708"/>
        <w:jc w:val="both"/>
        <w:rPr>
          <w:color w:val="000000" w:themeColor="text1"/>
          <w:sz w:val="24"/>
          <w:szCs w:val="24"/>
          <w:lang w:val="bg-BG" w:eastAsia="en-US"/>
        </w:rPr>
      </w:pPr>
    </w:p>
    <w:p w:rsidR="00357A43" w:rsidRPr="006F5A37" w:rsidRDefault="00357A43" w:rsidP="00FC3D13">
      <w:pPr>
        <w:ind w:firstLine="708"/>
        <w:jc w:val="both"/>
        <w:rPr>
          <w:color w:val="000000" w:themeColor="text1"/>
          <w:sz w:val="24"/>
          <w:szCs w:val="24"/>
          <w:lang w:val="bg-BG" w:eastAsia="en-US"/>
        </w:rPr>
      </w:pPr>
    </w:p>
    <w:p w:rsidR="00357A43" w:rsidRPr="006F5A37" w:rsidRDefault="00357A43" w:rsidP="00FC3D13">
      <w:pPr>
        <w:ind w:firstLine="708"/>
        <w:jc w:val="both"/>
        <w:rPr>
          <w:color w:val="000000" w:themeColor="text1"/>
          <w:sz w:val="24"/>
          <w:szCs w:val="24"/>
          <w:lang w:val="bg-BG" w:eastAsia="en-US"/>
        </w:rPr>
      </w:pPr>
    </w:p>
    <w:p w:rsidR="00357A43" w:rsidRPr="006F5A37" w:rsidRDefault="00357A43" w:rsidP="00FC3D13">
      <w:pPr>
        <w:ind w:firstLine="708"/>
        <w:jc w:val="both"/>
        <w:rPr>
          <w:color w:val="000000" w:themeColor="text1"/>
          <w:sz w:val="24"/>
          <w:szCs w:val="24"/>
          <w:lang w:val="bg-BG" w:eastAsia="en-US"/>
        </w:rPr>
      </w:pPr>
    </w:p>
    <w:p w:rsidR="00357A43" w:rsidRPr="006F5A37" w:rsidRDefault="00357A43" w:rsidP="00FC3D13">
      <w:pPr>
        <w:ind w:firstLine="708"/>
        <w:jc w:val="both"/>
        <w:rPr>
          <w:color w:val="000000" w:themeColor="text1"/>
          <w:sz w:val="24"/>
          <w:szCs w:val="24"/>
          <w:lang w:val="bg-BG" w:eastAsia="en-US"/>
        </w:rPr>
      </w:pPr>
    </w:p>
    <w:p w:rsidR="00FC3D13" w:rsidRPr="006F5A37" w:rsidRDefault="00FC3D13" w:rsidP="00FC3D13">
      <w:pPr>
        <w:ind w:firstLine="708"/>
        <w:jc w:val="both"/>
        <w:rPr>
          <w:color w:val="000000" w:themeColor="text1"/>
          <w:sz w:val="28"/>
          <w:szCs w:val="28"/>
          <w:lang w:val="bg-BG" w:eastAsia="en-US"/>
        </w:rPr>
      </w:pPr>
      <w:proofErr w:type="spellStart"/>
      <w:r w:rsidRPr="006F5A37">
        <w:rPr>
          <w:color w:val="000000" w:themeColor="text1"/>
          <w:sz w:val="28"/>
          <w:szCs w:val="28"/>
          <w:lang w:val="bg-BG" w:eastAsia="en-US"/>
        </w:rPr>
        <w:t>Средномесечно</w:t>
      </w:r>
      <w:proofErr w:type="spellEnd"/>
      <w:r w:rsidRPr="006F5A37">
        <w:rPr>
          <w:color w:val="000000" w:themeColor="text1"/>
          <w:sz w:val="28"/>
          <w:szCs w:val="28"/>
          <w:lang w:val="bg-BG" w:eastAsia="en-US"/>
        </w:rPr>
        <w:t xml:space="preserve"> свършените дела през 202</w:t>
      </w:r>
      <w:r w:rsidR="006F5A37" w:rsidRPr="006F5A37">
        <w:rPr>
          <w:color w:val="000000" w:themeColor="text1"/>
          <w:sz w:val="28"/>
          <w:szCs w:val="28"/>
          <w:lang w:val="bg-BG" w:eastAsia="en-US"/>
        </w:rPr>
        <w:t>4</w:t>
      </w:r>
      <w:r w:rsidRPr="006F5A37">
        <w:rPr>
          <w:color w:val="000000" w:themeColor="text1"/>
          <w:sz w:val="28"/>
          <w:szCs w:val="28"/>
          <w:lang w:val="bg-BG" w:eastAsia="en-US"/>
        </w:rPr>
        <w:t xml:space="preserve"> г. от един съдия от гражданско отделение на база 12 месеца </w:t>
      </w:r>
      <w:r w:rsidR="004E37B2" w:rsidRPr="006F5A37">
        <w:rPr>
          <w:color w:val="000000" w:themeColor="text1"/>
          <w:sz w:val="28"/>
          <w:szCs w:val="28"/>
          <w:lang w:val="bg-BG" w:eastAsia="en-US"/>
        </w:rPr>
        <w:t>са</w:t>
      </w:r>
      <w:r w:rsidRPr="006F5A37">
        <w:rPr>
          <w:color w:val="000000" w:themeColor="text1"/>
          <w:sz w:val="28"/>
          <w:szCs w:val="28"/>
          <w:lang w:val="bg-BG" w:eastAsia="en-US"/>
        </w:rPr>
        <w:t xml:space="preserve"> </w:t>
      </w:r>
      <w:r w:rsidR="00BD1962" w:rsidRPr="006F5A37">
        <w:rPr>
          <w:b/>
          <w:color w:val="000000" w:themeColor="text1"/>
          <w:sz w:val="28"/>
          <w:szCs w:val="28"/>
          <w:lang w:val="bg-BG" w:eastAsia="en-US"/>
        </w:rPr>
        <w:t>4</w:t>
      </w:r>
      <w:r w:rsidR="006F5A37" w:rsidRPr="006F5A37">
        <w:rPr>
          <w:b/>
          <w:color w:val="000000" w:themeColor="text1"/>
          <w:sz w:val="28"/>
          <w:szCs w:val="28"/>
          <w:lang w:val="bg-BG" w:eastAsia="en-US"/>
        </w:rPr>
        <w:t>6</w:t>
      </w:r>
      <w:r w:rsidR="00BD1962" w:rsidRPr="006F5A37">
        <w:rPr>
          <w:b/>
          <w:color w:val="000000" w:themeColor="text1"/>
          <w:sz w:val="28"/>
          <w:szCs w:val="28"/>
          <w:lang w:val="bg-BG" w:eastAsia="en-US"/>
        </w:rPr>
        <w:t>,</w:t>
      </w:r>
      <w:r w:rsidR="006F5A37" w:rsidRPr="006F5A37">
        <w:rPr>
          <w:b/>
          <w:color w:val="000000" w:themeColor="text1"/>
          <w:sz w:val="28"/>
          <w:szCs w:val="28"/>
          <w:lang w:val="bg-BG" w:eastAsia="en-US"/>
        </w:rPr>
        <w:t>12</w:t>
      </w:r>
      <w:r w:rsidRPr="006F5A37">
        <w:rPr>
          <w:b/>
          <w:color w:val="000000" w:themeColor="text1"/>
          <w:sz w:val="28"/>
          <w:szCs w:val="28"/>
          <w:lang w:val="bg-BG" w:eastAsia="en-US"/>
        </w:rPr>
        <w:t xml:space="preserve"> бр.</w:t>
      </w:r>
      <w:r w:rsidRPr="006F5A37">
        <w:rPr>
          <w:color w:val="000000" w:themeColor="text1"/>
          <w:sz w:val="28"/>
          <w:szCs w:val="28"/>
          <w:lang w:val="bg-BG" w:eastAsia="en-US"/>
        </w:rPr>
        <w:t xml:space="preserve"> дела. </w:t>
      </w:r>
    </w:p>
    <w:p w:rsidR="004A1F33" w:rsidRPr="004A1F33" w:rsidRDefault="003F68CF" w:rsidP="001263CE">
      <w:pPr>
        <w:ind w:firstLine="708"/>
        <w:jc w:val="both"/>
        <w:rPr>
          <w:color w:val="000000" w:themeColor="text1"/>
          <w:sz w:val="28"/>
          <w:szCs w:val="28"/>
          <w:lang w:val="bg-BG" w:eastAsia="en-US"/>
        </w:rPr>
      </w:pPr>
      <w:r>
        <w:rPr>
          <w:i/>
          <w:color w:val="000000" w:themeColor="text1"/>
          <w:sz w:val="28"/>
          <w:szCs w:val="28"/>
          <w:lang w:val="bg-BG" w:eastAsia="en-US"/>
        </w:rPr>
        <w:t>(</w:t>
      </w:r>
      <w:r w:rsidR="00FC3D13" w:rsidRPr="004A1F33">
        <w:rPr>
          <w:i/>
          <w:color w:val="000000" w:themeColor="text1"/>
          <w:sz w:val="28"/>
          <w:szCs w:val="28"/>
          <w:lang w:val="bg-BG" w:eastAsia="en-US"/>
        </w:rPr>
        <w:t>За сравнение:</w:t>
      </w:r>
      <w:r w:rsidR="00FC3D13" w:rsidRPr="004A1F33">
        <w:rPr>
          <w:color w:val="000000" w:themeColor="text1"/>
          <w:sz w:val="28"/>
          <w:szCs w:val="28"/>
          <w:lang w:val="bg-BG" w:eastAsia="en-US"/>
        </w:rPr>
        <w:t xml:space="preserve"> </w:t>
      </w:r>
      <w:proofErr w:type="spellStart"/>
      <w:r w:rsidR="004A1F33" w:rsidRPr="004A1F33">
        <w:rPr>
          <w:color w:val="000000" w:themeColor="text1"/>
          <w:sz w:val="28"/>
          <w:szCs w:val="28"/>
          <w:lang w:val="bg-BG" w:eastAsia="en-US"/>
        </w:rPr>
        <w:t>средномесечно</w:t>
      </w:r>
      <w:proofErr w:type="spellEnd"/>
      <w:r w:rsidR="004A1F33" w:rsidRPr="004A1F33">
        <w:rPr>
          <w:color w:val="000000" w:themeColor="text1"/>
          <w:sz w:val="28"/>
          <w:szCs w:val="28"/>
          <w:lang w:val="bg-BG" w:eastAsia="en-US"/>
        </w:rPr>
        <w:t xml:space="preserve"> свършените дела през 2023 г. от един съдия от гражданско отделение на база 12 месеца са 42,47 бр. дела;</w:t>
      </w:r>
    </w:p>
    <w:p w:rsidR="001263CE" w:rsidRPr="004A1F33" w:rsidRDefault="004A1F33" w:rsidP="001263CE">
      <w:pPr>
        <w:ind w:firstLine="708"/>
        <w:jc w:val="both"/>
        <w:rPr>
          <w:color w:val="000000" w:themeColor="text1"/>
          <w:sz w:val="28"/>
          <w:szCs w:val="28"/>
          <w:lang w:val="bg-BG" w:eastAsia="en-US"/>
        </w:rPr>
      </w:pPr>
      <w:proofErr w:type="spellStart"/>
      <w:r w:rsidRPr="004A1F33">
        <w:rPr>
          <w:color w:val="000000" w:themeColor="text1"/>
          <w:sz w:val="28"/>
          <w:szCs w:val="28"/>
          <w:lang w:val="bg-BG" w:eastAsia="en-US"/>
        </w:rPr>
        <w:lastRenderedPageBreak/>
        <w:t>Средномесечно</w:t>
      </w:r>
      <w:proofErr w:type="spellEnd"/>
      <w:r w:rsidRPr="004A1F33">
        <w:rPr>
          <w:color w:val="000000" w:themeColor="text1"/>
          <w:sz w:val="28"/>
          <w:szCs w:val="28"/>
          <w:lang w:val="bg-BG" w:eastAsia="en-US"/>
        </w:rPr>
        <w:t xml:space="preserve"> </w:t>
      </w:r>
      <w:r w:rsidR="001263CE" w:rsidRPr="004A1F33">
        <w:rPr>
          <w:color w:val="000000" w:themeColor="text1"/>
          <w:sz w:val="28"/>
          <w:szCs w:val="28"/>
          <w:lang w:val="bg-BG" w:eastAsia="en-US"/>
        </w:rPr>
        <w:t xml:space="preserve">свършените дела през 2022 г. от един съдия от гражданско отделение на база 12 месеца </w:t>
      </w:r>
      <w:r w:rsidR="004E37B2" w:rsidRPr="004A1F33">
        <w:rPr>
          <w:color w:val="000000" w:themeColor="text1"/>
          <w:sz w:val="28"/>
          <w:szCs w:val="28"/>
          <w:lang w:val="bg-BG" w:eastAsia="en-US"/>
        </w:rPr>
        <w:t>са</w:t>
      </w:r>
      <w:r w:rsidR="001263CE" w:rsidRPr="004A1F33">
        <w:rPr>
          <w:color w:val="000000" w:themeColor="text1"/>
          <w:sz w:val="28"/>
          <w:szCs w:val="28"/>
          <w:lang w:val="bg-BG" w:eastAsia="en-US"/>
        </w:rPr>
        <w:t xml:space="preserve"> 30,92 бр. дела; </w:t>
      </w:r>
    </w:p>
    <w:p w:rsidR="00FC3D13" w:rsidRPr="004A1F33" w:rsidRDefault="00FC3D13" w:rsidP="00FC3D13">
      <w:pPr>
        <w:ind w:firstLine="708"/>
        <w:jc w:val="both"/>
        <w:rPr>
          <w:color w:val="000000" w:themeColor="text1"/>
          <w:sz w:val="28"/>
          <w:szCs w:val="28"/>
          <w:lang w:val="bg-BG" w:eastAsia="en-US"/>
        </w:rPr>
      </w:pPr>
      <w:proofErr w:type="spellStart"/>
      <w:r w:rsidRPr="004A1F33">
        <w:rPr>
          <w:color w:val="000000" w:themeColor="text1"/>
          <w:sz w:val="28"/>
          <w:szCs w:val="28"/>
          <w:lang w:val="bg-BG" w:eastAsia="en-US"/>
        </w:rPr>
        <w:t>Средномесечно</w:t>
      </w:r>
      <w:proofErr w:type="spellEnd"/>
      <w:r w:rsidRPr="004A1F33">
        <w:rPr>
          <w:color w:val="000000" w:themeColor="text1"/>
          <w:sz w:val="28"/>
          <w:szCs w:val="28"/>
          <w:lang w:val="bg-BG" w:eastAsia="en-US"/>
        </w:rPr>
        <w:t xml:space="preserve"> свършените дела през 2021 г. от един съдия от гражданско отделение на база 12 месеца </w:t>
      </w:r>
      <w:r w:rsidR="004E37B2" w:rsidRPr="004A1F33">
        <w:rPr>
          <w:color w:val="000000" w:themeColor="text1"/>
          <w:sz w:val="28"/>
          <w:szCs w:val="28"/>
          <w:lang w:val="bg-BG" w:eastAsia="en-US"/>
        </w:rPr>
        <w:t>са</w:t>
      </w:r>
      <w:r w:rsidRPr="004A1F33">
        <w:rPr>
          <w:color w:val="000000" w:themeColor="text1"/>
          <w:sz w:val="28"/>
          <w:szCs w:val="28"/>
          <w:lang w:val="bg-BG" w:eastAsia="en-US"/>
        </w:rPr>
        <w:t xml:space="preserve"> 44,35 бр. дела</w:t>
      </w:r>
      <w:r w:rsidR="004A1F33" w:rsidRPr="004A1F33">
        <w:rPr>
          <w:color w:val="000000" w:themeColor="text1"/>
          <w:sz w:val="28"/>
          <w:szCs w:val="28"/>
          <w:lang w:val="bg-BG" w:eastAsia="en-US"/>
        </w:rPr>
        <w:t>.</w:t>
      </w:r>
      <w:r w:rsidR="003F68CF">
        <w:rPr>
          <w:color w:val="000000" w:themeColor="text1"/>
          <w:sz w:val="28"/>
          <w:szCs w:val="28"/>
          <w:lang w:val="bg-BG" w:eastAsia="en-US"/>
        </w:rPr>
        <w:t>)</w:t>
      </w:r>
    </w:p>
    <w:p w:rsidR="00FC3D13" w:rsidRPr="004A1F33" w:rsidRDefault="00FC3D13" w:rsidP="00FC3D13">
      <w:pPr>
        <w:ind w:firstLine="708"/>
        <w:jc w:val="both"/>
        <w:rPr>
          <w:color w:val="000000" w:themeColor="text1"/>
          <w:sz w:val="16"/>
          <w:szCs w:val="16"/>
          <w:lang w:val="bg-BG" w:eastAsia="en-US"/>
        </w:rPr>
      </w:pPr>
    </w:p>
    <w:p w:rsidR="00B75A2B" w:rsidRPr="004A1F33" w:rsidRDefault="00B75A2B" w:rsidP="00B75A2B">
      <w:pPr>
        <w:ind w:firstLine="708"/>
        <w:jc w:val="both"/>
        <w:rPr>
          <w:color w:val="000000" w:themeColor="text1"/>
          <w:sz w:val="28"/>
          <w:szCs w:val="28"/>
          <w:lang w:val="bg-BG" w:eastAsia="en-US"/>
        </w:rPr>
      </w:pPr>
      <w:r w:rsidRPr="004A1F33">
        <w:rPr>
          <w:color w:val="000000" w:themeColor="text1"/>
          <w:sz w:val="28"/>
          <w:szCs w:val="28"/>
          <w:lang w:val="bg-BG" w:eastAsia="en-US"/>
        </w:rPr>
        <w:t xml:space="preserve">Разликата в броя на делата се получава и от постъплението на делата, разпределяни на дежурен съдия и броят на делата, останали несвършени от съответния съдия в края на предходната година. </w:t>
      </w:r>
    </w:p>
    <w:p w:rsidR="00FC3D13" w:rsidRPr="0017077E" w:rsidRDefault="00FC3D13" w:rsidP="006C45AB">
      <w:pPr>
        <w:ind w:firstLine="708"/>
        <w:jc w:val="both"/>
        <w:rPr>
          <w:color w:val="FF0000"/>
          <w:sz w:val="16"/>
          <w:szCs w:val="16"/>
          <w:lang w:val="bg-BG" w:eastAsia="en-US"/>
        </w:rPr>
      </w:pPr>
    </w:p>
    <w:p w:rsidR="00B75A2B" w:rsidRPr="00B535FB" w:rsidRDefault="00B75A2B" w:rsidP="00B75A2B">
      <w:pPr>
        <w:ind w:firstLine="708"/>
        <w:jc w:val="both"/>
        <w:rPr>
          <w:color w:val="000000" w:themeColor="text1"/>
          <w:sz w:val="28"/>
          <w:szCs w:val="28"/>
          <w:lang w:val="bg-BG" w:eastAsia="en-US"/>
        </w:rPr>
      </w:pPr>
      <w:r w:rsidRPr="001F49F6">
        <w:rPr>
          <w:color w:val="000000" w:themeColor="text1"/>
          <w:sz w:val="28"/>
          <w:szCs w:val="28"/>
          <w:lang w:val="bg-BG" w:eastAsia="en-US"/>
        </w:rPr>
        <w:t xml:space="preserve">През отчетния период са обжалвани общо </w:t>
      </w:r>
      <w:r w:rsidR="00D2361B" w:rsidRPr="001F49F6">
        <w:rPr>
          <w:b/>
          <w:color w:val="000000" w:themeColor="text1"/>
          <w:sz w:val="28"/>
          <w:szCs w:val="28"/>
          <w:lang w:val="bg-BG" w:eastAsia="en-US"/>
        </w:rPr>
        <w:t>1</w:t>
      </w:r>
      <w:r w:rsidR="001F49F6">
        <w:rPr>
          <w:b/>
          <w:color w:val="000000" w:themeColor="text1"/>
          <w:sz w:val="28"/>
          <w:szCs w:val="28"/>
          <w:lang w:val="bg-BG" w:eastAsia="en-US"/>
        </w:rPr>
        <w:t>76</w:t>
      </w:r>
      <w:r w:rsidR="00D2361B" w:rsidRPr="001F49F6">
        <w:rPr>
          <w:color w:val="000000" w:themeColor="text1"/>
          <w:sz w:val="28"/>
          <w:szCs w:val="28"/>
          <w:lang w:val="bg-BG" w:eastAsia="en-US"/>
        </w:rPr>
        <w:t xml:space="preserve"> </w:t>
      </w:r>
      <w:r w:rsidRPr="001F49F6">
        <w:rPr>
          <w:b/>
          <w:color w:val="000000" w:themeColor="text1"/>
          <w:sz w:val="28"/>
          <w:szCs w:val="28"/>
          <w:lang w:val="bg-BG" w:eastAsia="en-US"/>
        </w:rPr>
        <w:t>бр.</w:t>
      </w:r>
      <w:r w:rsidRPr="001F49F6">
        <w:rPr>
          <w:color w:val="000000" w:themeColor="text1"/>
          <w:sz w:val="28"/>
          <w:szCs w:val="28"/>
          <w:lang w:val="bg-BG" w:eastAsia="en-US"/>
        </w:rPr>
        <w:t xml:space="preserve"> граждански дела.</w:t>
      </w:r>
      <w:r w:rsidRPr="0017077E">
        <w:rPr>
          <w:color w:val="FF0000"/>
          <w:sz w:val="28"/>
          <w:szCs w:val="28"/>
          <w:lang w:val="bg-BG" w:eastAsia="en-US"/>
        </w:rPr>
        <w:t xml:space="preserve"> </w:t>
      </w:r>
      <w:r w:rsidRPr="00FF0848">
        <w:rPr>
          <w:color w:val="000000" w:themeColor="text1"/>
          <w:sz w:val="28"/>
          <w:szCs w:val="28"/>
          <w:lang w:val="bg-BG"/>
        </w:rPr>
        <w:t>От</w:t>
      </w:r>
      <w:r w:rsidRPr="00FF0848">
        <w:rPr>
          <w:color w:val="000000" w:themeColor="text1"/>
          <w:sz w:val="28"/>
          <w:szCs w:val="28"/>
          <w:lang w:val="bg-BG" w:eastAsia="en-US"/>
        </w:rPr>
        <w:t xml:space="preserve"> върнатите към края на отчетния период </w:t>
      </w:r>
      <w:r w:rsidR="00ED7E2C" w:rsidRPr="00FF0848">
        <w:rPr>
          <w:b/>
          <w:color w:val="000000" w:themeColor="text1"/>
          <w:sz w:val="28"/>
          <w:szCs w:val="28"/>
          <w:lang w:val="bg-BG" w:eastAsia="en-US"/>
        </w:rPr>
        <w:t>175</w:t>
      </w:r>
      <w:r w:rsidR="00357A43" w:rsidRPr="00FF0848">
        <w:rPr>
          <w:b/>
          <w:color w:val="000000" w:themeColor="text1"/>
          <w:sz w:val="28"/>
          <w:szCs w:val="28"/>
          <w:lang w:val="bg-BG" w:eastAsia="en-US"/>
        </w:rPr>
        <w:t xml:space="preserve"> бр.</w:t>
      </w:r>
      <w:r w:rsidR="00357A43" w:rsidRPr="00FF0848">
        <w:rPr>
          <w:color w:val="000000" w:themeColor="text1"/>
          <w:sz w:val="28"/>
          <w:szCs w:val="28"/>
          <w:lang w:val="bg-BG" w:eastAsia="en-US"/>
        </w:rPr>
        <w:t xml:space="preserve"> съдебни актове </w:t>
      </w:r>
      <w:r w:rsidRPr="00FF0848">
        <w:rPr>
          <w:color w:val="000000" w:themeColor="text1"/>
          <w:sz w:val="28"/>
          <w:szCs w:val="28"/>
          <w:lang w:val="bg-BG" w:eastAsia="en-US"/>
        </w:rPr>
        <w:t xml:space="preserve">е видно, че </w:t>
      </w:r>
      <w:r w:rsidR="0069365A" w:rsidRPr="00F61EAB">
        <w:rPr>
          <w:b/>
          <w:color w:val="000000" w:themeColor="text1"/>
          <w:sz w:val="28"/>
          <w:szCs w:val="28"/>
          <w:lang w:val="bg-BG" w:eastAsia="en-US"/>
        </w:rPr>
        <w:t>115</w:t>
      </w:r>
      <w:r w:rsidR="00D2361B" w:rsidRPr="00F61EAB">
        <w:rPr>
          <w:b/>
          <w:color w:val="FF0000"/>
          <w:sz w:val="28"/>
          <w:szCs w:val="28"/>
          <w:lang w:val="bg-BG" w:eastAsia="en-US"/>
        </w:rPr>
        <w:t xml:space="preserve"> </w:t>
      </w:r>
      <w:r w:rsidRPr="0069365A">
        <w:rPr>
          <w:b/>
          <w:color w:val="000000" w:themeColor="text1"/>
          <w:sz w:val="28"/>
          <w:szCs w:val="28"/>
          <w:lang w:val="bg-BG" w:eastAsia="en-US"/>
        </w:rPr>
        <w:t>бр.</w:t>
      </w:r>
      <w:r w:rsidRPr="0069365A">
        <w:rPr>
          <w:color w:val="000000" w:themeColor="text1"/>
          <w:sz w:val="28"/>
          <w:szCs w:val="28"/>
          <w:lang w:val="bg-BG" w:eastAsia="en-US"/>
        </w:rPr>
        <w:t xml:space="preserve"> съдебни актове са оставени в сила, което представлява </w:t>
      </w:r>
      <w:r w:rsidR="0069365A">
        <w:rPr>
          <w:color w:val="000000" w:themeColor="text1"/>
          <w:sz w:val="28"/>
          <w:szCs w:val="28"/>
          <w:lang w:val="bg-BG" w:eastAsia="en-US"/>
        </w:rPr>
        <w:t>65,34</w:t>
      </w:r>
      <w:r w:rsidRPr="0069365A">
        <w:rPr>
          <w:color w:val="000000" w:themeColor="text1"/>
          <w:sz w:val="28"/>
          <w:szCs w:val="28"/>
          <w:lang w:val="bg-BG" w:eastAsia="en-US"/>
        </w:rPr>
        <w:t xml:space="preserve">%; </w:t>
      </w:r>
      <w:r w:rsidRPr="00847296">
        <w:rPr>
          <w:color w:val="000000" w:themeColor="text1"/>
          <w:sz w:val="28"/>
          <w:szCs w:val="28"/>
          <w:lang w:val="bg-BG" w:eastAsia="en-US"/>
        </w:rPr>
        <w:t xml:space="preserve">изцяло отменени са </w:t>
      </w:r>
      <w:r w:rsidR="00D2361B" w:rsidRPr="00847296">
        <w:rPr>
          <w:b/>
          <w:color w:val="000000" w:themeColor="text1"/>
          <w:sz w:val="28"/>
          <w:szCs w:val="28"/>
          <w:lang w:val="bg-BG" w:eastAsia="en-US"/>
        </w:rPr>
        <w:t>4</w:t>
      </w:r>
      <w:r w:rsidR="00F53D94" w:rsidRPr="00847296">
        <w:rPr>
          <w:b/>
          <w:color w:val="000000" w:themeColor="text1"/>
          <w:sz w:val="28"/>
          <w:szCs w:val="28"/>
          <w:lang w:val="bg-BG" w:eastAsia="en-US"/>
        </w:rPr>
        <w:t>0</w:t>
      </w:r>
      <w:r w:rsidR="00D2361B" w:rsidRPr="00847296">
        <w:rPr>
          <w:color w:val="000000" w:themeColor="text1"/>
          <w:sz w:val="28"/>
          <w:szCs w:val="28"/>
          <w:lang w:val="bg-BG" w:eastAsia="en-US"/>
        </w:rPr>
        <w:t xml:space="preserve"> </w:t>
      </w:r>
      <w:r w:rsidRPr="00847296">
        <w:rPr>
          <w:b/>
          <w:color w:val="000000" w:themeColor="text1"/>
          <w:sz w:val="28"/>
          <w:szCs w:val="28"/>
          <w:lang w:val="bg-BG" w:eastAsia="en-US"/>
        </w:rPr>
        <w:t>бр.</w:t>
      </w:r>
      <w:r w:rsidR="00D65ADB">
        <w:rPr>
          <w:color w:val="000000" w:themeColor="text1"/>
          <w:sz w:val="28"/>
          <w:szCs w:val="28"/>
          <w:lang w:val="bg-BG" w:eastAsia="en-US"/>
        </w:rPr>
        <w:t xml:space="preserve"> съдебни актове –</w:t>
      </w:r>
      <w:r w:rsidR="00D2361B" w:rsidRPr="00847296">
        <w:rPr>
          <w:color w:val="000000" w:themeColor="text1"/>
          <w:sz w:val="28"/>
          <w:szCs w:val="28"/>
          <w:lang w:val="bg-BG" w:eastAsia="en-US"/>
        </w:rPr>
        <w:t>2</w:t>
      </w:r>
      <w:r w:rsidR="00F53D94" w:rsidRPr="00847296">
        <w:rPr>
          <w:color w:val="000000" w:themeColor="text1"/>
          <w:sz w:val="28"/>
          <w:szCs w:val="28"/>
          <w:lang w:val="bg-BG" w:eastAsia="en-US"/>
        </w:rPr>
        <w:t>2</w:t>
      </w:r>
      <w:r w:rsidR="00D2361B" w:rsidRPr="00847296">
        <w:rPr>
          <w:color w:val="000000" w:themeColor="text1"/>
          <w:sz w:val="28"/>
          <w:szCs w:val="28"/>
          <w:lang w:val="bg-BG" w:eastAsia="en-US"/>
        </w:rPr>
        <w:t>,8</w:t>
      </w:r>
      <w:r w:rsidR="00F53D94" w:rsidRPr="00847296">
        <w:rPr>
          <w:color w:val="000000" w:themeColor="text1"/>
          <w:sz w:val="28"/>
          <w:szCs w:val="28"/>
          <w:lang w:val="bg-BG" w:eastAsia="en-US"/>
        </w:rPr>
        <w:t>6</w:t>
      </w:r>
      <w:r w:rsidR="00D2361B" w:rsidRPr="00847296">
        <w:rPr>
          <w:color w:val="000000" w:themeColor="text1"/>
          <w:sz w:val="28"/>
          <w:szCs w:val="28"/>
          <w:lang w:val="bg-BG" w:eastAsia="en-US"/>
        </w:rPr>
        <w:t xml:space="preserve"> </w:t>
      </w:r>
      <w:r w:rsidRPr="00847296">
        <w:rPr>
          <w:color w:val="000000" w:themeColor="text1"/>
          <w:sz w:val="28"/>
          <w:szCs w:val="28"/>
          <w:lang w:val="bg-BG" w:eastAsia="en-US"/>
        </w:rPr>
        <w:t>%</w:t>
      </w:r>
      <w:r w:rsidR="00847296">
        <w:rPr>
          <w:color w:val="000000" w:themeColor="text1"/>
          <w:sz w:val="28"/>
          <w:szCs w:val="28"/>
          <w:lang w:val="bg-BG" w:eastAsia="en-US"/>
        </w:rPr>
        <w:t>;</w:t>
      </w:r>
      <w:r w:rsidRPr="0017077E">
        <w:rPr>
          <w:color w:val="FF0000"/>
          <w:sz w:val="28"/>
          <w:szCs w:val="28"/>
          <w:lang w:val="bg-BG" w:eastAsia="en-US"/>
        </w:rPr>
        <w:t xml:space="preserve"> </w:t>
      </w:r>
      <w:r w:rsidR="003F0DDA" w:rsidRPr="00B535FB">
        <w:rPr>
          <w:b/>
          <w:color w:val="000000" w:themeColor="text1"/>
          <w:sz w:val="28"/>
          <w:szCs w:val="28"/>
          <w:lang w:val="bg-BG" w:eastAsia="en-US"/>
        </w:rPr>
        <w:t>1</w:t>
      </w:r>
      <w:r w:rsidR="00555182" w:rsidRPr="00B535FB">
        <w:rPr>
          <w:b/>
          <w:color w:val="000000" w:themeColor="text1"/>
          <w:sz w:val="28"/>
          <w:szCs w:val="28"/>
          <w:lang w:val="bg-BG" w:eastAsia="en-US"/>
        </w:rPr>
        <w:t>8</w:t>
      </w:r>
      <w:r w:rsidR="003F0DDA" w:rsidRPr="00B535FB">
        <w:rPr>
          <w:b/>
          <w:color w:val="000000" w:themeColor="text1"/>
          <w:sz w:val="28"/>
          <w:szCs w:val="28"/>
          <w:lang w:val="bg-BG" w:eastAsia="en-US"/>
        </w:rPr>
        <w:t xml:space="preserve"> </w:t>
      </w:r>
      <w:r w:rsidRPr="00B535FB">
        <w:rPr>
          <w:b/>
          <w:color w:val="000000" w:themeColor="text1"/>
          <w:sz w:val="28"/>
          <w:szCs w:val="28"/>
          <w:lang w:val="bg-BG" w:eastAsia="en-US"/>
        </w:rPr>
        <w:t>бр.</w:t>
      </w:r>
      <w:r w:rsidRPr="00B535FB">
        <w:rPr>
          <w:color w:val="000000" w:themeColor="text1"/>
          <w:sz w:val="28"/>
          <w:szCs w:val="28"/>
          <w:lang w:val="bg-BG" w:eastAsia="en-US"/>
        </w:rPr>
        <w:t xml:space="preserve"> –</w:t>
      </w:r>
      <w:r w:rsidRPr="0017077E">
        <w:rPr>
          <w:color w:val="FF0000"/>
          <w:sz w:val="28"/>
          <w:szCs w:val="28"/>
          <w:lang w:val="bg-BG" w:eastAsia="en-US"/>
        </w:rPr>
        <w:t xml:space="preserve"> </w:t>
      </w:r>
      <w:r w:rsidR="003F0DDA" w:rsidRPr="00B535FB">
        <w:rPr>
          <w:color w:val="000000" w:themeColor="text1"/>
          <w:sz w:val="28"/>
          <w:szCs w:val="28"/>
          <w:lang w:val="bg-BG" w:eastAsia="en-US"/>
        </w:rPr>
        <w:t>1</w:t>
      </w:r>
      <w:r w:rsidR="00B535FB">
        <w:rPr>
          <w:color w:val="000000" w:themeColor="text1"/>
          <w:sz w:val="28"/>
          <w:szCs w:val="28"/>
          <w:lang w:val="bg-BG" w:eastAsia="en-US"/>
        </w:rPr>
        <w:t>0</w:t>
      </w:r>
      <w:r w:rsidR="00D65ADB">
        <w:rPr>
          <w:color w:val="000000" w:themeColor="text1"/>
          <w:sz w:val="28"/>
          <w:szCs w:val="28"/>
          <w:lang w:val="bg-BG" w:eastAsia="en-US"/>
        </w:rPr>
        <w:t>,28</w:t>
      </w:r>
      <w:r w:rsidRPr="00B535FB">
        <w:rPr>
          <w:color w:val="000000" w:themeColor="text1"/>
          <w:sz w:val="28"/>
          <w:szCs w:val="28"/>
          <w:lang w:val="bg-BG" w:eastAsia="en-US"/>
        </w:rPr>
        <w:t>% съдебни акта са потвърдени в едната част, отменени или обезсилени в другата ча</w:t>
      </w:r>
      <w:r w:rsidR="00F61EAB">
        <w:rPr>
          <w:color w:val="000000" w:themeColor="text1"/>
          <w:sz w:val="28"/>
          <w:szCs w:val="28"/>
          <w:lang w:val="bg-BG" w:eastAsia="en-US"/>
        </w:rPr>
        <w:t xml:space="preserve">ст по виновно поведение на съда и </w:t>
      </w:r>
      <w:r w:rsidR="00F61EAB" w:rsidRPr="00F61EAB">
        <w:rPr>
          <w:b/>
          <w:color w:val="000000" w:themeColor="text1"/>
          <w:sz w:val="28"/>
          <w:szCs w:val="28"/>
          <w:lang w:val="bg-BG" w:eastAsia="en-US"/>
        </w:rPr>
        <w:t>2 бр.</w:t>
      </w:r>
      <w:r w:rsidR="00F61EAB">
        <w:rPr>
          <w:color w:val="000000" w:themeColor="text1"/>
          <w:sz w:val="28"/>
          <w:szCs w:val="28"/>
          <w:lang w:val="bg-BG" w:eastAsia="en-US"/>
        </w:rPr>
        <w:t xml:space="preserve"> – 1,14% - съдебни актове, които не са допуснати до касационно обжалване.</w:t>
      </w:r>
    </w:p>
    <w:p w:rsidR="00C266B4" w:rsidRPr="00C266B4" w:rsidRDefault="00D65ADB" w:rsidP="00C266B4">
      <w:pPr>
        <w:ind w:firstLine="708"/>
        <w:jc w:val="both"/>
        <w:rPr>
          <w:color w:val="000000" w:themeColor="text1"/>
          <w:sz w:val="28"/>
          <w:szCs w:val="28"/>
          <w:lang w:val="bg-BG" w:eastAsia="en-US"/>
        </w:rPr>
      </w:pPr>
      <w:r>
        <w:rPr>
          <w:i/>
          <w:color w:val="000000" w:themeColor="text1"/>
          <w:sz w:val="28"/>
          <w:szCs w:val="28"/>
          <w:lang w:val="bg-BG" w:eastAsia="en-US"/>
        </w:rPr>
        <w:t>(</w:t>
      </w:r>
      <w:r w:rsidR="00B75A2B" w:rsidRPr="00C266B4">
        <w:rPr>
          <w:i/>
          <w:color w:val="000000" w:themeColor="text1"/>
          <w:sz w:val="28"/>
          <w:szCs w:val="28"/>
          <w:lang w:val="bg-BG" w:eastAsia="en-US"/>
        </w:rPr>
        <w:t>За сравнение:</w:t>
      </w:r>
      <w:r w:rsidR="00B75A2B" w:rsidRPr="00C266B4">
        <w:rPr>
          <w:color w:val="000000" w:themeColor="text1"/>
          <w:sz w:val="28"/>
          <w:szCs w:val="28"/>
          <w:lang w:val="bg-BG" w:eastAsia="en-US"/>
        </w:rPr>
        <w:t xml:space="preserve"> </w:t>
      </w:r>
      <w:r w:rsidR="00C266B4" w:rsidRPr="00C266B4">
        <w:rPr>
          <w:color w:val="000000" w:themeColor="text1"/>
          <w:sz w:val="28"/>
          <w:szCs w:val="28"/>
          <w:lang w:val="bg-BG" w:eastAsia="en-US"/>
        </w:rPr>
        <w:t xml:space="preserve">през 2023 г. са обжалвани общо </w:t>
      </w:r>
      <w:r w:rsidR="00C266B4" w:rsidRPr="00C266B4">
        <w:rPr>
          <w:b/>
          <w:color w:val="000000" w:themeColor="text1"/>
          <w:sz w:val="28"/>
          <w:szCs w:val="28"/>
          <w:lang w:val="bg-BG" w:eastAsia="en-US"/>
        </w:rPr>
        <w:t>136</w:t>
      </w:r>
      <w:r w:rsidR="00C266B4" w:rsidRPr="00C266B4">
        <w:rPr>
          <w:color w:val="000000" w:themeColor="text1"/>
          <w:sz w:val="28"/>
          <w:szCs w:val="28"/>
          <w:lang w:val="bg-BG" w:eastAsia="en-US"/>
        </w:rPr>
        <w:t xml:space="preserve"> </w:t>
      </w:r>
      <w:r w:rsidR="00C266B4" w:rsidRPr="00C266B4">
        <w:rPr>
          <w:b/>
          <w:color w:val="000000" w:themeColor="text1"/>
          <w:sz w:val="28"/>
          <w:szCs w:val="28"/>
          <w:lang w:val="bg-BG" w:eastAsia="en-US"/>
        </w:rPr>
        <w:t>бр.</w:t>
      </w:r>
      <w:r w:rsidR="00C266B4" w:rsidRPr="00C266B4">
        <w:rPr>
          <w:color w:val="000000" w:themeColor="text1"/>
          <w:sz w:val="28"/>
          <w:szCs w:val="28"/>
          <w:lang w:val="bg-BG" w:eastAsia="en-US"/>
        </w:rPr>
        <w:t xml:space="preserve"> граждански дела. </w:t>
      </w:r>
      <w:r w:rsidR="00C266B4" w:rsidRPr="00C266B4">
        <w:rPr>
          <w:color w:val="000000" w:themeColor="text1"/>
          <w:sz w:val="28"/>
          <w:szCs w:val="28"/>
          <w:lang w:val="bg-BG"/>
        </w:rPr>
        <w:t>От</w:t>
      </w:r>
      <w:r w:rsidR="00C266B4" w:rsidRPr="00C266B4">
        <w:rPr>
          <w:color w:val="000000" w:themeColor="text1"/>
          <w:sz w:val="28"/>
          <w:szCs w:val="28"/>
          <w:lang w:val="bg-BG" w:eastAsia="en-US"/>
        </w:rPr>
        <w:t xml:space="preserve"> върнатите към края на отчетния период </w:t>
      </w:r>
      <w:r w:rsidR="00C266B4" w:rsidRPr="00C266B4">
        <w:rPr>
          <w:b/>
          <w:color w:val="000000" w:themeColor="text1"/>
          <w:sz w:val="28"/>
          <w:szCs w:val="28"/>
          <w:lang w:val="bg-BG" w:eastAsia="en-US"/>
        </w:rPr>
        <w:t>114 бр.</w:t>
      </w:r>
      <w:r w:rsidR="00C266B4" w:rsidRPr="00C266B4">
        <w:rPr>
          <w:color w:val="000000" w:themeColor="text1"/>
          <w:sz w:val="28"/>
          <w:szCs w:val="28"/>
          <w:lang w:val="bg-BG" w:eastAsia="en-US"/>
        </w:rPr>
        <w:t xml:space="preserve"> съдебни актове е видно, че </w:t>
      </w:r>
      <w:r w:rsidR="00C266B4" w:rsidRPr="00C266B4">
        <w:rPr>
          <w:b/>
          <w:color w:val="000000" w:themeColor="text1"/>
          <w:sz w:val="28"/>
          <w:szCs w:val="28"/>
          <w:lang w:val="bg-BG" w:eastAsia="en-US"/>
        </w:rPr>
        <w:t>65</w:t>
      </w:r>
      <w:r w:rsidR="00C266B4" w:rsidRPr="00C266B4">
        <w:rPr>
          <w:color w:val="000000" w:themeColor="text1"/>
          <w:sz w:val="28"/>
          <w:szCs w:val="28"/>
          <w:lang w:val="bg-BG" w:eastAsia="en-US"/>
        </w:rPr>
        <w:t xml:space="preserve"> </w:t>
      </w:r>
      <w:r w:rsidR="00C266B4" w:rsidRPr="00C266B4">
        <w:rPr>
          <w:b/>
          <w:color w:val="000000" w:themeColor="text1"/>
          <w:sz w:val="28"/>
          <w:szCs w:val="28"/>
          <w:lang w:val="bg-BG" w:eastAsia="en-US"/>
        </w:rPr>
        <w:t>бр.</w:t>
      </w:r>
      <w:r w:rsidR="00C266B4" w:rsidRPr="00C266B4">
        <w:rPr>
          <w:color w:val="000000" w:themeColor="text1"/>
          <w:sz w:val="28"/>
          <w:szCs w:val="28"/>
          <w:lang w:val="bg-BG" w:eastAsia="en-US"/>
        </w:rPr>
        <w:t xml:space="preserve"> съдебни актове са оставени в</w:t>
      </w:r>
      <w:r>
        <w:rPr>
          <w:color w:val="000000" w:themeColor="text1"/>
          <w:sz w:val="28"/>
          <w:szCs w:val="28"/>
          <w:lang w:val="bg-BG" w:eastAsia="en-US"/>
        </w:rPr>
        <w:t xml:space="preserve"> сила, което представлява 57,02</w:t>
      </w:r>
      <w:r w:rsidR="00C266B4" w:rsidRPr="00C266B4">
        <w:rPr>
          <w:color w:val="000000" w:themeColor="text1"/>
          <w:sz w:val="28"/>
          <w:szCs w:val="28"/>
          <w:lang w:val="bg-BG" w:eastAsia="en-US"/>
        </w:rPr>
        <w:t xml:space="preserve">%; изцяло отменени са </w:t>
      </w:r>
      <w:r w:rsidR="00C266B4" w:rsidRPr="00C266B4">
        <w:rPr>
          <w:b/>
          <w:color w:val="000000" w:themeColor="text1"/>
          <w:sz w:val="28"/>
          <w:szCs w:val="28"/>
          <w:lang w:val="bg-BG" w:eastAsia="en-US"/>
        </w:rPr>
        <w:t>34</w:t>
      </w:r>
      <w:r w:rsidR="00C266B4" w:rsidRPr="00C266B4">
        <w:rPr>
          <w:color w:val="000000" w:themeColor="text1"/>
          <w:sz w:val="28"/>
          <w:szCs w:val="28"/>
          <w:lang w:val="bg-BG" w:eastAsia="en-US"/>
        </w:rPr>
        <w:t xml:space="preserve"> </w:t>
      </w:r>
      <w:r w:rsidR="00C266B4" w:rsidRPr="00C266B4">
        <w:rPr>
          <w:b/>
          <w:color w:val="000000" w:themeColor="text1"/>
          <w:sz w:val="28"/>
          <w:szCs w:val="28"/>
          <w:lang w:val="bg-BG" w:eastAsia="en-US"/>
        </w:rPr>
        <w:t>бр.</w:t>
      </w:r>
      <w:r>
        <w:rPr>
          <w:color w:val="000000" w:themeColor="text1"/>
          <w:sz w:val="28"/>
          <w:szCs w:val="28"/>
          <w:lang w:val="bg-BG" w:eastAsia="en-US"/>
        </w:rPr>
        <w:t xml:space="preserve"> съдебни актове – 29,82</w:t>
      </w:r>
      <w:r w:rsidR="00C266B4" w:rsidRPr="00C266B4">
        <w:rPr>
          <w:color w:val="000000" w:themeColor="text1"/>
          <w:sz w:val="28"/>
          <w:szCs w:val="28"/>
          <w:lang w:val="bg-BG" w:eastAsia="en-US"/>
        </w:rPr>
        <w:t xml:space="preserve">%, от които </w:t>
      </w:r>
      <w:r w:rsidR="00C266B4" w:rsidRPr="00C266B4">
        <w:rPr>
          <w:b/>
          <w:color w:val="000000" w:themeColor="text1"/>
          <w:sz w:val="28"/>
          <w:szCs w:val="28"/>
          <w:lang w:val="bg-BG" w:eastAsia="en-US"/>
        </w:rPr>
        <w:t>32 бр.</w:t>
      </w:r>
      <w:r>
        <w:rPr>
          <w:color w:val="000000" w:themeColor="text1"/>
          <w:sz w:val="28"/>
          <w:szCs w:val="28"/>
          <w:lang w:val="bg-BG" w:eastAsia="en-US"/>
        </w:rPr>
        <w:t xml:space="preserve"> – 28,07</w:t>
      </w:r>
      <w:r w:rsidR="00C266B4" w:rsidRPr="00C266B4">
        <w:rPr>
          <w:color w:val="000000" w:themeColor="text1"/>
          <w:sz w:val="28"/>
          <w:szCs w:val="28"/>
          <w:lang w:val="bg-BG" w:eastAsia="en-US"/>
        </w:rPr>
        <w:t xml:space="preserve">% по виновно поведение на съда, а по обективни причини – </w:t>
      </w:r>
      <w:r w:rsidR="00C266B4" w:rsidRPr="00C266B4">
        <w:rPr>
          <w:b/>
          <w:color w:val="000000" w:themeColor="text1"/>
          <w:sz w:val="28"/>
          <w:szCs w:val="28"/>
          <w:lang w:val="bg-BG" w:eastAsia="en-US"/>
        </w:rPr>
        <w:t>2</w:t>
      </w:r>
      <w:r w:rsidR="00C266B4" w:rsidRPr="00C266B4">
        <w:rPr>
          <w:color w:val="000000" w:themeColor="text1"/>
          <w:sz w:val="28"/>
          <w:szCs w:val="28"/>
          <w:lang w:val="bg-BG" w:eastAsia="en-US"/>
        </w:rPr>
        <w:t xml:space="preserve"> </w:t>
      </w:r>
      <w:r w:rsidR="00C266B4" w:rsidRPr="00C266B4">
        <w:rPr>
          <w:b/>
          <w:color w:val="000000" w:themeColor="text1"/>
          <w:sz w:val="28"/>
          <w:szCs w:val="28"/>
          <w:lang w:val="bg-BG" w:eastAsia="en-US"/>
        </w:rPr>
        <w:t>бр.</w:t>
      </w:r>
      <w:r>
        <w:rPr>
          <w:color w:val="000000" w:themeColor="text1"/>
          <w:sz w:val="28"/>
          <w:szCs w:val="28"/>
          <w:lang w:val="bg-BG" w:eastAsia="en-US"/>
        </w:rPr>
        <w:t xml:space="preserve"> – 1,75</w:t>
      </w:r>
      <w:r w:rsidR="00C266B4" w:rsidRPr="00C266B4">
        <w:rPr>
          <w:color w:val="000000" w:themeColor="text1"/>
          <w:sz w:val="28"/>
          <w:szCs w:val="28"/>
          <w:lang w:val="bg-BG" w:eastAsia="en-US"/>
        </w:rPr>
        <w:t xml:space="preserve">%; </w:t>
      </w:r>
      <w:r w:rsidR="00C266B4" w:rsidRPr="00C266B4">
        <w:rPr>
          <w:b/>
          <w:color w:val="000000" w:themeColor="text1"/>
          <w:sz w:val="28"/>
          <w:szCs w:val="28"/>
          <w:lang w:val="bg-BG" w:eastAsia="en-US"/>
        </w:rPr>
        <w:t xml:space="preserve"> 14 бр.</w:t>
      </w:r>
      <w:r>
        <w:rPr>
          <w:color w:val="000000" w:themeColor="text1"/>
          <w:sz w:val="28"/>
          <w:szCs w:val="28"/>
          <w:lang w:val="bg-BG" w:eastAsia="en-US"/>
        </w:rPr>
        <w:t xml:space="preserve"> – 12,28</w:t>
      </w:r>
      <w:r w:rsidR="00C266B4" w:rsidRPr="00C266B4">
        <w:rPr>
          <w:color w:val="000000" w:themeColor="text1"/>
          <w:sz w:val="28"/>
          <w:szCs w:val="28"/>
          <w:lang w:val="bg-BG" w:eastAsia="en-US"/>
        </w:rPr>
        <w:t>% съдебни акта са потвърдени в едната част, отменени или обезсилени в другата част по виновно поведение на съда.</w:t>
      </w:r>
    </w:p>
    <w:p w:rsidR="001263CE" w:rsidRPr="00C266B4" w:rsidRDefault="001263CE" w:rsidP="001263CE">
      <w:pPr>
        <w:ind w:firstLine="708"/>
        <w:jc w:val="both"/>
        <w:rPr>
          <w:color w:val="000000" w:themeColor="text1"/>
          <w:sz w:val="28"/>
          <w:szCs w:val="28"/>
          <w:lang w:val="bg-BG" w:eastAsia="en-US"/>
        </w:rPr>
      </w:pPr>
      <w:r w:rsidRPr="00C266B4">
        <w:rPr>
          <w:color w:val="000000" w:themeColor="text1"/>
          <w:sz w:val="28"/>
          <w:szCs w:val="28"/>
          <w:lang w:val="bg-BG" w:eastAsia="en-US"/>
        </w:rPr>
        <w:t xml:space="preserve">през 2022 г. са обжалвани общо 149 бр. граждански дела. </w:t>
      </w:r>
      <w:r w:rsidRPr="00C266B4">
        <w:rPr>
          <w:color w:val="000000" w:themeColor="text1"/>
          <w:sz w:val="28"/>
          <w:szCs w:val="28"/>
          <w:lang w:val="bg-BG"/>
        </w:rPr>
        <w:t>От</w:t>
      </w:r>
      <w:r w:rsidRPr="00C266B4">
        <w:rPr>
          <w:color w:val="000000" w:themeColor="text1"/>
          <w:sz w:val="28"/>
          <w:szCs w:val="28"/>
          <w:lang w:val="bg-BG" w:eastAsia="en-US"/>
        </w:rPr>
        <w:t xml:space="preserve"> върнатите към края на отчетния период съдебни актове, които  са  107 бр.  е видно, че 72 бр. съдебни актове са оставени в сила, което представлява  67,29%; изцяло отменени са 24 бр. съдебни актове – 22,43%, от които 21 бр. – 19,63% по виновно поведение на съда, а по обективни причини – 3 бр. – 2,80%; 10 бр. – 9,35% съдебни акта  са потвърдени в едната част, отменени или обезсилени в другата част по виновно поведение на съда, а 1 бр. по обективни причини – 0,93%;</w:t>
      </w:r>
    </w:p>
    <w:p w:rsidR="00B75A2B" w:rsidRPr="00C266B4" w:rsidRDefault="00B75A2B" w:rsidP="001263CE">
      <w:pPr>
        <w:ind w:firstLine="708"/>
        <w:jc w:val="both"/>
        <w:rPr>
          <w:color w:val="000000" w:themeColor="text1"/>
          <w:sz w:val="28"/>
          <w:szCs w:val="28"/>
          <w:lang w:val="bg-BG" w:eastAsia="en-US"/>
        </w:rPr>
      </w:pPr>
      <w:r w:rsidRPr="00C266B4">
        <w:rPr>
          <w:color w:val="000000" w:themeColor="text1"/>
          <w:sz w:val="28"/>
          <w:szCs w:val="28"/>
          <w:lang w:val="bg-BG" w:eastAsia="en-US"/>
        </w:rPr>
        <w:t xml:space="preserve">През 2021 г. са обжалвани общо 136 бр. граждански дела. </w:t>
      </w:r>
      <w:r w:rsidRPr="00C266B4">
        <w:rPr>
          <w:color w:val="000000" w:themeColor="text1"/>
          <w:sz w:val="28"/>
          <w:szCs w:val="28"/>
          <w:lang w:val="bg-BG"/>
        </w:rPr>
        <w:t>От</w:t>
      </w:r>
      <w:r w:rsidRPr="00C266B4">
        <w:rPr>
          <w:color w:val="000000" w:themeColor="text1"/>
          <w:sz w:val="28"/>
          <w:szCs w:val="28"/>
          <w:lang w:val="bg-BG" w:eastAsia="en-US"/>
        </w:rPr>
        <w:t xml:space="preserve"> върнатите към края на отчетния период дела, които  са  116 бр.</w:t>
      </w:r>
      <w:r w:rsidRPr="00C266B4">
        <w:rPr>
          <w:b/>
          <w:color w:val="000000" w:themeColor="text1"/>
          <w:sz w:val="28"/>
          <w:szCs w:val="28"/>
          <w:lang w:val="bg-BG" w:eastAsia="en-US"/>
        </w:rPr>
        <w:t xml:space="preserve"> </w:t>
      </w:r>
      <w:r w:rsidRPr="00C266B4">
        <w:rPr>
          <w:color w:val="000000" w:themeColor="text1"/>
          <w:sz w:val="28"/>
          <w:szCs w:val="28"/>
          <w:lang w:val="bg-BG" w:eastAsia="en-US"/>
        </w:rPr>
        <w:t xml:space="preserve"> е видно, че 71 бр. съдебни актове са оставени в сила, което представлява  61,21%; изцяло отменени са 36 бр. съдебни актове – 31,03%, от които 32 бр. – 27,59% по виновно поведение на съда, а по обективни причини</w:t>
      </w:r>
      <w:r w:rsidR="000E78DF" w:rsidRPr="00C266B4">
        <w:rPr>
          <w:color w:val="000000" w:themeColor="text1"/>
          <w:sz w:val="28"/>
          <w:szCs w:val="28"/>
          <w:lang w:val="bg-BG" w:eastAsia="en-US"/>
        </w:rPr>
        <w:t xml:space="preserve"> </w:t>
      </w:r>
      <w:r w:rsidRPr="00C266B4">
        <w:rPr>
          <w:color w:val="000000" w:themeColor="text1"/>
          <w:sz w:val="28"/>
          <w:szCs w:val="28"/>
          <w:lang w:val="bg-BG" w:eastAsia="en-US"/>
        </w:rPr>
        <w:t>– 4 бр. – 3,45%; 8 бр. – 6,90% съдебни акта  са потвърдени в едната част, отменени или обезсилени  в другата част по виновно поведение на съда, а 1 бр. по обективни причини – 0,86%</w:t>
      </w:r>
      <w:r w:rsidR="003F68CF">
        <w:rPr>
          <w:color w:val="000000" w:themeColor="text1"/>
          <w:sz w:val="28"/>
          <w:szCs w:val="28"/>
          <w:lang w:val="bg-BG" w:eastAsia="en-US"/>
        </w:rPr>
        <w:t>.</w:t>
      </w:r>
      <w:r w:rsidRPr="00C266B4">
        <w:rPr>
          <w:color w:val="000000" w:themeColor="text1"/>
          <w:sz w:val="28"/>
          <w:szCs w:val="28"/>
          <w:lang w:val="bg-BG" w:eastAsia="en-US"/>
        </w:rPr>
        <w:t xml:space="preserve">) </w:t>
      </w:r>
    </w:p>
    <w:p w:rsidR="00B75A2B" w:rsidRPr="0017077E" w:rsidRDefault="00B75A2B" w:rsidP="00B75A2B">
      <w:pPr>
        <w:ind w:firstLine="708"/>
        <w:jc w:val="both"/>
        <w:rPr>
          <w:b/>
          <w:color w:val="FF0000"/>
          <w:sz w:val="16"/>
          <w:szCs w:val="16"/>
          <w:lang w:val="bg-BG" w:eastAsia="en-US"/>
        </w:rPr>
      </w:pPr>
    </w:p>
    <w:p w:rsidR="00B75A2B" w:rsidRPr="00C266B4" w:rsidRDefault="00B75A2B" w:rsidP="00B75A2B">
      <w:pPr>
        <w:ind w:firstLine="708"/>
        <w:jc w:val="both"/>
        <w:rPr>
          <w:color w:val="000000" w:themeColor="text1"/>
          <w:sz w:val="28"/>
          <w:szCs w:val="28"/>
          <w:lang w:val="bg-BG" w:eastAsia="en-US"/>
        </w:rPr>
      </w:pPr>
      <w:r w:rsidRPr="00C266B4">
        <w:rPr>
          <w:color w:val="000000" w:themeColor="text1"/>
          <w:sz w:val="28"/>
          <w:szCs w:val="28"/>
          <w:lang w:val="bg-BG" w:eastAsia="en-US"/>
        </w:rPr>
        <w:t xml:space="preserve">Сравнителният анализ на потвърдените съдебни актове през годините води до извода за едни стабилни резултати и през изминалата година. </w:t>
      </w:r>
    </w:p>
    <w:p w:rsidR="00B75A2B" w:rsidRPr="0017077E" w:rsidRDefault="00B75A2B" w:rsidP="00B75A2B">
      <w:pPr>
        <w:ind w:firstLine="708"/>
        <w:jc w:val="both"/>
        <w:rPr>
          <w:b/>
          <w:color w:val="FF0000"/>
          <w:sz w:val="16"/>
          <w:szCs w:val="16"/>
          <w:lang w:val="bg-BG" w:eastAsia="en-US"/>
        </w:rPr>
      </w:pPr>
      <w:r w:rsidRPr="0017077E">
        <w:rPr>
          <w:b/>
          <w:color w:val="FF0000"/>
          <w:sz w:val="28"/>
          <w:szCs w:val="28"/>
          <w:lang w:val="bg-BG" w:eastAsia="en-US"/>
        </w:rPr>
        <w:t xml:space="preserve"> </w:t>
      </w:r>
    </w:p>
    <w:p w:rsidR="00B75A2B" w:rsidRPr="00252402" w:rsidRDefault="00B75A2B" w:rsidP="00B75A2B">
      <w:pPr>
        <w:ind w:firstLine="708"/>
        <w:jc w:val="both"/>
        <w:rPr>
          <w:color w:val="000000" w:themeColor="text1"/>
          <w:sz w:val="28"/>
          <w:szCs w:val="28"/>
          <w:lang w:val="bg-BG" w:eastAsia="en-US"/>
        </w:rPr>
      </w:pPr>
      <w:r w:rsidRPr="00252402">
        <w:rPr>
          <w:color w:val="000000" w:themeColor="text1"/>
          <w:sz w:val="28"/>
          <w:szCs w:val="28"/>
          <w:lang w:val="bg-BG" w:eastAsia="en-US"/>
        </w:rPr>
        <w:t xml:space="preserve">През </w:t>
      </w:r>
      <w:r w:rsidR="00252402" w:rsidRPr="00252402">
        <w:rPr>
          <w:color w:val="000000" w:themeColor="text1"/>
          <w:sz w:val="28"/>
          <w:szCs w:val="28"/>
          <w:lang w:val="bg-BG" w:eastAsia="en-US"/>
        </w:rPr>
        <w:t xml:space="preserve">отчетната </w:t>
      </w:r>
      <w:r w:rsidRPr="00252402">
        <w:rPr>
          <w:color w:val="000000" w:themeColor="text1"/>
          <w:sz w:val="28"/>
          <w:szCs w:val="28"/>
          <w:lang w:val="bg-BG" w:eastAsia="en-US"/>
        </w:rPr>
        <w:t xml:space="preserve">година </w:t>
      </w:r>
      <w:r w:rsidR="00252402" w:rsidRPr="00252402">
        <w:rPr>
          <w:color w:val="000000" w:themeColor="text1"/>
          <w:sz w:val="28"/>
          <w:szCs w:val="28"/>
          <w:lang w:val="bg-BG" w:eastAsia="en-US"/>
        </w:rPr>
        <w:t xml:space="preserve">не </w:t>
      </w:r>
      <w:r w:rsidRPr="00252402">
        <w:rPr>
          <w:color w:val="000000" w:themeColor="text1"/>
          <w:sz w:val="28"/>
          <w:szCs w:val="28"/>
          <w:lang w:val="bg-BG" w:eastAsia="en-US"/>
        </w:rPr>
        <w:t>са постъпили молби за определяне срок при  бавност.</w:t>
      </w:r>
    </w:p>
    <w:p w:rsidR="0025007F" w:rsidRPr="0017077E" w:rsidRDefault="0025007F" w:rsidP="006C45AB">
      <w:pPr>
        <w:ind w:firstLine="708"/>
        <w:jc w:val="both"/>
        <w:rPr>
          <w:color w:val="FF0000"/>
          <w:sz w:val="16"/>
          <w:szCs w:val="16"/>
          <w:lang w:val="bg-BG" w:eastAsia="en-US"/>
        </w:rPr>
      </w:pPr>
    </w:p>
    <w:p w:rsidR="00B75A2B" w:rsidRPr="00D57A3C" w:rsidRDefault="00B75A2B" w:rsidP="00B75A2B">
      <w:pPr>
        <w:ind w:firstLine="708"/>
        <w:jc w:val="both"/>
        <w:rPr>
          <w:color w:val="000000" w:themeColor="text1"/>
          <w:sz w:val="28"/>
          <w:szCs w:val="28"/>
          <w:lang w:val="bg-BG" w:eastAsia="en-US"/>
        </w:rPr>
      </w:pPr>
      <w:r w:rsidRPr="00D57A3C">
        <w:rPr>
          <w:color w:val="000000" w:themeColor="text1"/>
          <w:sz w:val="28"/>
          <w:szCs w:val="28"/>
          <w:lang w:val="bg-BG" w:eastAsia="en-US"/>
        </w:rPr>
        <w:t>Изложените статистически данни и техният анализ дават основание да се приеме, че през 202</w:t>
      </w:r>
      <w:r w:rsidR="00C266B4" w:rsidRPr="00D57A3C">
        <w:rPr>
          <w:color w:val="000000" w:themeColor="text1"/>
          <w:sz w:val="28"/>
          <w:szCs w:val="28"/>
          <w:lang w:val="bg-BG" w:eastAsia="en-US"/>
        </w:rPr>
        <w:t>4</w:t>
      </w:r>
      <w:r w:rsidRPr="00D57A3C">
        <w:rPr>
          <w:color w:val="000000" w:themeColor="text1"/>
          <w:sz w:val="28"/>
          <w:szCs w:val="28"/>
          <w:lang w:val="bg-BG" w:eastAsia="en-US"/>
        </w:rPr>
        <w:t xml:space="preserve"> г. се е запазила тенденцията за бързина при разглеждане на делата.</w:t>
      </w:r>
    </w:p>
    <w:p w:rsidR="00B75A2B" w:rsidRPr="0017077E" w:rsidRDefault="00B75A2B" w:rsidP="00B75A2B">
      <w:pPr>
        <w:ind w:firstLine="708"/>
        <w:jc w:val="both"/>
        <w:rPr>
          <w:color w:val="FF0000"/>
          <w:sz w:val="16"/>
          <w:szCs w:val="16"/>
          <w:lang w:val="bg-BG" w:eastAsia="en-US"/>
        </w:rPr>
      </w:pPr>
    </w:p>
    <w:p w:rsidR="004B3E93" w:rsidRPr="00D57A3C" w:rsidRDefault="00B75A2B" w:rsidP="00B75A2B">
      <w:pPr>
        <w:ind w:firstLine="708"/>
        <w:jc w:val="both"/>
        <w:rPr>
          <w:color w:val="000000" w:themeColor="text1"/>
          <w:sz w:val="28"/>
          <w:szCs w:val="28"/>
          <w:lang w:val="bg-BG" w:eastAsia="en-US"/>
        </w:rPr>
      </w:pPr>
      <w:r w:rsidRPr="00D57A3C">
        <w:rPr>
          <w:color w:val="000000" w:themeColor="text1"/>
          <w:sz w:val="28"/>
          <w:szCs w:val="28"/>
          <w:lang w:val="bg-BG" w:eastAsia="en-US"/>
        </w:rPr>
        <w:lastRenderedPageBreak/>
        <w:t xml:space="preserve">В гражданското отделение при Районен съд </w:t>
      </w:r>
      <w:r w:rsidR="003F68CF">
        <w:rPr>
          <w:color w:val="000000" w:themeColor="text1"/>
          <w:sz w:val="28"/>
          <w:szCs w:val="28"/>
          <w:lang w:val="bg-BG" w:eastAsia="en-US"/>
        </w:rPr>
        <w:t>-</w:t>
      </w:r>
      <w:r w:rsidRPr="00D57A3C">
        <w:rPr>
          <w:color w:val="000000" w:themeColor="text1"/>
          <w:sz w:val="28"/>
          <w:szCs w:val="28"/>
          <w:lang w:val="bg-BG" w:eastAsia="en-US"/>
        </w:rPr>
        <w:t xml:space="preserve"> Казанлък през 202</w:t>
      </w:r>
      <w:r w:rsidR="00C266B4" w:rsidRPr="00D57A3C">
        <w:rPr>
          <w:color w:val="000000" w:themeColor="text1"/>
          <w:sz w:val="28"/>
          <w:szCs w:val="28"/>
          <w:lang w:val="bg-BG" w:eastAsia="en-US"/>
        </w:rPr>
        <w:t>4</w:t>
      </w:r>
      <w:r w:rsidRPr="00D57A3C">
        <w:rPr>
          <w:color w:val="000000" w:themeColor="text1"/>
          <w:sz w:val="28"/>
          <w:szCs w:val="28"/>
          <w:lang w:val="bg-BG" w:eastAsia="en-US"/>
        </w:rPr>
        <w:t xml:space="preserve"> г. са работили съдиите Кети Косева, </w:t>
      </w:r>
      <w:r w:rsidR="00C266B4" w:rsidRPr="00D57A3C">
        <w:rPr>
          <w:color w:val="000000" w:themeColor="text1"/>
          <w:sz w:val="28"/>
          <w:szCs w:val="28"/>
          <w:lang w:val="bg-BG" w:eastAsia="en-US"/>
        </w:rPr>
        <w:t xml:space="preserve">Йовка </w:t>
      </w:r>
      <w:proofErr w:type="spellStart"/>
      <w:r w:rsidR="00C266B4" w:rsidRPr="00D57A3C">
        <w:rPr>
          <w:color w:val="000000" w:themeColor="text1"/>
          <w:sz w:val="28"/>
          <w:szCs w:val="28"/>
          <w:lang w:val="bg-BG" w:eastAsia="en-US"/>
        </w:rPr>
        <w:t>Пудова</w:t>
      </w:r>
      <w:proofErr w:type="spellEnd"/>
      <w:r w:rsidR="00C266B4" w:rsidRPr="00D57A3C">
        <w:rPr>
          <w:color w:val="000000" w:themeColor="text1"/>
          <w:sz w:val="28"/>
          <w:szCs w:val="28"/>
          <w:lang w:val="bg-BG" w:eastAsia="en-US"/>
        </w:rPr>
        <w:t xml:space="preserve">, </w:t>
      </w:r>
      <w:r w:rsidRPr="00D57A3C">
        <w:rPr>
          <w:color w:val="000000" w:themeColor="text1"/>
          <w:sz w:val="28"/>
          <w:szCs w:val="28"/>
          <w:lang w:val="bg-BG" w:eastAsia="en-US"/>
        </w:rPr>
        <w:t>Нейко Нейков, Валентина Тодорова</w:t>
      </w:r>
      <w:r w:rsidR="001263CE" w:rsidRPr="00D57A3C">
        <w:rPr>
          <w:color w:val="000000" w:themeColor="text1"/>
          <w:sz w:val="28"/>
          <w:szCs w:val="28"/>
          <w:lang w:val="bg-BG" w:eastAsia="en-US"/>
        </w:rPr>
        <w:t>,</w:t>
      </w:r>
      <w:r w:rsidRPr="00D57A3C">
        <w:rPr>
          <w:color w:val="000000" w:themeColor="text1"/>
          <w:sz w:val="28"/>
          <w:szCs w:val="28"/>
          <w:lang w:val="bg-BG" w:eastAsia="en-US"/>
        </w:rPr>
        <w:t xml:space="preserve"> Стела Георгиева</w:t>
      </w:r>
      <w:r w:rsidR="00C266B4" w:rsidRPr="00D57A3C">
        <w:rPr>
          <w:color w:val="000000" w:themeColor="text1"/>
          <w:sz w:val="28"/>
          <w:szCs w:val="28"/>
          <w:lang w:val="bg-BG" w:eastAsia="en-US"/>
        </w:rPr>
        <w:t xml:space="preserve"> и Кристиан Баджаков.</w:t>
      </w:r>
    </w:p>
    <w:p w:rsidR="00C266B4" w:rsidRPr="00D57A3C" w:rsidRDefault="00C266B4" w:rsidP="00B75A2B">
      <w:pPr>
        <w:ind w:firstLine="708"/>
        <w:jc w:val="both"/>
        <w:rPr>
          <w:color w:val="000000" w:themeColor="text1"/>
          <w:sz w:val="16"/>
          <w:szCs w:val="16"/>
          <w:lang w:val="bg-BG" w:eastAsia="en-US"/>
        </w:rPr>
      </w:pPr>
    </w:p>
    <w:p w:rsidR="00B75A2B" w:rsidRPr="00D57A3C" w:rsidRDefault="00750C90" w:rsidP="00B75A2B">
      <w:pPr>
        <w:ind w:firstLine="708"/>
        <w:jc w:val="both"/>
        <w:rPr>
          <w:color w:val="000000" w:themeColor="text1"/>
          <w:sz w:val="28"/>
          <w:szCs w:val="28"/>
          <w:lang w:val="bg-BG"/>
        </w:rPr>
      </w:pPr>
      <w:r w:rsidRPr="00D57A3C">
        <w:rPr>
          <w:color w:val="000000" w:themeColor="text1"/>
          <w:sz w:val="28"/>
          <w:szCs w:val="28"/>
          <w:lang w:val="bg-BG"/>
        </w:rPr>
        <w:t>В</w:t>
      </w:r>
      <w:r w:rsidR="00B75A2B" w:rsidRPr="00D57A3C">
        <w:rPr>
          <w:color w:val="000000" w:themeColor="text1"/>
          <w:sz w:val="28"/>
          <w:szCs w:val="28"/>
          <w:lang w:val="bg-BG"/>
        </w:rPr>
        <w:t xml:space="preserve"> разпределение</w:t>
      </w:r>
      <w:r w:rsidRPr="00D57A3C">
        <w:rPr>
          <w:color w:val="000000" w:themeColor="text1"/>
          <w:sz w:val="28"/>
          <w:szCs w:val="28"/>
          <w:lang w:val="bg-BG"/>
        </w:rPr>
        <w:t>то</w:t>
      </w:r>
      <w:r w:rsidR="00B75A2B" w:rsidRPr="00D57A3C">
        <w:rPr>
          <w:color w:val="000000" w:themeColor="text1"/>
          <w:sz w:val="28"/>
          <w:szCs w:val="28"/>
          <w:lang w:val="bg-BG"/>
        </w:rPr>
        <w:t xml:space="preserve"> на граждански дела Заместник-Административният ръководител участва на 90%, а останалите съдии в гражданското отделение – на 100%. </w:t>
      </w:r>
    </w:p>
    <w:p w:rsidR="00B75A2B" w:rsidRPr="0017077E" w:rsidRDefault="00B75A2B" w:rsidP="006C45AB">
      <w:pPr>
        <w:ind w:firstLine="708"/>
        <w:jc w:val="both"/>
        <w:rPr>
          <w:color w:val="FF0000"/>
          <w:sz w:val="16"/>
          <w:szCs w:val="16"/>
          <w:lang w:val="bg-BG" w:eastAsia="en-US"/>
        </w:rPr>
      </w:pPr>
    </w:p>
    <w:p w:rsidR="002E6577" w:rsidRPr="00A733DC" w:rsidRDefault="00B75A2B" w:rsidP="00B75A2B">
      <w:pPr>
        <w:ind w:firstLine="708"/>
        <w:jc w:val="both"/>
        <w:rPr>
          <w:sz w:val="28"/>
          <w:szCs w:val="28"/>
          <w:lang w:val="bg-BG" w:eastAsia="en-US"/>
        </w:rPr>
      </w:pPr>
      <w:r w:rsidRPr="00A733DC">
        <w:rPr>
          <w:sz w:val="28"/>
          <w:szCs w:val="28"/>
          <w:lang w:val="bg-BG" w:eastAsia="en-US"/>
        </w:rPr>
        <w:t xml:space="preserve">Натовареността на магистратите в Районен съд </w:t>
      </w:r>
      <w:r w:rsidR="00D65ADB">
        <w:rPr>
          <w:sz w:val="28"/>
          <w:szCs w:val="28"/>
          <w:lang w:val="bg-BG" w:eastAsia="en-US"/>
        </w:rPr>
        <w:t>-</w:t>
      </w:r>
      <w:r w:rsidRPr="00A733DC">
        <w:rPr>
          <w:sz w:val="28"/>
          <w:szCs w:val="28"/>
          <w:lang w:val="bg-BG" w:eastAsia="en-US"/>
        </w:rPr>
        <w:t xml:space="preserve"> Казанлък по щат за изминалата </w:t>
      </w:r>
      <w:r w:rsidR="002E6577" w:rsidRPr="00A733DC">
        <w:rPr>
          <w:sz w:val="28"/>
          <w:szCs w:val="28"/>
          <w:lang w:val="bg-BG" w:eastAsia="en-US"/>
        </w:rPr>
        <w:t xml:space="preserve">2024 г. е </w:t>
      </w:r>
      <w:r w:rsidR="00A733DC" w:rsidRPr="00A733DC">
        <w:rPr>
          <w:sz w:val="28"/>
          <w:szCs w:val="28"/>
          <w:lang w:val="bg-BG" w:eastAsia="en-US"/>
        </w:rPr>
        <w:t>44,70 бр. спрямо делата за разглеждане и 39,22 бр. спрямо свършените дела.</w:t>
      </w:r>
    </w:p>
    <w:p w:rsidR="00215F5E" w:rsidRPr="00A733DC" w:rsidRDefault="00AB11ED" w:rsidP="00B75A2B">
      <w:pPr>
        <w:ind w:firstLine="708"/>
        <w:jc w:val="both"/>
        <w:rPr>
          <w:sz w:val="28"/>
          <w:szCs w:val="28"/>
          <w:lang w:val="bg-BG" w:eastAsia="en-US"/>
        </w:rPr>
      </w:pPr>
      <w:r w:rsidRPr="00A733DC">
        <w:rPr>
          <w:sz w:val="28"/>
          <w:szCs w:val="28"/>
          <w:lang w:val="bg-BG" w:eastAsia="en-US"/>
        </w:rPr>
        <w:t>(</w:t>
      </w:r>
      <w:r w:rsidRPr="00A733DC">
        <w:rPr>
          <w:i/>
          <w:sz w:val="28"/>
          <w:szCs w:val="28"/>
          <w:lang w:val="bg-BG" w:eastAsia="en-US"/>
        </w:rPr>
        <w:t xml:space="preserve">За сравнение: </w:t>
      </w:r>
      <w:r w:rsidRPr="00A733DC">
        <w:rPr>
          <w:sz w:val="28"/>
          <w:szCs w:val="28"/>
          <w:lang w:val="bg-BG" w:eastAsia="en-US"/>
        </w:rPr>
        <w:t>през</w:t>
      </w:r>
      <w:r w:rsidRPr="00A733DC">
        <w:rPr>
          <w:i/>
          <w:sz w:val="28"/>
          <w:szCs w:val="28"/>
          <w:lang w:val="bg-BG" w:eastAsia="en-US"/>
        </w:rPr>
        <w:t xml:space="preserve"> </w:t>
      </w:r>
      <w:r w:rsidR="00B75A2B" w:rsidRPr="00A733DC">
        <w:rPr>
          <w:sz w:val="28"/>
          <w:szCs w:val="28"/>
          <w:lang w:val="bg-BG" w:eastAsia="en-US"/>
        </w:rPr>
        <w:t>202</w:t>
      </w:r>
      <w:r w:rsidR="004B3E93" w:rsidRPr="00A733DC">
        <w:rPr>
          <w:sz w:val="28"/>
          <w:szCs w:val="28"/>
          <w:lang w:val="bg-BG" w:eastAsia="en-US"/>
        </w:rPr>
        <w:t>3</w:t>
      </w:r>
      <w:r w:rsidR="00B75A2B" w:rsidRPr="00A733DC">
        <w:rPr>
          <w:sz w:val="28"/>
          <w:szCs w:val="28"/>
          <w:lang w:val="bg-BG" w:eastAsia="en-US"/>
        </w:rPr>
        <w:t xml:space="preserve"> г. </w:t>
      </w:r>
      <w:r w:rsidR="004B3E93" w:rsidRPr="00A733DC">
        <w:rPr>
          <w:sz w:val="28"/>
          <w:szCs w:val="28"/>
          <w:lang w:val="bg-BG" w:eastAsia="en-US"/>
        </w:rPr>
        <w:t xml:space="preserve">е </w:t>
      </w:r>
      <w:r w:rsidR="004B3E93" w:rsidRPr="0059612F">
        <w:rPr>
          <w:sz w:val="28"/>
          <w:szCs w:val="28"/>
          <w:lang w:val="bg-BG" w:eastAsia="en-US"/>
        </w:rPr>
        <w:t xml:space="preserve">39,05 </w:t>
      </w:r>
      <w:r w:rsidR="00B75A2B" w:rsidRPr="0059612F">
        <w:rPr>
          <w:sz w:val="28"/>
          <w:szCs w:val="28"/>
          <w:lang w:val="bg-BG" w:eastAsia="en-US"/>
        </w:rPr>
        <w:t>бр.</w:t>
      </w:r>
      <w:r w:rsidR="00B75A2B" w:rsidRPr="00A733DC">
        <w:rPr>
          <w:sz w:val="28"/>
          <w:szCs w:val="28"/>
          <w:lang w:val="bg-BG" w:eastAsia="en-US"/>
        </w:rPr>
        <w:t xml:space="preserve"> дела спрямо делата за разглеждане и </w:t>
      </w:r>
      <w:r w:rsidR="004B3E93" w:rsidRPr="0059612F">
        <w:rPr>
          <w:sz w:val="28"/>
          <w:szCs w:val="28"/>
          <w:lang w:val="bg-BG" w:eastAsia="en-US"/>
        </w:rPr>
        <w:t xml:space="preserve">34,69 </w:t>
      </w:r>
      <w:r w:rsidR="00B75A2B" w:rsidRPr="0059612F">
        <w:rPr>
          <w:sz w:val="28"/>
          <w:szCs w:val="28"/>
          <w:lang w:val="bg-BG" w:eastAsia="en-US"/>
        </w:rPr>
        <w:t>бр.</w:t>
      </w:r>
      <w:r w:rsidR="00B75A2B" w:rsidRPr="00A733DC">
        <w:rPr>
          <w:sz w:val="28"/>
          <w:szCs w:val="28"/>
          <w:lang w:val="bg-BG" w:eastAsia="en-US"/>
        </w:rPr>
        <w:t xml:space="preserve"> спрямо свършените дела. </w:t>
      </w:r>
    </w:p>
    <w:p w:rsidR="00A26056" w:rsidRPr="00A733DC" w:rsidRDefault="001263CE" w:rsidP="00B75A2B">
      <w:pPr>
        <w:ind w:firstLine="708"/>
        <w:jc w:val="both"/>
        <w:rPr>
          <w:sz w:val="28"/>
          <w:szCs w:val="28"/>
          <w:lang w:val="bg-BG" w:eastAsia="en-US"/>
        </w:rPr>
      </w:pPr>
      <w:r w:rsidRPr="00A733DC">
        <w:rPr>
          <w:sz w:val="28"/>
          <w:szCs w:val="28"/>
          <w:lang w:val="bg-BG" w:eastAsia="en-US"/>
        </w:rPr>
        <w:t xml:space="preserve">през 2022 г. е 41,98 бр. дела спрямо делата за разглеждане и 37,42 бр. спрямо свършените дела; </w:t>
      </w:r>
    </w:p>
    <w:p w:rsidR="00B75A2B" w:rsidRPr="00A733DC" w:rsidRDefault="00B75A2B" w:rsidP="00B75A2B">
      <w:pPr>
        <w:ind w:firstLine="708"/>
        <w:jc w:val="both"/>
        <w:rPr>
          <w:sz w:val="28"/>
          <w:szCs w:val="28"/>
          <w:lang w:val="bg-BG" w:eastAsia="en-US"/>
        </w:rPr>
      </w:pPr>
      <w:r w:rsidRPr="00A733DC">
        <w:rPr>
          <w:sz w:val="28"/>
          <w:szCs w:val="28"/>
          <w:lang w:val="bg-BG" w:eastAsia="en-US"/>
        </w:rPr>
        <w:t>през 2021 г. е 50,67 бр. дела спрямо делата за разглеждане и 45,78 бр. дела спрямо свършените; през 2020 г. е 44,33 бр. дела спрямо делата за разглеждане и 37,74 бр. спрямо свършените дела).</w:t>
      </w:r>
    </w:p>
    <w:p w:rsidR="00B75A2B" w:rsidRPr="0017077E" w:rsidRDefault="00B75A2B" w:rsidP="00B75A2B">
      <w:pPr>
        <w:ind w:firstLine="708"/>
        <w:jc w:val="both"/>
        <w:rPr>
          <w:color w:val="FF0000"/>
          <w:sz w:val="28"/>
          <w:szCs w:val="28"/>
          <w:lang w:val="bg-BG" w:eastAsia="en-US"/>
        </w:rPr>
      </w:pPr>
    </w:p>
    <w:p w:rsidR="00A26056" w:rsidRPr="00C0362E" w:rsidRDefault="00B75A2B" w:rsidP="006C45AB">
      <w:pPr>
        <w:ind w:firstLine="708"/>
        <w:jc w:val="both"/>
        <w:rPr>
          <w:color w:val="000000" w:themeColor="text1"/>
          <w:sz w:val="28"/>
          <w:szCs w:val="28"/>
          <w:lang w:val="bg-BG" w:eastAsia="en-US"/>
        </w:rPr>
      </w:pPr>
      <w:r w:rsidRPr="00A26056">
        <w:rPr>
          <w:color w:val="000000" w:themeColor="text1"/>
          <w:sz w:val="28"/>
          <w:szCs w:val="28"/>
          <w:lang w:val="bg-BG" w:eastAsia="en-US"/>
        </w:rPr>
        <w:t>Действителната натовареност през 202</w:t>
      </w:r>
      <w:r w:rsidR="00A26056" w:rsidRPr="00A26056">
        <w:rPr>
          <w:color w:val="000000" w:themeColor="text1"/>
          <w:sz w:val="28"/>
          <w:szCs w:val="28"/>
          <w:lang w:val="bg-BG" w:eastAsia="en-US"/>
        </w:rPr>
        <w:t xml:space="preserve">4 </w:t>
      </w:r>
      <w:r w:rsidRPr="00A26056">
        <w:rPr>
          <w:color w:val="000000" w:themeColor="text1"/>
          <w:sz w:val="28"/>
          <w:szCs w:val="28"/>
          <w:lang w:val="bg-BG" w:eastAsia="en-US"/>
        </w:rPr>
        <w:t>г.</w:t>
      </w:r>
      <w:r w:rsidR="00A26056" w:rsidRPr="00A26056">
        <w:rPr>
          <w:color w:val="000000" w:themeColor="text1"/>
          <w:sz w:val="28"/>
          <w:szCs w:val="28"/>
          <w:lang w:val="bg-BG" w:eastAsia="en-US"/>
        </w:rPr>
        <w:t xml:space="preserve"> общо за съда е </w:t>
      </w:r>
      <w:r w:rsidRPr="00A26056">
        <w:rPr>
          <w:color w:val="000000" w:themeColor="text1"/>
          <w:sz w:val="28"/>
          <w:szCs w:val="28"/>
          <w:lang w:val="bg-BG" w:eastAsia="en-US"/>
        </w:rPr>
        <w:t xml:space="preserve"> </w:t>
      </w:r>
      <w:r w:rsidR="00A26056" w:rsidRPr="00C0362E">
        <w:rPr>
          <w:b/>
          <w:color w:val="000000" w:themeColor="text1"/>
          <w:sz w:val="28"/>
          <w:szCs w:val="28"/>
          <w:lang w:val="bg-BG" w:eastAsia="en-US"/>
        </w:rPr>
        <w:t>44,</w:t>
      </w:r>
      <w:r w:rsidR="00C0362E" w:rsidRPr="00C0362E">
        <w:rPr>
          <w:b/>
          <w:color w:val="000000" w:themeColor="text1"/>
          <w:sz w:val="28"/>
          <w:szCs w:val="28"/>
          <w:lang w:eastAsia="en-US"/>
        </w:rPr>
        <w:t>70</w:t>
      </w:r>
      <w:r w:rsidR="00A26056" w:rsidRPr="00C0362E">
        <w:rPr>
          <w:b/>
          <w:color w:val="000000" w:themeColor="text1"/>
          <w:sz w:val="28"/>
          <w:szCs w:val="28"/>
          <w:lang w:val="bg-BG" w:eastAsia="en-US"/>
        </w:rPr>
        <w:t xml:space="preserve"> бр</w:t>
      </w:r>
      <w:r w:rsidR="00A26056" w:rsidRPr="00C0362E">
        <w:rPr>
          <w:color w:val="000000" w:themeColor="text1"/>
          <w:sz w:val="28"/>
          <w:szCs w:val="28"/>
          <w:lang w:val="bg-BG" w:eastAsia="en-US"/>
        </w:rPr>
        <w:t xml:space="preserve">. дела спрямо делата за разглеждане и </w:t>
      </w:r>
      <w:r w:rsidR="00C0362E" w:rsidRPr="00C0362E">
        <w:rPr>
          <w:b/>
          <w:color w:val="000000" w:themeColor="text1"/>
          <w:sz w:val="28"/>
          <w:szCs w:val="28"/>
          <w:lang w:val="bg-BG" w:eastAsia="en-US"/>
        </w:rPr>
        <w:t>39,</w:t>
      </w:r>
      <w:r w:rsidR="00C0362E" w:rsidRPr="00C0362E">
        <w:rPr>
          <w:b/>
          <w:color w:val="000000" w:themeColor="text1"/>
          <w:sz w:val="28"/>
          <w:szCs w:val="28"/>
          <w:lang w:eastAsia="en-US"/>
        </w:rPr>
        <w:t>2</w:t>
      </w:r>
      <w:r w:rsidR="00A26056" w:rsidRPr="00C0362E">
        <w:rPr>
          <w:b/>
          <w:color w:val="000000" w:themeColor="text1"/>
          <w:sz w:val="28"/>
          <w:szCs w:val="28"/>
          <w:lang w:val="bg-BG" w:eastAsia="en-US"/>
        </w:rPr>
        <w:t>2</w:t>
      </w:r>
      <w:r w:rsidR="00A26056" w:rsidRPr="00C0362E">
        <w:rPr>
          <w:color w:val="000000" w:themeColor="text1"/>
          <w:sz w:val="28"/>
          <w:szCs w:val="28"/>
          <w:lang w:val="bg-BG" w:eastAsia="en-US"/>
        </w:rPr>
        <w:t xml:space="preserve"> </w:t>
      </w:r>
      <w:r w:rsidR="00A26056" w:rsidRPr="00C0362E">
        <w:rPr>
          <w:b/>
          <w:color w:val="000000" w:themeColor="text1"/>
          <w:sz w:val="28"/>
          <w:szCs w:val="28"/>
          <w:lang w:val="bg-BG" w:eastAsia="en-US"/>
        </w:rPr>
        <w:t>бр.</w:t>
      </w:r>
      <w:r w:rsidR="00A26056" w:rsidRPr="00C0362E">
        <w:rPr>
          <w:color w:val="000000" w:themeColor="text1"/>
          <w:sz w:val="28"/>
          <w:szCs w:val="28"/>
          <w:lang w:val="bg-BG" w:eastAsia="en-US"/>
        </w:rPr>
        <w:t xml:space="preserve"> дела спрямо свършените дела.</w:t>
      </w:r>
    </w:p>
    <w:p w:rsidR="00DF616F" w:rsidRPr="003B0F45" w:rsidRDefault="00A26056" w:rsidP="006C45AB">
      <w:pPr>
        <w:ind w:firstLine="708"/>
        <w:jc w:val="both"/>
        <w:rPr>
          <w:color w:val="000000" w:themeColor="text1"/>
          <w:sz w:val="28"/>
          <w:szCs w:val="28"/>
          <w:lang w:val="bg-BG" w:eastAsia="en-US"/>
        </w:rPr>
      </w:pPr>
      <w:r w:rsidRPr="003B0F45">
        <w:rPr>
          <w:color w:val="000000" w:themeColor="text1"/>
          <w:sz w:val="28"/>
          <w:szCs w:val="28"/>
          <w:lang w:val="bg-BG" w:eastAsia="en-US"/>
        </w:rPr>
        <w:t>(</w:t>
      </w:r>
      <w:r w:rsidRPr="003B0F45">
        <w:rPr>
          <w:i/>
          <w:color w:val="000000" w:themeColor="text1"/>
          <w:sz w:val="28"/>
          <w:szCs w:val="28"/>
          <w:lang w:val="bg-BG" w:eastAsia="en-US"/>
        </w:rPr>
        <w:t>За сравнение:</w:t>
      </w:r>
      <w:r w:rsidRPr="003B0F45">
        <w:rPr>
          <w:color w:val="000000" w:themeColor="text1"/>
          <w:sz w:val="28"/>
          <w:szCs w:val="28"/>
          <w:lang w:val="bg-BG" w:eastAsia="en-US"/>
        </w:rPr>
        <w:t xml:space="preserve"> През 2023 г. </w:t>
      </w:r>
      <w:r w:rsidR="00B75A2B" w:rsidRPr="003B0F45">
        <w:rPr>
          <w:color w:val="000000" w:themeColor="text1"/>
          <w:sz w:val="28"/>
          <w:szCs w:val="28"/>
          <w:lang w:val="bg-BG" w:eastAsia="en-US"/>
        </w:rPr>
        <w:t xml:space="preserve">общо за съда е </w:t>
      </w:r>
      <w:r w:rsidR="004B3E93" w:rsidRPr="0059612F">
        <w:rPr>
          <w:color w:val="000000" w:themeColor="text1"/>
          <w:sz w:val="28"/>
          <w:szCs w:val="28"/>
          <w:lang w:val="bg-BG" w:eastAsia="en-US"/>
        </w:rPr>
        <w:t xml:space="preserve">44,82 </w:t>
      </w:r>
      <w:r w:rsidR="00B75A2B" w:rsidRPr="0059612F">
        <w:rPr>
          <w:color w:val="000000" w:themeColor="text1"/>
          <w:sz w:val="28"/>
          <w:szCs w:val="28"/>
          <w:lang w:val="bg-BG" w:eastAsia="en-US"/>
        </w:rPr>
        <w:t>бр.</w:t>
      </w:r>
      <w:r w:rsidR="00B75A2B" w:rsidRPr="003B0F45">
        <w:rPr>
          <w:color w:val="000000" w:themeColor="text1"/>
          <w:sz w:val="28"/>
          <w:szCs w:val="28"/>
          <w:lang w:val="bg-BG" w:eastAsia="en-US"/>
        </w:rPr>
        <w:t xml:space="preserve"> дела спрямо делата за разглеждане и </w:t>
      </w:r>
      <w:r w:rsidR="004B3E93" w:rsidRPr="0059612F">
        <w:rPr>
          <w:color w:val="000000" w:themeColor="text1"/>
          <w:sz w:val="28"/>
          <w:szCs w:val="28"/>
          <w:lang w:val="bg-BG" w:eastAsia="en-US"/>
        </w:rPr>
        <w:t xml:space="preserve">39,82 </w:t>
      </w:r>
      <w:r w:rsidR="00B75A2B" w:rsidRPr="0059612F">
        <w:rPr>
          <w:color w:val="000000" w:themeColor="text1"/>
          <w:sz w:val="28"/>
          <w:szCs w:val="28"/>
          <w:lang w:val="bg-BG" w:eastAsia="en-US"/>
        </w:rPr>
        <w:t>бр.</w:t>
      </w:r>
      <w:r w:rsidR="00B75A2B" w:rsidRPr="003B0F45">
        <w:rPr>
          <w:color w:val="000000" w:themeColor="text1"/>
          <w:sz w:val="28"/>
          <w:szCs w:val="28"/>
          <w:lang w:val="bg-BG" w:eastAsia="en-US"/>
        </w:rPr>
        <w:t xml:space="preserve"> дела спрямо свършените дела</w:t>
      </w:r>
      <w:r w:rsidRPr="003B0F45">
        <w:rPr>
          <w:color w:val="000000" w:themeColor="text1"/>
          <w:sz w:val="28"/>
          <w:szCs w:val="28"/>
          <w:lang w:val="bg-BG" w:eastAsia="en-US"/>
        </w:rPr>
        <w:t xml:space="preserve">; </w:t>
      </w:r>
      <w:r w:rsidR="00D004FE" w:rsidRPr="003B0F45">
        <w:rPr>
          <w:color w:val="000000" w:themeColor="text1"/>
          <w:sz w:val="28"/>
          <w:szCs w:val="28"/>
          <w:lang w:val="bg-BG" w:eastAsia="en-US"/>
        </w:rPr>
        <w:t xml:space="preserve">през 2022 г. е 44,97 бр. дела спрямо делата за разглеждане и 40,09 бр. дела спрямо свършените дела; </w:t>
      </w:r>
      <w:r w:rsidR="00B75A2B" w:rsidRPr="003B0F45">
        <w:rPr>
          <w:color w:val="000000" w:themeColor="text1"/>
          <w:sz w:val="28"/>
          <w:szCs w:val="28"/>
          <w:lang w:val="bg-BG" w:eastAsia="en-US"/>
        </w:rPr>
        <w:t>през 2021 г. е 56,30 бр. дела спрямо делата за разглеждане и 50,86 бр. дела спрямо свърше</w:t>
      </w:r>
      <w:r w:rsidRPr="003B0F45">
        <w:rPr>
          <w:color w:val="000000" w:themeColor="text1"/>
          <w:sz w:val="28"/>
          <w:szCs w:val="28"/>
          <w:lang w:val="bg-BG" w:eastAsia="en-US"/>
        </w:rPr>
        <w:t>ните дела</w:t>
      </w:r>
      <w:r w:rsidR="00B75A2B" w:rsidRPr="003B0F45">
        <w:rPr>
          <w:color w:val="000000" w:themeColor="text1"/>
          <w:sz w:val="28"/>
          <w:szCs w:val="28"/>
          <w:lang w:val="bg-BG" w:eastAsia="en-US"/>
        </w:rPr>
        <w:t>).</w:t>
      </w:r>
    </w:p>
    <w:p w:rsidR="00A4548C" w:rsidRPr="0017077E" w:rsidRDefault="00A4548C" w:rsidP="006C45AB">
      <w:pPr>
        <w:ind w:firstLine="708"/>
        <w:jc w:val="both"/>
        <w:rPr>
          <w:color w:val="FF0000"/>
          <w:sz w:val="24"/>
          <w:szCs w:val="24"/>
          <w:lang w:val="bg-BG" w:eastAsia="en-US"/>
        </w:rPr>
      </w:pPr>
    </w:p>
    <w:p w:rsidR="005C3EC6" w:rsidRPr="000A76D4" w:rsidRDefault="005C3EC6" w:rsidP="006C45AB">
      <w:pPr>
        <w:ind w:left="708"/>
        <w:jc w:val="center"/>
        <w:outlineLvl w:val="0"/>
        <w:rPr>
          <w:b/>
          <w:color w:val="000000" w:themeColor="text1"/>
          <w:sz w:val="28"/>
          <w:szCs w:val="28"/>
          <w:lang w:val="bg-BG" w:eastAsia="en-US"/>
        </w:rPr>
      </w:pPr>
      <w:r w:rsidRPr="000A76D4">
        <w:rPr>
          <w:b/>
          <w:color w:val="000000" w:themeColor="text1"/>
          <w:sz w:val="28"/>
          <w:szCs w:val="28"/>
          <w:lang w:val="bg-BG" w:eastAsia="en-US"/>
        </w:rPr>
        <w:t>V</w:t>
      </w:r>
      <w:r w:rsidR="003F68CF">
        <w:rPr>
          <w:b/>
          <w:color w:val="000000" w:themeColor="text1"/>
          <w:sz w:val="28"/>
          <w:szCs w:val="28"/>
          <w:lang w:eastAsia="en-US"/>
        </w:rPr>
        <w:t>I</w:t>
      </w:r>
      <w:r w:rsidRPr="000A76D4">
        <w:rPr>
          <w:b/>
          <w:color w:val="000000" w:themeColor="text1"/>
          <w:sz w:val="28"/>
          <w:szCs w:val="28"/>
          <w:lang w:val="bg-BG" w:eastAsia="en-US"/>
        </w:rPr>
        <w:t xml:space="preserve">. </w:t>
      </w:r>
      <w:r w:rsidR="00752EBB" w:rsidRPr="000A76D4">
        <w:rPr>
          <w:b/>
          <w:color w:val="000000" w:themeColor="text1"/>
          <w:sz w:val="28"/>
          <w:szCs w:val="28"/>
          <w:lang w:val="bg-BG" w:eastAsia="en-US"/>
        </w:rPr>
        <w:t>СЪДЕБНО ИЗПЪЛНЕНИЕ</w:t>
      </w:r>
    </w:p>
    <w:p w:rsidR="005C3EC6" w:rsidRPr="000A76D4" w:rsidRDefault="005C3EC6" w:rsidP="006C45AB">
      <w:pPr>
        <w:ind w:left="708"/>
        <w:jc w:val="both"/>
        <w:outlineLvl w:val="0"/>
        <w:rPr>
          <w:color w:val="000000" w:themeColor="text1"/>
          <w:sz w:val="16"/>
          <w:szCs w:val="16"/>
          <w:lang w:val="bg-BG" w:eastAsia="en-US"/>
        </w:rPr>
      </w:pPr>
    </w:p>
    <w:p w:rsidR="001263CE" w:rsidRPr="000A76D4" w:rsidRDefault="00B75A2B" w:rsidP="001263CE">
      <w:pPr>
        <w:ind w:firstLine="708"/>
        <w:jc w:val="both"/>
        <w:rPr>
          <w:color w:val="000000" w:themeColor="text1"/>
          <w:sz w:val="28"/>
          <w:szCs w:val="28"/>
          <w:lang w:val="bg-BG"/>
        </w:rPr>
      </w:pPr>
      <w:r w:rsidRPr="000A76D4">
        <w:rPr>
          <w:color w:val="000000" w:themeColor="text1"/>
          <w:sz w:val="28"/>
          <w:szCs w:val="28"/>
          <w:lang w:val="bg-BG" w:eastAsia="en-US"/>
        </w:rPr>
        <w:t>През изминалата 202</w:t>
      </w:r>
      <w:r w:rsidR="0043164E">
        <w:rPr>
          <w:color w:val="000000" w:themeColor="text1"/>
          <w:sz w:val="28"/>
          <w:szCs w:val="28"/>
          <w:lang w:val="bg-BG" w:eastAsia="en-US"/>
        </w:rPr>
        <w:t>4</w:t>
      </w:r>
      <w:r w:rsidRPr="000A76D4">
        <w:rPr>
          <w:color w:val="000000" w:themeColor="text1"/>
          <w:sz w:val="28"/>
          <w:szCs w:val="28"/>
          <w:lang w:val="bg-BG" w:eastAsia="en-US"/>
        </w:rPr>
        <w:t xml:space="preserve"> г. съдебно-изпълнителната служба работи с щат </w:t>
      </w:r>
      <w:r w:rsidR="007D2DB9" w:rsidRPr="000A76D4">
        <w:rPr>
          <w:color w:val="000000" w:themeColor="text1"/>
          <w:sz w:val="28"/>
          <w:szCs w:val="28"/>
          <w:lang w:val="bg-BG" w:eastAsia="en-US"/>
        </w:rPr>
        <w:t xml:space="preserve">двама съдебни служители и </w:t>
      </w:r>
      <w:r w:rsidRPr="000A76D4">
        <w:rPr>
          <w:color w:val="000000" w:themeColor="text1"/>
          <w:sz w:val="28"/>
          <w:szCs w:val="28"/>
          <w:lang w:val="bg-BG" w:eastAsia="en-US"/>
        </w:rPr>
        <w:t xml:space="preserve">двама държавни съдебни изпълнители – Стефка </w:t>
      </w:r>
      <w:proofErr w:type="spellStart"/>
      <w:r w:rsidRPr="000A76D4">
        <w:rPr>
          <w:color w:val="000000" w:themeColor="text1"/>
          <w:sz w:val="28"/>
          <w:szCs w:val="28"/>
          <w:lang w:val="bg-BG" w:eastAsia="en-US"/>
        </w:rPr>
        <w:t>Хиновска</w:t>
      </w:r>
      <w:proofErr w:type="spellEnd"/>
      <w:r w:rsidRPr="000A76D4">
        <w:rPr>
          <w:color w:val="000000" w:themeColor="text1"/>
          <w:sz w:val="28"/>
          <w:szCs w:val="28"/>
          <w:lang w:val="bg-BG" w:eastAsia="en-US"/>
        </w:rPr>
        <w:t xml:space="preserve"> – ръководител служба „СИС“</w:t>
      </w:r>
      <w:r w:rsidR="000A76D4" w:rsidRPr="000A76D4">
        <w:rPr>
          <w:color w:val="000000" w:themeColor="text1"/>
          <w:sz w:val="28"/>
          <w:szCs w:val="28"/>
          <w:lang w:val="bg-BG" w:eastAsia="en-US"/>
        </w:rPr>
        <w:t>, като</w:t>
      </w:r>
      <w:r w:rsidRPr="000A76D4">
        <w:rPr>
          <w:color w:val="000000" w:themeColor="text1"/>
          <w:sz w:val="28"/>
          <w:szCs w:val="28"/>
          <w:lang w:val="bg-BG" w:eastAsia="en-US"/>
        </w:rPr>
        <w:t xml:space="preserve"> </w:t>
      </w:r>
      <w:r w:rsidR="00D672AA" w:rsidRPr="000A76D4">
        <w:rPr>
          <w:color w:val="000000" w:themeColor="text1"/>
          <w:sz w:val="28"/>
          <w:szCs w:val="28"/>
          <w:lang w:val="bg-BG" w:eastAsia="en-US"/>
        </w:rPr>
        <w:t>д</w:t>
      </w:r>
      <w:r w:rsidR="0043164E">
        <w:rPr>
          <w:color w:val="000000" w:themeColor="text1"/>
          <w:sz w:val="28"/>
          <w:szCs w:val="28"/>
          <w:lang w:val="bg-BG"/>
        </w:rPr>
        <w:t xml:space="preserve">о заемане на </w:t>
      </w:r>
      <w:r w:rsidR="001263CE" w:rsidRPr="000A76D4">
        <w:rPr>
          <w:color w:val="000000" w:themeColor="text1"/>
          <w:sz w:val="28"/>
          <w:szCs w:val="28"/>
          <w:lang w:val="bg-BG"/>
        </w:rPr>
        <w:t>длъжност</w:t>
      </w:r>
      <w:r w:rsidR="0043164E">
        <w:rPr>
          <w:color w:val="000000" w:themeColor="text1"/>
          <w:sz w:val="28"/>
          <w:szCs w:val="28"/>
          <w:lang w:val="bg-BG"/>
        </w:rPr>
        <w:t>та ДСИ</w:t>
      </w:r>
      <w:r w:rsidR="001263CE" w:rsidRPr="000A76D4">
        <w:rPr>
          <w:color w:val="000000" w:themeColor="text1"/>
          <w:sz w:val="28"/>
          <w:szCs w:val="28"/>
          <w:lang w:val="bg-BG"/>
        </w:rPr>
        <w:t xml:space="preserve"> въз основа на конкурс</w:t>
      </w:r>
      <w:r w:rsidR="008E60C8">
        <w:rPr>
          <w:color w:val="000000" w:themeColor="text1"/>
          <w:sz w:val="28"/>
          <w:szCs w:val="28"/>
          <w:lang w:val="bg-BG"/>
        </w:rPr>
        <w:t>,</w:t>
      </w:r>
      <w:r w:rsidR="001263CE" w:rsidRPr="000A76D4">
        <w:rPr>
          <w:color w:val="000000" w:themeColor="text1"/>
          <w:sz w:val="28"/>
          <w:szCs w:val="28"/>
          <w:lang w:val="bg-BG"/>
        </w:rPr>
        <w:t xml:space="preserve"> е назначен Неделчо Стоянов</w:t>
      </w:r>
      <w:r w:rsidR="00D004FE" w:rsidRPr="000A76D4">
        <w:rPr>
          <w:color w:val="000000" w:themeColor="text1"/>
          <w:sz w:val="28"/>
          <w:szCs w:val="28"/>
          <w:lang w:val="bg-BG"/>
        </w:rPr>
        <w:t>.</w:t>
      </w:r>
    </w:p>
    <w:p w:rsidR="00B75A2B" w:rsidRPr="0017077E" w:rsidRDefault="00B75A2B" w:rsidP="00B75A2B">
      <w:pPr>
        <w:ind w:firstLine="708"/>
        <w:jc w:val="both"/>
        <w:outlineLvl w:val="0"/>
        <w:rPr>
          <w:color w:val="FF0000"/>
          <w:sz w:val="28"/>
          <w:szCs w:val="28"/>
          <w:lang w:val="bg-BG" w:eastAsia="en-US"/>
        </w:rPr>
      </w:pPr>
    </w:p>
    <w:p w:rsidR="00B75A2B" w:rsidRPr="000A76D4" w:rsidRDefault="00B75A2B" w:rsidP="00B75A2B">
      <w:pPr>
        <w:ind w:firstLine="708"/>
        <w:jc w:val="both"/>
        <w:outlineLvl w:val="0"/>
        <w:rPr>
          <w:color w:val="000000" w:themeColor="text1"/>
          <w:sz w:val="28"/>
          <w:szCs w:val="28"/>
          <w:lang w:val="bg-BG" w:eastAsia="en-US"/>
        </w:rPr>
      </w:pPr>
      <w:r w:rsidRPr="000A76D4">
        <w:rPr>
          <w:color w:val="000000" w:themeColor="text1"/>
          <w:sz w:val="28"/>
          <w:szCs w:val="28"/>
          <w:lang w:val="bg-BG" w:eastAsia="en-US"/>
        </w:rPr>
        <w:t>През отчетния период в съдебно-изпълнителната служба при Районен съд</w:t>
      </w:r>
      <w:r w:rsidR="00D65ADB">
        <w:rPr>
          <w:color w:val="000000" w:themeColor="text1"/>
          <w:sz w:val="28"/>
          <w:szCs w:val="28"/>
          <w:lang w:val="bg-BG" w:eastAsia="en-US"/>
        </w:rPr>
        <w:t xml:space="preserve"> -</w:t>
      </w:r>
      <w:r w:rsidRPr="000A76D4">
        <w:rPr>
          <w:color w:val="000000" w:themeColor="text1"/>
          <w:sz w:val="28"/>
          <w:szCs w:val="28"/>
          <w:lang w:val="bg-BG" w:eastAsia="en-US"/>
        </w:rPr>
        <w:t xml:space="preserve"> Казанлък са постъпили </w:t>
      </w:r>
      <w:r w:rsidR="000A76D4" w:rsidRPr="000A76D4">
        <w:rPr>
          <w:b/>
          <w:color w:val="000000" w:themeColor="text1"/>
          <w:sz w:val="28"/>
          <w:szCs w:val="28"/>
          <w:lang w:val="bg-BG" w:eastAsia="en-US"/>
        </w:rPr>
        <w:t xml:space="preserve">543 бр. дела </w:t>
      </w:r>
      <w:r w:rsidRPr="000A76D4">
        <w:rPr>
          <w:color w:val="000000" w:themeColor="text1"/>
          <w:sz w:val="28"/>
          <w:szCs w:val="28"/>
          <w:lang w:val="bg-BG" w:eastAsia="en-US"/>
        </w:rPr>
        <w:t>(</w:t>
      </w:r>
      <w:r w:rsidRPr="000A76D4">
        <w:rPr>
          <w:i/>
          <w:color w:val="000000" w:themeColor="text1"/>
          <w:sz w:val="28"/>
          <w:szCs w:val="28"/>
          <w:lang w:val="bg-BG" w:eastAsia="en-US"/>
        </w:rPr>
        <w:t>За сравнение:</w:t>
      </w:r>
      <w:r w:rsidRPr="000A76D4">
        <w:rPr>
          <w:color w:val="000000" w:themeColor="text1"/>
          <w:sz w:val="28"/>
          <w:szCs w:val="28"/>
          <w:lang w:val="bg-BG" w:eastAsia="en-US"/>
        </w:rPr>
        <w:t xml:space="preserve"> </w:t>
      </w:r>
      <w:r w:rsidR="007D2DB9" w:rsidRPr="000A76D4">
        <w:rPr>
          <w:color w:val="000000" w:themeColor="text1"/>
          <w:sz w:val="28"/>
          <w:szCs w:val="28"/>
          <w:lang w:val="bg-BG" w:eastAsia="en-US"/>
        </w:rPr>
        <w:t>през 202</w:t>
      </w:r>
      <w:r w:rsidR="000A76D4" w:rsidRPr="000A76D4">
        <w:rPr>
          <w:color w:val="000000" w:themeColor="text1"/>
          <w:sz w:val="28"/>
          <w:szCs w:val="28"/>
          <w:lang w:val="bg-BG" w:eastAsia="en-US"/>
        </w:rPr>
        <w:t>3</w:t>
      </w:r>
      <w:r w:rsidR="007D2DB9" w:rsidRPr="000A76D4">
        <w:rPr>
          <w:color w:val="000000" w:themeColor="text1"/>
          <w:sz w:val="28"/>
          <w:szCs w:val="28"/>
          <w:lang w:val="bg-BG" w:eastAsia="en-US"/>
        </w:rPr>
        <w:t xml:space="preserve"> г. са постъпили</w:t>
      </w:r>
      <w:r w:rsidR="000A76D4" w:rsidRPr="000A76D4">
        <w:rPr>
          <w:color w:val="000000" w:themeColor="text1"/>
          <w:sz w:val="28"/>
          <w:szCs w:val="28"/>
          <w:lang w:val="bg-BG" w:eastAsia="en-US"/>
        </w:rPr>
        <w:t xml:space="preserve"> </w:t>
      </w:r>
      <w:r w:rsidR="000A76D4" w:rsidRPr="000A76D4">
        <w:rPr>
          <w:b/>
          <w:color w:val="000000" w:themeColor="text1"/>
          <w:sz w:val="28"/>
          <w:szCs w:val="28"/>
          <w:lang w:val="bg-BG" w:eastAsia="en-US"/>
        </w:rPr>
        <w:t>484 бр.</w:t>
      </w:r>
      <w:r w:rsidR="000A76D4" w:rsidRPr="000A76D4">
        <w:rPr>
          <w:color w:val="000000" w:themeColor="text1"/>
          <w:sz w:val="28"/>
          <w:szCs w:val="28"/>
          <w:lang w:val="bg-BG" w:eastAsia="en-US"/>
        </w:rPr>
        <w:t xml:space="preserve"> дела, през 2022</w:t>
      </w:r>
      <w:r w:rsidR="004D5C3B">
        <w:rPr>
          <w:color w:val="000000" w:themeColor="text1"/>
          <w:sz w:val="28"/>
          <w:szCs w:val="28"/>
          <w:lang w:val="bg-BG" w:eastAsia="en-US"/>
        </w:rPr>
        <w:t xml:space="preserve"> </w:t>
      </w:r>
      <w:r w:rsidR="000A76D4" w:rsidRPr="000A76D4">
        <w:rPr>
          <w:color w:val="000000" w:themeColor="text1"/>
          <w:sz w:val="28"/>
          <w:szCs w:val="28"/>
          <w:lang w:val="bg-BG" w:eastAsia="en-US"/>
        </w:rPr>
        <w:t>г. са постъпили</w:t>
      </w:r>
      <w:r w:rsidR="007D2DB9" w:rsidRPr="000A76D4">
        <w:rPr>
          <w:color w:val="000000" w:themeColor="text1"/>
          <w:sz w:val="28"/>
          <w:szCs w:val="28"/>
          <w:lang w:val="bg-BG" w:eastAsia="en-US"/>
        </w:rPr>
        <w:t xml:space="preserve"> 422 бр. дела; </w:t>
      </w:r>
      <w:r w:rsidRPr="000A76D4">
        <w:rPr>
          <w:color w:val="000000" w:themeColor="text1"/>
          <w:sz w:val="28"/>
          <w:szCs w:val="28"/>
          <w:lang w:val="bg-BG" w:eastAsia="en-US"/>
        </w:rPr>
        <w:t>през 20</w:t>
      </w:r>
      <w:r w:rsidR="000A76D4" w:rsidRPr="000A76D4">
        <w:rPr>
          <w:color w:val="000000" w:themeColor="text1"/>
          <w:sz w:val="28"/>
          <w:szCs w:val="28"/>
          <w:lang w:val="bg-BG" w:eastAsia="en-US"/>
        </w:rPr>
        <w:t>21 г. са постъпили 416 бр. дела</w:t>
      </w:r>
      <w:r w:rsidRPr="000A76D4">
        <w:rPr>
          <w:color w:val="000000" w:themeColor="text1"/>
          <w:sz w:val="28"/>
          <w:szCs w:val="28"/>
          <w:lang w:val="bg-BG" w:eastAsia="en-US"/>
        </w:rPr>
        <w:t xml:space="preserve">). </w:t>
      </w:r>
    </w:p>
    <w:p w:rsidR="000F3839" w:rsidRPr="0017077E" w:rsidRDefault="000F3839" w:rsidP="006C45AB">
      <w:pPr>
        <w:ind w:left="720"/>
        <w:jc w:val="both"/>
        <w:rPr>
          <w:color w:val="FF0000"/>
          <w:sz w:val="24"/>
          <w:szCs w:val="24"/>
          <w:lang w:val="bg-BG" w:eastAsia="en-US"/>
        </w:rPr>
      </w:pPr>
    </w:p>
    <w:tbl>
      <w:tblPr>
        <w:tblW w:w="8176"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3260"/>
        <w:gridCol w:w="3260"/>
      </w:tblGrid>
      <w:tr w:rsidR="0017077E" w:rsidRPr="0017077E" w:rsidTr="001D3E00">
        <w:trPr>
          <w:trHeight w:val="533"/>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43E" w:rsidRPr="00FD13D0" w:rsidRDefault="00E76010" w:rsidP="006C45AB">
            <w:pPr>
              <w:jc w:val="center"/>
              <w:rPr>
                <w:b/>
                <w:color w:val="000000" w:themeColor="text1"/>
                <w:sz w:val="28"/>
                <w:szCs w:val="28"/>
                <w:lang w:val="bg-BG" w:eastAsia="en-US"/>
              </w:rPr>
            </w:pPr>
            <w:r w:rsidRPr="00FD13D0">
              <w:rPr>
                <w:b/>
                <w:color w:val="000000" w:themeColor="text1"/>
                <w:sz w:val="28"/>
                <w:szCs w:val="28"/>
                <w:lang w:val="bg-BG" w:eastAsia="en-US"/>
              </w:rPr>
              <w:t>ГОДИНА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010" w:rsidRPr="00FD13D0" w:rsidRDefault="00E76010" w:rsidP="006C45AB">
            <w:pPr>
              <w:jc w:val="center"/>
              <w:rPr>
                <w:b/>
                <w:color w:val="000000" w:themeColor="text1"/>
                <w:sz w:val="28"/>
                <w:szCs w:val="28"/>
                <w:lang w:val="bg-BG" w:eastAsia="en-US"/>
              </w:rPr>
            </w:pPr>
            <w:r w:rsidRPr="00FD13D0">
              <w:rPr>
                <w:b/>
                <w:color w:val="000000" w:themeColor="text1"/>
                <w:sz w:val="28"/>
                <w:szCs w:val="28"/>
                <w:lang w:val="bg-BG" w:eastAsia="en-US"/>
              </w:rPr>
              <w:t>ПОСТЪПИЛИ ДЕЛА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010" w:rsidRPr="00FD13D0" w:rsidRDefault="00E76010" w:rsidP="006C45AB">
            <w:pPr>
              <w:jc w:val="center"/>
              <w:rPr>
                <w:b/>
                <w:color w:val="000000" w:themeColor="text1"/>
                <w:sz w:val="28"/>
                <w:szCs w:val="28"/>
                <w:lang w:val="bg-BG" w:eastAsia="en-US"/>
              </w:rPr>
            </w:pPr>
            <w:r w:rsidRPr="00FD13D0">
              <w:rPr>
                <w:b/>
                <w:color w:val="000000" w:themeColor="text1"/>
                <w:sz w:val="28"/>
                <w:szCs w:val="28"/>
                <w:lang w:val="bg-BG" w:eastAsia="en-US"/>
              </w:rPr>
              <w:t>СЪБРАНА СУМА /ЛВ./</w:t>
            </w:r>
          </w:p>
        </w:tc>
      </w:tr>
      <w:tr w:rsidR="00FD13D0" w:rsidRPr="0017077E" w:rsidTr="001D3E00">
        <w:trPr>
          <w:trHeight w:val="533"/>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FD13D0" w:rsidRPr="00517B1A" w:rsidRDefault="00FD13D0" w:rsidP="006C45AB">
            <w:pPr>
              <w:jc w:val="center"/>
              <w:rPr>
                <w:b/>
                <w:color w:val="000000" w:themeColor="text1"/>
                <w:sz w:val="28"/>
                <w:szCs w:val="28"/>
                <w:lang w:val="bg-BG" w:eastAsia="en-US"/>
              </w:rPr>
            </w:pPr>
            <w:r w:rsidRPr="00517B1A">
              <w:rPr>
                <w:b/>
                <w:color w:val="000000" w:themeColor="text1"/>
                <w:sz w:val="28"/>
                <w:szCs w:val="28"/>
                <w:lang w:val="bg-BG" w:eastAsia="en-US"/>
              </w:rPr>
              <w:t>2024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D13D0" w:rsidRPr="00716323" w:rsidRDefault="00FD13D0" w:rsidP="006C45AB">
            <w:pPr>
              <w:jc w:val="center"/>
              <w:rPr>
                <w:color w:val="000000" w:themeColor="text1"/>
                <w:sz w:val="28"/>
                <w:szCs w:val="28"/>
                <w:lang w:val="bg-BG" w:eastAsia="en-US"/>
              </w:rPr>
            </w:pPr>
            <w:r w:rsidRPr="00716323">
              <w:rPr>
                <w:color w:val="000000" w:themeColor="text1"/>
                <w:sz w:val="28"/>
                <w:szCs w:val="28"/>
                <w:lang w:val="bg-BG" w:eastAsia="en-US"/>
              </w:rPr>
              <w:t>543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D13D0" w:rsidRPr="00FD13D0" w:rsidRDefault="00FD13D0" w:rsidP="006C45AB">
            <w:pPr>
              <w:jc w:val="center"/>
              <w:rPr>
                <w:color w:val="FF0000"/>
                <w:sz w:val="28"/>
                <w:szCs w:val="28"/>
                <w:lang w:val="bg-BG" w:eastAsia="en-US"/>
              </w:rPr>
            </w:pPr>
            <w:r w:rsidRPr="001A35CB">
              <w:rPr>
                <w:color w:val="000000" w:themeColor="text1"/>
                <w:sz w:val="28"/>
                <w:szCs w:val="28"/>
                <w:lang w:val="bg-BG" w:eastAsia="en-US"/>
              </w:rPr>
              <w:t>443 470</w:t>
            </w:r>
          </w:p>
        </w:tc>
      </w:tr>
      <w:tr w:rsidR="0017077E" w:rsidRPr="0017077E" w:rsidTr="001D3E00">
        <w:trPr>
          <w:trHeight w:val="533"/>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9468DE" w:rsidRPr="00FD13D0" w:rsidRDefault="001263CE" w:rsidP="006C45AB">
            <w:pPr>
              <w:jc w:val="center"/>
              <w:rPr>
                <w:b/>
                <w:color w:val="000000" w:themeColor="text1"/>
                <w:sz w:val="28"/>
                <w:szCs w:val="28"/>
                <w:lang w:val="bg-BG" w:eastAsia="en-US"/>
              </w:rPr>
            </w:pPr>
            <w:r w:rsidRPr="00FD13D0">
              <w:rPr>
                <w:b/>
                <w:color w:val="000000" w:themeColor="text1"/>
                <w:sz w:val="28"/>
                <w:szCs w:val="28"/>
                <w:lang w:val="bg-BG" w:eastAsia="en-US"/>
              </w:rPr>
              <w:t>2023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468DE" w:rsidRPr="00FD13D0" w:rsidRDefault="007F4E16" w:rsidP="006C45AB">
            <w:pPr>
              <w:jc w:val="center"/>
              <w:rPr>
                <w:color w:val="000000" w:themeColor="text1"/>
                <w:sz w:val="28"/>
                <w:szCs w:val="28"/>
                <w:lang w:val="bg-BG" w:eastAsia="en-US"/>
              </w:rPr>
            </w:pPr>
            <w:r w:rsidRPr="00FD13D0">
              <w:rPr>
                <w:color w:val="000000" w:themeColor="text1"/>
                <w:sz w:val="28"/>
                <w:szCs w:val="28"/>
                <w:lang w:val="bg-BG" w:eastAsia="en-US"/>
              </w:rPr>
              <w:t>484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468DE" w:rsidRPr="00FD13D0" w:rsidRDefault="007F4E16" w:rsidP="006C45AB">
            <w:pPr>
              <w:jc w:val="center"/>
              <w:rPr>
                <w:color w:val="000000" w:themeColor="text1"/>
                <w:sz w:val="28"/>
                <w:szCs w:val="28"/>
                <w:lang w:val="bg-BG" w:eastAsia="en-US"/>
              </w:rPr>
            </w:pPr>
            <w:r w:rsidRPr="00FD13D0">
              <w:rPr>
                <w:color w:val="000000" w:themeColor="text1"/>
                <w:sz w:val="28"/>
                <w:szCs w:val="28"/>
                <w:lang w:val="bg-BG" w:eastAsia="en-US"/>
              </w:rPr>
              <w:t>270 263</w:t>
            </w:r>
          </w:p>
        </w:tc>
      </w:tr>
      <w:tr w:rsidR="0017077E" w:rsidRPr="0017077E" w:rsidTr="001D3E00">
        <w:trPr>
          <w:trHeight w:val="533"/>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263CE" w:rsidRPr="00FD13D0" w:rsidRDefault="001263CE" w:rsidP="00090631">
            <w:pPr>
              <w:jc w:val="center"/>
              <w:rPr>
                <w:b/>
                <w:color w:val="000000" w:themeColor="text1"/>
                <w:sz w:val="28"/>
                <w:szCs w:val="28"/>
                <w:lang w:val="bg-BG" w:eastAsia="en-US"/>
              </w:rPr>
            </w:pPr>
            <w:r w:rsidRPr="00FD13D0">
              <w:rPr>
                <w:b/>
                <w:color w:val="000000" w:themeColor="text1"/>
                <w:sz w:val="28"/>
                <w:szCs w:val="28"/>
                <w:lang w:val="bg-BG" w:eastAsia="en-US"/>
              </w:rPr>
              <w:t>2022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263CE" w:rsidRPr="00FD13D0" w:rsidRDefault="001263CE" w:rsidP="00090631">
            <w:pPr>
              <w:jc w:val="center"/>
              <w:rPr>
                <w:color w:val="000000" w:themeColor="text1"/>
                <w:sz w:val="28"/>
                <w:szCs w:val="28"/>
                <w:lang w:val="bg-BG" w:eastAsia="en-US"/>
              </w:rPr>
            </w:pPr>
            <w:r w:rsidRPr="00FD13D0">
              <w:rPr>
                <w:color w:val="000000" w:themeColor="text1"/>
                <w:sz w:val="28"/>
                <w:szCs w:val="28"/>
                <w:lang w:val="bg-BG" w:eastAsia="en-US"/>
              </w:rPr>
              <w:t>422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263CE" w:rsidRPr="00FD13D0" w:rsidRDefault="001263CE" w:rsidP="00090631">
            <w:pPr>
              <w:jc w:val="center"/>
              <w:rPr>
                <w:color w:val="000000" w:themeColor="text1"/>
                <w:sz w:val="28"/>
                <w:szCs w:val="28"/>
                <w:lang w:val="bg-BG" w:eastAsia="en-US"/>
              </w:rPr>
            </w:pPr>
            <w:r w:rsidRPr="00FD13D0">
              <w:rPr>
                <w:color w:val="000000" w:themeColor="text1"/>
                <w:sz w:val="28"/>
                <w:szCs w:val="28"/>
                <w:lang w:val="bg-BG" w:eastAsia="en-US"/>
              </w:rPr>
              <w:t>326 127</w:t>
            </w:r>
          </w:p>
        </w:tc>
      </w:tr>
      <w:tr w:rsidR="0017077E" w:rsidRPr="0017077E" w:rsidTr="001D3E00">
        <w:trPr>
          <w:trHeight w:val="533"/>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263CE" w:rsidRPr="00FD13D0" w:rsidRDefault="001263CE" w:rsidP="00090631">
            <w:pPr>
              <w:jc w:val="center"/>
              <w:rPr>
                <w:b/>
                <w:color w:val="000000" w:themeColor="text1"/>
                <w:sz w:val="28"/>
                <w:szCs w:val="28"/>
                <w:lang w:val="bg-BG" w:eastAsia="en-US"/>
              </w:rPr>
            </w:pPr>
            <w:r w:rsidRPr="00FD13D0">
              <w:rPr>
                <w:b/>
                <w:color w:val="000000" w:themeColor="text1"/>
                <w:sz w:val="28"/>
                <w:szCs w:val="28"/>
                <w:lang w:val="bg-BG" w:eastAsia="en-US"/>
              </w:rPr>
              <w:t>2021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263CE" w:rsidRPr="00FD13D0" w:rsidRDefault="001263CE" w:rsidP="00090631">
            <w:pPr>
              <w:jc w:val="center"/>
              <w:rPr>
                <w:color w:val="000000" w:themeColor="text1"/>
                <w:sz w:val="28"/>
                <w:szCs w:val="28"/>
                <w:lang w:val="bg-BG" w:eastAsia="en-US"/>
              </w:rPr>
            </w:pPr>
            <w:r w:rsidRPr="00FD13D0">
              <w:rPr>
                <w:color w:val="000000" w:themeColor="text1"/>
                <w:sz w:val="28"/>
                <w:szCs w:val="28"/>
                <w:lang w:val="bg-BG" w:eastAsia="en-US"/>
              </w:rPr>
              <w:t>416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263CE" w:rsidRPr="00FD13D0" w:rsidRDefault="001263CE" w:rsidP="00090631">
            <w:pPr>
              <w:jc w:val="center"/>
              <w:rPr>
                <w:color w:val="000000" w:themeColor="text1"/>
                <w:sz w:val="28"/>
                <w:szCs w:val="28"/>
                <w:lang w:val="bg-BG" w:eastAsia="en-US"/>
              </w:rPr>
            </w:pPr>
            <w:r w:rsidRPr="00FD13D0">
              <w:rPr>
                <w:color w:val="000000" w:themeColor="text1"/>
                <w:sz w:val="28"/>
                <w:szCs w:val="28"/>
                <w:lang w:val="bg-BG" w:eastAsia="en-US"/>
              </w:rPr>
              <w:t>378 999</w:t>
            </w:r>
          </w:p>
        </w:tc>
      </w:tr>
    </w:tbl>
    <w:p w:rsidR="009003F0" w:rsidRPr="00CE57EC" w:rsidRDefault="009003F0" w:rsidP="006C45AB">
      <w:pPr>
        <w:ind w:firstLine="708"/>
        <w:jc w:val="both"/>
        <w:rPr>
          <w:color w:val="000000" w:themeColor="text1"/>
          <w:sz w:val="24"/>
          <w:szCs w:val="24"/>
          <w:lang w:val="bg-BG" w:eastAsia="en-US"/>
        </w:rPr>
      </w:pPr>
    </w:p>
    <w:p w:rsidR="0030681C" w:rsidRPr="00CE57EC" w:rsidRDefault="0030681C" w:rsidP="0030681C">
      <w:pPr>
        <w:ind w:firstLine="708"/>
        <w:jc w:val="both"/>
        <w:rPr>
          <w:color w:val="000000" w:themeColor="text1"/>
          <w:sz w:val="28"/>
          <w:szCs w:val="28"/>
          <w:lang w:val="bg-BG" w:eastAsia="en-US"/>
        </w:rPr>
      </w:pPr>
      <w:proofErr w:type="spellStart"/>
      <w:r w:rsidRPr="00CE57EC">
        <w:rPr>
          <w:color w:val="000000" w:themeColor="text1"/>
          <w:sz w:val="28"/>
          <w:szCs w:val="28"/>
          <w:lang w:val="bg-BG" w:eastAsia="en-US"/>
        </w:rPr>
        <w:t>Средномесечното</w:t>
      </w:r>
      <w:proofErr w:type="spellEnd"/>
      <w:r w:rsidRPr="00CE57EC">
        <w:rPr>
          <w:color w:val="000000" w:themeColor="text1"/>
          <w:sz w:val="28"/>
          <w:szCs w:val="28"/>
          <w:lang w:val="bg-BG" w:eastAsia="en-US"/>
        </w:rPr>
        <w:t xml:space="preserve"> постъпление на дела на един държавен съдебен изпълнител по щат за 12 месеца е </w:t>
      </w:r>
      <w:r w:rsidR="007F4E16" w:rsidRPr="00CE57EC">
        <w:rPr>
          <w:b/>
          <w:color w:val="000000" w:themeColor="text1"/>
          <w:sz w:val="28"/>
          <w:szCs w:val="28"/>
          <w:lang w:val="bg-BG" w:eastAsia="en-US"/>
        </w:rPr>
        <w:t>2</w:t>
      </w:r>
      <w:r w:rsidR="00675EA3" w:rsidRPr="00CE57EC">
        <w:rPr>
          <w:b/>
          <w:color w:val="000000" w:themeColor="text1"/>
          <w:sz w:val="28"/>
          <w:szCs w:val="28"/>
          <w:lang w:val="bg-BG" w:eastAsia="en-US"/>
        </w:rPr>
        <w:t>2</w:t>
      </w:r>
      <w:r w:rsidR="007F4E16" w:rsidRPr="00CE57EC">
        <w:rPr>
          <w:b/>
          <w:color w:val="000000" w:themeColor="text1"/>
          <w:sz w:val="28"/>
          <w:szCs w:val="28"/>
          <w:lang w:val="bg-BG" w:eastAsia="en-US"/>
        </w:rPr>
        <w:t>,</w:t>
      </w:r>
      <w:r w:rsidR="00675EA3" w:rsidRPr="00CE57EC">
        <w:rPr>
          <w:b/>
          <w:color w:val="000000" w:themeColor="text1"/>
          <w:sz w:val="28"/>
          <w:szCs w:val="28"/>
          <w:lang w:val="bg-BG" w:eastAsia="en-US"/>
        </w:rPr>
        <w:t>63</w:t>
      </w:r>
      <w:r w:rsidR="007F4E16" w:rsidRPr="00CE57EC">
        <w:rPr>
          <w:color w:val="000000" w:themeColor="text1"/>
          <w:sz w:val="28"/>
          <w:szCs w:val="28"/>
          <w:lang w:val="bg-BG" w:eastAsia="en-US"/>
        </w:rPr>
        <w:t xml:space="preserve"> </w:t>
      </w:r>
      <w:r w:rsidRPr="00CE57EC">
        <w:rPr>
          <w:b/>
          <w:color w:val="000000" w:themeColor="text1"/>
          <w:sz w:val="28"/>
          <w:szCs w:val="28"/>
          <w:lang w:val="bg-BG" w:eastAsia="en-US"/>
        </w:rPr>
        <w:t>бр.</w:t>
      </w:r>
      <w:r w:rsidRPr="00CE57EC">
        <w:rPr>
          <w:color w:val="000000" w:themeColor="text1"/>
          <w:sz w:val="28"/>
          <w:szCs w:val="28"/>
          <w:lang w:val="bg-BG" w:eastAsia="en-US"/>
        </w:rPr>
        <w:t xml:space="preserve"> дела. (</w:t>
      </w:r>
      <w:r w:rsidRPr="00CE57EC">
        <w:rPr>
          <w:i/>
          <w:color w:val="000000" w:themeColor="text1"/>
          <w:sz w:val="28"/>
          <w:szCs w:val="28"/>
          <w:lang w:val="bg-BG" w:eastAsia="en-US"/>
        </w:rPr>
        <w:t>За сравнение:</w:t>
      </w:r>
      <w:r w:rsidRPr="00CE57EC">
        <w:rPr>
          <w:color w:val="000000" w:themeColor="text1"/>
          <w:sz w:val="28"/>
          <w:szCs w:val="28"/>
          <w:lang w:val="bg-BG" w:eastAsia="en-US"/>
        </w:rPr>
        <w:t xml:space="preserve"> </w:t>
      </w:r>
      <w:r w:rsidR="00F63FE0" w:rsidRPr="00CE57EC">
        <w:rPr>
          <w:color w:val="000000" w:themeColor="text1"/>
          <w:sz w:val="28"/>
          <w:szCs w:val="28"/>
          <w:lang w:val="bg-BG" w:eastAsia="en-US"/>
        </w:rPr>
        <w:t xml:space="preserve">през 2023 г. е </w:t>
      </w:r>
      <w:r w:rsidR="00F63FE0" w:rsidRPr="00CE57EC">
        <w:rPr>
          <w:b/>
          <w:color w:val="000000" w:themeColor="text1"/>
          <w:sz w:val="28"/>
          <w:szCs w:val="28"/>
          <w:lang w:val="bg-BG" w:eastAsia="en-US"/>
        </w:rPr>
        <w:t>20,17</w:t>
      </w:r>
      <w:r w:rsidR="00F63FE0" w:rsidRPr="00CE57EC">
        <w:rPr>
          <w:color w:val="000000" w:themeColor="text1"/>
          <w:sz w:val="28"/>
          <w:szCs w:val="28"/>
          <w:lang w:val="bg-BG" w:eastAsia="en-US"/>
        </w:rPr>
        <w:t xml:space="preserve"> </w:t>
      </w:r>
      <w:r w:rsidR="00F63FE0" w:rsidRPr="00CE57EC">
        <w:rPr>
          <w:b/>
          <w:color w:val="000000" w:themeColor="text1"/>
          <w:sz w:val="28"/>
          <w:szCs w:val="28"/>
          <w:lang w:val="bg-BG" w:eastAsia="en-US"/>
        </w:rPr>
        <w:t>бр.</w:t>
      </w:r>
      <w:r w:rsidR="00F63FE0" w:rsidRPr="00CE57EC">
        <w:rPr>
          <w:color w:val="000000" w:themeColor="text1"/>
          <w:sz w:val="28"/>
          <w:szCs w:val="28"/>
          <w:lang w:val="bg-BG" w:eastAsia="en-US"/>
        </w:rPr>
        <w:t xml:space="preserve"> дела; </w:t>
      </w:r>
      <w:r w:rsidR="007D2DB9" w:rsidRPr="00CE57EC">
        <w:rPr>
          <w:color w:val="000000" w:themeColor="text1"/>
          <w:sz w:val="28"/>
          <w:szCs w:val="28"/>
          <w:lang w:val="bg-BG" w:eastAsia="en-US"/>
        </w:rPr>
        <w:t xml:space="preserve">през 2022 г. </w:t>
      </w:r>
      <w:proofErr w:type="spellStart"/>
      <w:r w:rsidR="007D2DB9" w:rsidRPr="00CE57EC">
        <w:rPr>
          <w:color w:val="000000" w:themeColor="text1"/>
          <w:sz w:val="28"/>
          <w:szCs w:val="28"/>
          <w:lang w:val="bg-BG" w:eastAsia="en-US"/>
        </w:rPr>
        <w:t>средномесечното</w:t>
      </w:r>
      <w:proofErr w:type="spellEnd"/>
      <w:r w:rsidR="007D2DB9" w:rsidRPr="00CE57EC">
        <w:rPr>
          <w:color w:val="000000" w:themeColor="text1"/>
          <w:sz w:val="28"/>
          <w:szCs w:val="28"/>
          <w:lang w:val="bg-BG" w:eastAsia="en-US"/>
        </w:rPr>
        <w:t xml:space="preserve"> постъпление на дела на един държавен съдебен изпълнител по щат за 12 месеца е 17,58 бр. дела; </w:t>
      </w:r>
      <w:r w:rsidRPr="00CE57EC">
        <w:rPr>
          <w:color w:val="000000" w:themeColor="text1"/>
          <w:sz w:val="28"/>
          <w:szCs w:val="28"/>
          <w:lang w:val="bg-BG" w:eastAsia="en-US"/>
        </w:rPr>
        <w:t>през 2021 г.</w:t>
      </w:r>
      <w:r w:rsidR="004E37B2" w:rsidRPr="00CE57EC">
        <w:rPr>
          <w:color w:val="000000" w:themeColor="text1"/>
          <w:sz w:val="28"/>
          <w:szCs w:val="28"/>
          <w:lang w:val="bg-BG" w:eastAsia="en-US"/>
        </w:rPr>
        <w:t xml:space="preserve"> –</w:t>
      </w:r>
      <w:r w:rsidR="00F63FE0" w:rsidRPr="00CE57EC">
        <w:rPr>
          <w:color w:val="000000" w:themeColor="text1"/>
          <w:sz w:val="28"/>
          <w:szCs w:val="28"/>
          <w:lang w:val="bg-BG" w:eastAsia="en-US"/>
        </w:rPr>
        <w:t xml:space="preserve"> 17,33 бр. дела</w:t>
      </w:r>
      <w:r w:rsidRPr="00CE57EC">
        <w:rPr>
          <w:color w:val="000000" w:themeColor="text1"/>
          <w:sz w:val="28"/>
          <w:szCs w:val="28"/>
          <w:lang w:val="bg-BG" w:eastAsia="en-US"/>
        </w:rPr>
        <w:t xml:space="preserve">). </w:t>
      </w:r>
    </w:p>
    <w:p w:rsidR="0030681C" w:rsidRPr="0017077E" w:rsidRDefault="0030681C" w:rsidP="0030681C">
      <w:pPr>
        <w:ind w:firstLine="708"/>
        <w:jc w:val="both"/>
        <w:rPr>
          <w:color w:val="FF0000"/>
          <w:sz w:val="16"/>
          <w:szCs w:val="16"/>
          <w:lang w:val="bg-BG" w:eastAsia="en-US"/>
        </w:rPr>
      </w:pPr>
    </w:p>
    <w:p w:rsidR="007D2DB9" w:rsidRPr="00CE57EC" w:rsidRDefault="0030681C" w:rsidP="0030681C">
      <w:pPr>
        <w:ind w:firstLine="708"/>
        <w:jc w:val="both"/>
        <w:rPr>
          <w:color w:val="000000" w:themeColor="text1"/>
          <w:sz w:val="28"/>
          <w:szCs w:val="28"/>
          <w:lang w:val="bg-BG" w:eastAsia="en-US"/>
        </w:rPr>
      </w:pPr>
      <w:r w:rsidRPr="00083A71">
        <w:rPr>
          <w:color w:val="000000" w:themeColor="text1"/>
          <w:sz w:val="28"/>
          <w:szCs w:val="28"/>
          <w:lang w:val="bg-BG" w:eastAsia="en-US"/>
        </w:rPr>
        <w:t xml:space="preserve">При общо </w:t>
      </w:r>
      <w:r w:rsidR="007F4E16" w:rsidRPr="00083A71">
        <w:rPr>
          <w:b/>
          <w:color w:val="000000" w:themeColor="text1"/>
          <w:sz w:val="28"/>
          <w:szCs w:val="28"/>
          <w:lang w:val="bg-BG" w:eastAsia="en-US"/>
        </w:rPr>
        <w:t>4</w:t>
      </w:r>
      <w:r w:rsidR="00D65ADB">
        <w:rPr>
          <w:b/>
          <w:color w:val="000000" w:themeColor="text1"/>
          <w:sz w:val="28"/>
          <w:szCs w:val="28"/>
          <w:lang w:val="bg-BG" w:eastAsia="en-US"/>
        </w:rPr>
        <w:t xml:space="preserve"> </w:t>
      </w:r>
      <w:r w:rsidR="00083A71" w:rsidRPr="00083A71">
        <w:rPr>
          <w:b/>
          <w:color w:val="000000" w:themeColor="text1"/>
          <w:sz w:val="28"/>
          <w:szCs w:val="28"/>
          <w:lang w:val="bg-BG" w:eastAsia="en-US"/>
        </w:rPr>
        <w:t>622</w:t>
      </w:r>
      <w:r w:rsidR="007F4E16" w:rsidRPr="00083A71">
        <w:rPr>
          <w:color w:val="000000" w:themeColor="text1"/>
          <w:sz w:val="28"/>
          <w:szCs w:val="28"/>
          <w:lang w:val="bg-BG" w:eastAsia="en-US"/>
        </w:rPr>
        <w:t xml:space="preserve"> </w:t>
      </w:r>
      <w:r w:rsidRPr="00083A71">
        <w:rPr>
          <w:b/>
          <w:color w:val="000000" w:themeColor="text1"/>
          <w:sz w:val="28"/>
          <w:szCs w:val="28"/>
          <w:lang w:val="bg-BG" w:eastAsia="en-US"/>
        </w:rPr>
        <w:t>бр.</w:t>
      </w:r>
      <w:r w:rsidRPr="00083A71">
        <w:rPr>
          <w:color w:val="000000" w:themeColor="text1"/>
          <w:sz w:val="28"/>
          <w:szCs w:val="28"/>
          <w:lang w:val="bg-BG" w:eastAsia="en-US"/>
        </w:rPr>
        <w:t xml:space="preserve"> изпълнителни дела за разглеждане, свършените са </w:t>
      </w:r>
      <w:r w:rsidR="00083A71" w:rsidRPr="00083A71">
        <w:rPr>
          <w:color w:val="000000" w:themeColor="text1"/>
          <w:sz w:val="28"/>
          <w:szCs w:val="28"/>
          <w:lang w:val="bg-BG" w:eastAsia="en-US"/>
        </w:rPr>
        <w:t>592</w:t>
      </w:r>
      <w:r w:rsidR="001459FA" w:rsidRPr="00083A71">
        <w:rPr>
          <w:color w:val="000000" w:themeColor="text1"/>
          <w:sz w:val="28"/>
          <w:szCs w:val="28"/>
          <w:lang w:val="bg-BG" w:eastAsia="en-US"/>
        </w:rPr>
        <w:t xml:space="preserve"> </w:t>
      </w:r>
      <w:r w:rsidRPr="00083A71">
        <w:rPr>
          <w:b/>
          <w:color w:val="000000" w:themeColor="text1"/>
          <w:sz w:val="28"/>
          <w:szCs w:val="28"/>
          <w:lang w:val="bg-BG" w:eastAsia="en-US"/>
        </w:rPr>
        <w:t>бр.</w:t>
      </w:r>
      <w:r w:rsidR="00147CF8" w:rsidRPr="00083A71">
        <w:rPr>
          <w:b/>
          <w:color w:val="000000" w:themeColor="text1"/>
          <w:sz w:val="28"/>
          <w:szCs w:val="28"/>
          <w:lang w:val="bg-BG" w:eastAsia="en-US"/>
        </w:rPr>
        <w:t xml:space="preserve">, </w:t>
      </w:r>
      <w:r w:rsidR="00147CF8" w:rsidRPr="00083A71">
        <w:rPr>
          <w:color w:val="000000" w:themeColor="text1"/>
          <w:sz w:val="28"/>
          <w:szCs w:val="28"/>
          <w:lang w:val="bg-BG" w:eastAsia="en-US"/>
        </w:rPr>
        <w:t>в т.ч.</w:t>
      </w:r>
      <w:r w:rsidRPr="00083A71">
        <w:rPr>
          <w:color w:val="000000" w:themeColor="text1"/>
          <w:sz w:val="28"/>
          <w:szCs w:val="28"/>
          <w:lang w:val="bg-BG" w:eastAsia="en-US"/>
        </w:rPr>
        <w:t xml:space="preserve"> </w:t>
      </w:r>
      <w:r w:rsidR="001459FA" w:rsidRPr="00083A71">
        <w:rPr>
          <w:b/>
          <w:color w:val="000000" w:themeColor="text1"/>
          <w:sz w:val="28"/>
          <w:szCs w:val="28"/>
          <w:lang w:val="bg-BG" w:eastAsia="en-US"/>
        </w:rPr>
        <w:t>1</w:t>
      </w:r>
      <w:r w:rsidR="00083A71" w:rsidRPr="00083A71">
        <w:rPr>
          <w:b/>
          <w:color w:val="000000" w:themeColor="text1"/>
          <w:sz w:val="28"/>
          <w:szCs w:val="28"/>
          <w:lang w:val="bg-BG" w:eastAsia="en-US"/>
        </w:rPr>
        <w:t>6</w:t>
      </w:r>
      <w:r w:rsidR="001459FA" w:rsidRPr="00083A71">
        <w:rPr>
          <w:b/>
          <w:color w:val="000000" w:themeColor="text1"/>
          <w:sz w:val="28"/>
          <w:szCs w:val="28"/>
          <w:lang w:val="bg-BG" w:eastAsia="en-US"/>
        </w:rPr>
        <w:t xml:space="preserve"> </w:t>
      </w:r>
      <w:r w:rsidRPr="00083A71">
        <w:rPr>
          <w:b/>
          <w:color w:val="000000" w:themeColor="text1"/>
          <w:sz w:val="28"/>
          <w:szCs w:val="28"/>
          <w:lang w:val="bg-BG" w:eastAsia="en-US"/>
        </w:rPr>
        <w:t>бр.</w:t>
      </w:r>
      <w:r w:rsidRPr="00083A71">
        <w:rPr>
          <w:color w:val="000000" w:themeColor="text1"/>
          <w:sz w:val="28"/>
          <w:szCs w:val="28"/>
          <w:lang w:val="bg-BG" w:eastAsia="en-US"/>
        </w:rPr>
        <w:t xml:space="preserve"> изпратени на друг съдебен изпълнител</w:t>
      </w:r>
      <w:r w:rsidR="003868FB" w:rsidRPr="00083A71">
        <w:rPr>
          <w:color w:val="000000" w:themeColor="text1"/>
          <w:sz w:val="28"/>
          <w:szCs w:val="28"/>
          <w:lang w:val="bg-BG" w:eastAsia="en-US"/>
        </w:rPr>
        <w:t xml:space="preserve"> </w:t>
      </w:r>
      <w:r w:rsidRPr="00CE57EC">
        <w:rPr>
          <w:i/>
          <w:color w:val="000000" w:themeColor="text1"/>
          <w:sz w:val="28"/>
          <w:szCs w:val="28"/>
          <w:lang w:val="bg-BG" w:eastAsia="en-US"/>
        </w:rPr>
        <w:t>(За сравнение:</w:t>
      </w:r>
      <w:r w:rsidRPr="00CE57EC">
        <w:rPr>
          <w:color w:val="000000" w:themeColor="text1"/>
          <w:sz w:val="28"/>
          <w:szCs w:val="28"/>
          <w:lang w:val="bg-BG" w:eastAsia="en-US"/>
        </w:rPr>
        <w:t xml:space="preserve"> </w:t>
      </w:r>
      <w:r w:rsidR="002F44E0" w:rsidRPr="00CE57EC">
        <w:rPr>
          <w:color w:val="000000" w:themeColor="text1"/>
          <w:sz w:val="28"/>
          <w:szCs w:val="28"/>
          <w:lang w:val="bg-BG" w:eastAsia="en-US"/>
        </w:rPr>
        <w:t xml:space="preserve">през 2023 г. при общо </w:t>
      </w:r>
      <w:r w:rsidR="002F44E0" w:rsidRPr="00CE57EC">
        <w:rPr>
          <w:b/>
          <w:color w:val="000000" w:themeColor="text1"/>
          <w:sz w:val="28"/>
          <w:szCs w:val="28"/>
          <w:lang w:val="bg-BG" w:eastAsia="en-US"/>
        </w:rPr>
        <w:t>4</w:t>
      </w:r>
      <w:r w:rsidR="00D65ADB">
        <w:rPr>
          <w:b/>
          <w:color w:val="000000" w:themeColor="text1"/>
          <w:sz w:val="28"/>
          <w:szCs w:val="28"/>
          <w:lang w:val="bg-BG" w:eastAsia="en-US"/>
        </w:rPr>
        <w:t xml:space="preserve"> </w:t>
      </w:r>
      <w:r w:rsidR="002F44E0" w:rsidRPr="00CE57EC">
        <w:rPr>
          <w:b/>
          <w:color w:val="000000" w:themeColor="text1"/>
          <w:sz w:val="28"/>
          <w:szCs w:val="28"/>
          <w:lang w:val="bg-BG" w:eastAsia="en-US"/>
        </w:rPr>
        <w:t>547</w:t>
      </w:r>
      <w:r w:rsidR="002F44E0" w:rsidRPr="00CE57EC">
        <w:rPr>
          <w:color w:val="000000" w:themeColor="text1"/>
          <w:sz w:val="28"/>
          <w:szCs w:val="28"/>
          <w:lang w:val="bg-BG" w:eastAsia="en-US"/>
        </w:rPr>
        <w:t xml:space="preserve"> </w:t>
      </w:r>
      <w:r w:rsidR="002F44E0" w:rsidRPr="00CE57EC">
        <w:rPr>
          <w:b/>
          <w:color w:val="000000" w:themeColor="text1"/>
          <w:sz w:val="28"/>
          <w:szCs w:val="28"/>
          <w:lang w:val="bg-BG" w:eastAsia="en-US"/>
        </w:rPr>
        <w:t>бр.</w:t>
      </w:r>
      <w:r w:rsidR="002F44E0" w:rsidRPr="00CE57EC">
        <w:rPr>
          <w:color w:val="000000" w:themeColor="text1"/>
          <w:sz w:val="28"/>
          <w:szCs w:val="28"/>
          <w:lang w:val="bg-BG" w:eastAsia="en-US"/>
        </w:rPr>
        <w:t xml:space="preserve"> изпълнителни дела за разглеждане, свършените са </w:t>
      </w:r>
      <w:r w:rsidR="002F44E0" w:rsidRPr="00CE57EC">
        <w:rPr>
          <w:b/>
          <w:color w:val="000000" w:themeColor="text1"/>
          <w:sz w:val="28"/>
          <w:szCs w:val="28"/>
          <w:lang w:val="bg-BG" w:eastAsia="en-US"/>
        </w:rPr>
        <w:t>468</w:t>
      </w:r>
      <w:r w:rsidR="002F44E0" w:rsidRPr="00CE57EC">
        <w:rPr>
          <w:color w:val="000000" w:themeColor="text1"/>
          <w:sz w:val="28"/>
          <w:szCs w:val="28"/>
          <w:lang w:val="bg-BG" w:eastAsia="en-US"/>
        </w:rPr>
        <w:t xml:space="preserve"> </w:t>
      </w:r>
      <w:r w:rsidR="002F44E0" w:rsidRPr="00CE57EC">
        <w:rPr>
          <w:b/>
          <w:color w:val="000000" w:themeColor="text1"/>
          <w:sz w:val="28"/>
          <w:szCs w:val="28"/>
          <w:lang w:val="bg-BG" w:eastAsia="en-US"/>
        </w:rPr>
        <w:t xml:space="preserve">бр., </w:t>
      </w:r>
      <w:r w:rsidR="002F44E0" w:rsidRPr="00CE57EC">
        <w:rPr>
          <w:color w:val="000000" w:themeColor="text1"/>
          <w:sz w:val="28"/>
          <w:szCs w:val="28"/>
          <w:lang w:val="bg-BG" w:eastAsia="en-US"/>
        </w:rPr>
        <w:t xml:space="preserve">в т.ч. </w:t>
      </w:r>
      <w:r w:rsidR="002F44E0" w:rsidRPr="00CE57EC">
        <w:rPr>
          <w:b/>
          <w:color w:val="000000" w:themeColor="text1"/>
          <w:sz w:val="28"/>
          <w:szCs w:val="28"/>
          <w:lang w:val="bg-BG" w:eastAsia="en-US"/>
        </w:rPr>
        <w:t>12 бр.</w:t>
      </w:r>
      <w:r w:rsidR="002F44E0" w:rsidRPr="00CE57EC">
        <w:rPr>
          <w:color w:val="000000" w:themeColor="text1"/>
          <w:sz w:val="28"/>
          <w:szCs w:val="28"/>
          <w:lang w:val="bg-BG" w:eastAsia="en-US"/>
        </w:rPr>
        <w:t xml:space="preserve"> изпратени на друг съдебен изпълнител; </w:t>
      </w:r>
      <w:r w:rsidR="007D2DB9" w:rsidRPr="00CE57EC">
        <w:rPr>
          <w:color w:val="000000" w:themeColor="text1"/>
          <w:sz w:val="28"/>
          <w:szCs w:val="28"/>
          <w:lang w:val="bg-BG" w:eastAsia="en-US"/>
        </w:rPr>
        <w:t xml:space="preserve">през 2022 г. при общо </w:t>
      </w:r>
      <w:r w:rsidR="007D2DB9" w:rsidRPr="00D65ADB">
        <w:rPr>
          <w:b/>
          <w:color w:val="000000" w:themeColor="text1"/>
          <w:sz w:val="28"/>
          <w:szCs w:val="28"/>
          <w:lang w:val="bg-BG" w:eastAsia="en-US"/>
        </w:rPr>
        <w:t>4 627 бр.</w:t>
      </w:r>
      <w:r w:rsidR="007D2DB9" w:rsidRPr="00CE57EC">
        <w:rPr>
          <w:color w:val="000000" w:themeColor="text1"/>
          <w:sz w:val="28"/>
          <w:szCs w:val="28"/>
          <w:lang w:val="bg-BG" w:eastAsia="en-US"/>
        </w:rPr>
        <w:t xml:space="preserve"> изпълнителни дела за разглеждане, свършените са </w:t>
      </w:r>
      <w:r w:rsidR="007D2DB9" w:rsidRPr="00D65ADB">
        <w:rPr>
          <w:b/>
          <w:color w:val="000000" w:themeColor="text1"/>
          <w:sz w:val="28"/>
          <w:szCs w:val="28"/>
          <w:lang w:val="bg-BG" w:eastAsia="en-US"/>
        </w:rPr>
        <w:t>564 бр</w:t>
      </w:r>
      <w:r w:rsidR="007D2DB9" w:rsidRPr="00CE57EC">
        <w:rPr>
          <w:b/>
          <w:color w:val="000000" w:themeColor="text1"/>
          <w:sz w:val="28"/>
          <w:szCs w:val="28"/>
          <w:lang w:val="bg-BG" w:eastAsia="en-US"/>
        </w:rPr>
        <w:t>.,</w:t>
      </w:r>
      <w:r w:rsidR="007D2DB9" w:rsidRPr="00CE57EC">
        <w:rPr>
          <w:color w:val="000000" w:themeColor="text1"/>
          <w:sz w:val="28"/>
          <w:szCs w:val="28"/>
          <w:lang w:val="bg-BG" w:eastAsia="en-US"/>
        </w:rPr>
        <w:t xml:space="preserve"> в т.ч. </w:t>
      </w:r>
      <w:r w:rsidR="007D2DB9" w:rsidRPr="00D65ADB">
        <w:rPr>
          <w:b/>
          <w:color w:val="000000" w:themeColor="text1"/>
          <w:sz w:val="28"/>
          <w:szCs w:val="28"/>
          <w:lang w:val="bg-BG" w:eastAsia="en-US"/>
        </w:rPr>
        <w:t>11 бр.</w:t>
      </w:r>
      <w:r w:rsidR="007D2DB9" w:rsidRPr="00CE57EC">
        <w:rPr>
          <w:color w:val="000000" w:themeColor="text1"/>
          <w:sz w:val="28"/>
          <w:szCs w:val="28"/>
          <w:lang w:val="bg-BG" w:eastAsia="en-US"/>
        </w:rPr>
        <w:t xml:space="preserve"> изпратени на друг съдебен изпълнител;</w:t>
      </w:r>
      <w:r w:rsidR="00A4548C" w:rsidRPr="00CE57EC">
        <w:rPr>
          <w:color w:val="000000" w:themeColor="text1"/>
          <w:sz w:val="28"/>
          <w:szCs w:val="28"/>
          <w:lang w:val="bg-BG" w:eastAsia="en-US"/>
        </w:rPr>
        <w:t xml:space="preserve"> п</w:t>
      </w:r>
      <w:r w:rsidRPr="00CE57EC">
        <w:rPr>
          <w:color w:val="000000" w:themeColor="text1"/>
          <w:sz w:val="28"/>
          <w:szCs w:val="28"/>
          <w:lang w:val="bg-BG" w:eastAsia="en-US"/>
        </w:rPr>
        <w:t xml:space="preserve">рез 2021 г. при общо </w:t>
      </w:r>
      <w:r w:rsidRPr="00D65ADB">
        <w:rPr>
          <w:b/>
          <w:color w:val="000000" w:themeColor="text1"/>
          <w:sz w:val="28"/>
          <w:szCs w:val="28"/>
          <w:lang w:val="bg-BG" w:eastAsia="en-US"/>
        </w:rPr>
        <w:t>4 526 бр.</w:t>
      </w:r>
      <w:r w:rsidRPr="00CE57EC">
        <w:rPr>
          <w:color w:val="000000" w:themeColor="text1"/>
          <w:sz w:val="28"/>
          <w:szCs w:val="28"/>
          <w:lang w:val="bg-BG" w:eastAsia="en-US"/>
        </w:rPr>
        <w:t xml:space="preserve"> изпълнителни дела за разглеждане, свършените са </w:t>
      </w:r>
      <w:r w:rsidRPr="00D65ADB">
        <w:rPr>
          <w:b/>
          <w:color w:val="000000" w:themeColor="text1"/>
          <w:sz w:val="28"/>
          <w:szCs w:val="28"/>
          <w:lang w:val="bg-BG" w:eastAsia="en-US"/>
        </w:rPr>
        <w:t>321 бр.</w:t>
      </w:r>
      <w:r w:rsidRPr="00CE57EC">
        <w:rPr>
          <w:b/>
          <w:color w:val="000000" w:themeColor="text1"/>
          <w:sz w:val="28"/>
          <w:szCs w:val="28"/>
          <w:lang w:val="bg-BG" w:eastAsia="en-US"/>
        </w:rPr>
        <w:t>,</w:t>
      </w:r>
      <w:r w:rsidRPr="00CE57EC">
        <w:rPr>
          <w:color w:val="000000" w:themeColor="text1"/>
          <w:sz w:val="28"/>
          <w:szCs w:val="28"/>
          <w:lang w:val="bg-BG" w:eastAsia="en-US"/>
        </w:rPr>
        <w:t xml:space="preserve"> в т.ч. </w:t>
      </w:r>
      <w:r w:rsidRPr="00D65ADB">
        <w:rPr>
          <w:b/>
          <w:color w:val="000000" w:themeColor="text1"/>
          <w:sz w:val="28"/>
          <w:szCs w:val="28"/>
          <w:lang w:val="bg-BG" w:eastAsia="en-US"/>
        </w:rPr>
        <w:t>9 бр.</w:t>
      </w:r>
      <w:r w:rsidRPr="00CE57EC">
        <w:rPr>
          <w:color w:val="000000" w:themeColor="text1"/>
          <w:sz w:val="28"/>
          <w:szCs w:val="28"/>
          <w:lang w:val="bg-BG" w:eastAsia="en-US"/>
        </w:rPr>
        <w:t xml:space="preserve"> изпра</w:t>
      </w:r>
      <w:r w:rsidR="002F44E0" w:rsidRPr="00CE57EC">
        <w:rPr>
          <w:color w:val="000000" w:themeColor="text1"/>
          <w:sz w:val="28"/>
          <w:szCs w:val="28"/>
          <w:lang w:val="bg-BG" w:eastAsia="en-US"/>
        </w:rPr>
        <w:t>тени на друг съдебен изпълнител</w:t>
      </w:r>
      <w:r w:rsidR="00A4548C" w:rsidRPr="00CE57EC">
        <w:rPr>
          <w:color w:val="000000" w:themeColor="text1"/>
          <w:sz w:val="28"/>
          <w:szCs w:val="28"/>
          <w:lang w:val="bg-BG" w:eastAsia="en-US"/>
        </w:rPr>
        <w:t>).</w:t>
      </w:r>
    </w:p>
    <w:p w:rsidR="00492643" w:rsidRPr="0017077E" w:rsidRDefault="00492643" w:rsidP="006C45AB">
      <w:pPr>
        <w:ind w:firstLine="708"/>
        <w:jc w:val="both"/>
        <w:rPr>
          <w:color w:val="FF0000"/>
          <w:sz w:val="16"/>
          <w:szCs w:val="16"/>
          <w:lang w:val="bg-BG" w:eastAsia="en-US"/>
        </w:rPr>
      </w:pPr>
    </w:p>
    <w:p w:rsidR="0030681C" w:rsidRPr="00083A71" w:rsidRDefault="0030681C" w:rsidP="0030681C">
      <w:pPr>
        <w:ind w:firstLine="708"/>
        <w:jc w:val="both"/>
        <w:rPr>
          <w:color w:val="000000" w:themeColor="text1"/>
          <w:sz w:val="28"/>
          <w:szCs w:val="28"/>
          <w:lang w:val="bg-BG" w:eastAsia="en-US"/>
        </w:rPr>
      </w:pPr>
      <w:r w:rsidRPr="00083A71">
        <w:rPr>
          <w:color w:val="000000" w:themeColor="text1"/>
          <w:sz w:val="28"/>
          <w:szCs w:val="28"/>
          <w:lang w:val="bg-BG" w:eastAsia="en-US"/>
        </w:rPr>
        <w:t xml:space="preserve">Останалите несвършени дела са </w:t>
      </w:r>
      <w:r w:rsidR="00843DDE" w:rsidRPr="00083A71">
        <w:rPr>
          <w:b/>
          <w:color w:val="000000" w:themeColor="text1"/>
          <w:sz w:val="28"/>
          <w:szCs w:val="28"/>
          <w:lang w:val="bg-BG" w:eastAsia="en-US"/>
        </w:rPr>
        <w:t>4</w:t>
      </w:r>
      <w:r w:rsidR="00D65ADB">
        <w:rPr>
          <w:b/>
          <w:color w:val="000000" w:themeColor="text1"/>
          <w:sz w:val="28"/>
          <w:szCs w:val="28"/>
          <w:lang w:val="bg-BG" w:eastAsia="en-US"/>
        </w:rPr>
        <w:t xml:space="preserve"> </w:t>
      </w:r>
      <w:r w:rsidR="00843DDE" w:rsidRPr="00083A71">
        <w:rPr>
          <w:b/>
          <w:color w:val="000000" w:themeColor="text1"/>
          <w:sz w:val="28"/>
          <w:szCs w:val="28"/>
          <w:lang w:val="bg-BG" w:eastAsia="en-US"/>
        </w:rPr>
        <w:t>0</w:t>
      </w:r>
      <w:r w:rsidR="00083A71" w:rsidRPr="00083A71">
        <w:rPr>
          <w:b/>
          <w:color w:val="000000" w:themeColor="text1"/>
          <w:sz w:val="28"/>
          <w:szCs w:val="28"/>
          <w:lang w:val="bg-BG" w:eastAsia="en-US"/>
        </w:rPr>
        <w:t>30</w:t>
      </w:r>
      <w:r w:rsidR="00843DDE" w:rsidRPr="00083A71">
        <w:rPr>
          <w:color w:val="000000" w:themeColor="text1"/>
          <w:sz w:val="28"/>
          <w:szCs w:val="28"/>
          <w:lang w:val="bg-BG" w:eastAsia="en-US"/>
        </w:rPr>
        <w:t xml:space="preserve"> </w:t>
      </w:r>
      <w:r w:rsidRPr="00083A71">
        <w:rPr>
          <w:b/>
          <w:color w:val="000000" w:themeColor="text1"/>
          <w:sz w:val="28"/>
          <w:szCs w:val="28"/>
          <w:lang w:val="bg-BG" w:eastAsia="en-US"/>
        </w:rPr>
        <w:t>бр.</w:t>
      </w:r>
      <w:r w:rsidRPr="00083A71">
        <w:rPr>
          <w:color w:val="000000" w:themeColor="text1"/>
          <w:sz w:val="28"/>
          <w:szCs w:val="28"/>
          <w:lang w:val="bg-BG" w:eastAsia="en-US"/>
        </w:rPr>
        <w:t xml:space="preserve"> (</w:t>
      </w:r>
      <w:r w:rsidRPr="00083A71">
        <w:rPr>
          <w:i/>
          <w:color w:val="000000" w:themeColor="text1"/>
          <w:sz w:val="28"/>
          <w:szCs w:val="28"/>
          <w:lang w:val="bg-BG" w:eastAsia="en-US"/>
        </w:rPr>
        <w:t>За сравнение:</w:t>
      </w:r>
      <w:r w:rsidRPr="00083A71">
        <w:rPr>
          <w:color w:val="000000" w:themeColor="text1"/>
          <w:sz w:val="28"/>
          <w:szCs w:val="28"/>
          <w:lang w:val="bg-BG" w:eastAsia="en-US"/>
        </w:rPr>
        <w:t xml:space="preserve"> </w:t>
      </w:r>
      <w:r w:rsidR="007F5BBE" w:rsidRPr="00083A71">
        <w:rPr>
          <w:color w:val="000000" w:themeColor="text1"/>
          <w:sz w:val="28"/>
          <w:szCs w:val="28"/>
          <w:lang w:val="bg-BG" w:eastAsia="en-US"/>
        </w:rPr>
        <w:t xml:space="preserve">през 2023 г. са </w:t>
      </w:r>
      <w:r w:rsidR="00D65ADB">
        <w:rPr>
          <w:color w:val="000000" w:themeColor="text1"/>
          <w:sz w:val="28"/>
          <w:szCs w:val="28"/>
          <w:lang w:val="bg-BG" w:eastAsia="en-US"/>
        </w:rPr>
        <w:t xml:space="preserve">           </w:t>
      </w:r>
      <w:r w:rsidR="007F5BBE" w:rsidRPr="00083A71">
        <w:rPr>
          <w:b/>
          <w:color w:val="000000" w:themeColor="text1"/>
          <w:sz w:val="28"/>
          <w:szCs w:val="28"/>
          <w:lang w:val="bg-BG" w:eastAsia="en-US"/>
        </w:rPr>
        <w:t>4</w:t>
      </w:r>
      <w:r w:rsidR="00D65ADB">
        <w:rPr>
          <w:b/>
          <w:color w:val="000000" w:themeColor="text1"/>
          <w:sz w:val="28"/>
          <w:szCs w:val="28"/>
          <w:lang w:val="bg-BG" w:eastAsia="en-US"/>
        </w:rPr>
        <w:t xml:space="preserve"> </w:t>
      </w:r>
      <w:r w:rsidR="007F5BBE" w:rsidRPr="00083A71">
        <w:rPr>
          <w:b/>
          <w:color w:val="000000" w:themeColor="text1"/>
          <w:sz w:val="28"/>
          <w:szCs w:val="28"/>
          <w:lang w:val="bg-BG" w:eastAsia="en-US"/>
        </w:rPr>
        <w:t>079</w:t>
      </w:r>
      <w:r w:rsidR="007F5BBE" w:rsidRPr="00083A71">
        <w:rPr>
          <w:color w:val="000000" w:themeColor="text1"/>
          <w:sz w:val="28"/>
          <w:szCs w:val="28"/>
          <w:lang w:val="bg-BG" w:eastAsia="en-US"/>
        </w:rPr>
        <w:t xml:space="preserve"> </w:t>
      </w:r>
      <w:r w:rsidR="007F5BBE" w:rsidRPr="00083A71">
        <w:rPr>
          <w:b/>
          <w:color w:val="000000" w:themeColor="text1"/>
          <w:sz w:val="28"/>
          <w:szCs w:val="28"/>
          <w:lang w:val="bg-BG" w:eastAsia="en-US"/>
        </w:rPr>
        <w:t>бр.</w:t>
      </w:r>
      <w:r w:rsidR="007F5BBE" w:rsidRPr="00083A71">
        <w:rPr>
          <w:color w:val="000000" w:themeColor="text1"/>
          <w:sz w:val="28"/>
          <w:szCs w:val="28"/>
          <w:lang w:val="bg-BG" w:eastAsia="en-US"/>
        </w:rPr>
        <w:t xml:space="preserve">; </w:t>
      </w:r>
      <w:r w:rsidR="007D2DB9" w:rsidRPr="00083A71">
        <w:rPr>
          <w:color w:val="000000" w:themeColor="text1"/>
          <w:sz w:val="28"/>
          <w:szCs w:val="28"/>
          <w:lang w:val="bg-BG" w:eastAsia="en-US"/>
        </w:rPr>
        <w:t xml:space="preserve">през 2022 г. са </w:t>
      </w:r>
      <w:r w:rsidR="007D2DB9" w:rsidRPr="00D65ADB">
        <w:rPr>
          <w:b/>
          <w:color w:val="000000" w:themeColor="text1"/>
          <w:sz w:val="28"/>
          <w:szCs w:val="28"/>
          <w:lang w:val="bg-BG" w:eastAsia="en-US"/>
        </w:rPr>
        <w:t>4</w:t>
      </w:r>
      <w:r w:rsidR="00D65ADB" w:rsidRPr="00D65ADB">
        <w:rPr>
          <w:b/>
          <w:color w:val="000000" w:themeColor="text1"/>
          <w:sz w:val="28"/>
          <w:szCs w:val="28"/>
          <w:lang w:val="bg-BG" w:eastAsia="en-US"/>
        </w:rPr>
        <w:t xml:space="preserve"> </w:t>
      </w:r>
      <w:r w:rsidR="007D2DB9" w:rsidRPr="00D65ADB">
        <w:rPr>
          <w:b/>
          <w:color w:val="000000" w:themeColor="text1"/>
          <w:sz w:val="28"/>
          <w:szCs w:val="28"/>
          <w:lang w:val="bg-BG" w:eastAsia="en-US"/>
        </w:rPr>
        <w:t>063 бр.</w:t>
      </w:r>
      <w:r w:rsidR="007D2DB9" w:rsidRPr="00083A71">
        <w:rPr>
          <w:color w:val="000000" w:themeColor="text1"/>
          <w:sz w:val="28"/>
          <w:szCs w:val="28"/>
          <w:lang w:val="bg-BG" w:eastAsia="en-US"/>
        </w:rPr>
        <w:t xml:space="preserve"> дела; </w:t>
      </w:r>
      <w:r w:rsidR="007F5BBE" w:rsidRPr="00083A71">
        <w:rPr>
          <w:color w:val="000000" w:themeColor="text1"/>
          <w:sz w:val="28"/>
          <w:szCs w:val="28"/>
          <w:lang w:val="bg-BG" w:eastAsia="en-US"/>
        </w:rPr>
        <w:t xml:space="preserve">през 2021 г. са </w:t>
      </w:r>
      <w:r w:rsidR="007F5BBE" w:rsidRPr="00D65ADB">
        <w:rPr>
          <w:b/>
          <w:color w:val="000000" w:themeColor="text1"/>
          <w:sz w:val="28"/>
          <w:szCs w:val="28"/>
          <w:lang w:val="bg-BG" w:eastAsia="en-US"/>
        </w:rPr>
        <w:t>4</w:t>
      </w:r>
      <w:r w:rsidR="00D65ADB" w:rsidRPr="00D65ADB">
        <w:rPr>
          <w:b/>
          <w:color w:val="000000" w:themeColor="text1"/>
          <w:sz w:val="28"/>
          <w:szCs w:val="28"/>
          <w:lang w:val="bg-BG" w:eastAsia="en-US"/>
        </w:rPr>
        <w:t xml:space="preserve"> </w:t>
      </w:r>
      <w:r w:rsidR="007F5BBE" w:rsidRPr="00D65ADB">
        <w:rPr>
          <w:b/>
          <w:color w:val="000000" w:themeColor="text1"/>
          <w:sz w:val="28"/>
          <w:szCs w:val="28"/>
          <w:lang w:val="bg-BG" w:eastAsia="en-US"/>
        </w:rPr>
        <w:t>205 бр.</w:t>
      </w:r>
      <w:r w:rsidR="007F5BBE" w:rsidRPr="00083A71">
        <w:rPr>
          <w:color w:val="000000" w:themeColor="text1"/>
          <w:sz w:val="28"/>
          <w:szCs w:val="28"/>
          <w:lang w:val="bg-BG" w:eastAsia="en-US"/>
        </w:rPr>
        <w:t xml:space="preserve"> дела</w:t>
      </w:r>
      <w:r w:rsidRPr="00083A71">
        <w:rPr>
          <w:color w:val="000000" w:themeColor="text1"/>
          <w:sz w:val="28"/>
          <w:szCs w:val="28"/>
          <w:lang w:val="bg-BG" w:eastAsia="en-US"/>
        </w:rPr>
        <w:t xml:space="preserve">). </w:t>
      </w:r>
    </w:p>
    <w:p w:rsidR="0030681C" w:rsidRPr="00083A71" w:rsidRDefault="0030681C" w:rsidP="0030681C">
      <w:pPr>
        <w:ind w:firstLine="708"/>
        <w:jc w:val="both"/>
        <w:rPr>
          <w:color w:val="000000" w:themeColor="text1"/>
          <w:sz w:val="28"/>
          <w:szCs w:val="28"/>
          <w:lang w:val="bg-BG" w:eastAsia="en-US"/>
        </w:rPr>
      </w:pPr>
      <w:r w:rsidRPr="00083A71">
        <w:rPr>
          <w:color w:val="000000" w:themeColor="text1"/>
          <w:sz w:val="28"/>
          <w:szCs w:val="28"/>
          <w:lang w:val="bg-BG" w:eastAsia="en-US"/>
        </w:rPr>
        <w:t xml:space="preserve">Налице е тенденция на устойчивост в броя на несвършените дела в последните четири години. Най-голям брой несвършени дела – </w:t>
      </w:r>
      <w:r w:rsidR="00843DDE" w:rsidRPr="00083A71">
        <w:rPr>
          <w:color w:val="000000" w:themeColor="text1"/>
          <w:sz w:val="28"/>
          <w:szCs w:val="28"/>
          <w:lang w:val="bg-BG" w:eastAsia="en-US"/>
        </w:rPr>
        <w:t>2</w:t>
      </w:r>
      <w:r w:rsidR="00D65ADB">
        <w:rPr>
          <w:color w:val="000000" w:themeColor="text1"/>
          <w:sz w:val="28"/>
          <w:szCs w:val="28"/>
          <w:lang w:val="bg-BG" w:eastAsia="en-US"/>
        </w:rPr>
        <w:t xml:space="preserve"> </w:t>
      </w:r>
      <w:r w:rsidR="00843DDE" w:rsidRPr="00083A71">
        <w:rPr>
          <w:color w:val="000000" w:themeColor="text1"/>
          <w:sz w:val="28"/>
          <w:szCs w:val="28"/>
          <w:lang w:val="bg-BG" w:eastAsia="en-US"/>
        </w:rPr>
        <w:t>4</w:t>
      </w:r>
      <w:r w:rsidR="00083A71">
        <w:rPr>
          <w:color w:val="000000" w:themeColor="text1"/>
          <w:sz w:val="28"/>
          <w:szCs w:val="28"/>
          <w:lang w:val="bg-BG" w:eastAsia="en-US"/>
        </w:rPr>
        <w:t>75</w:t>
      </w:r>
      <w:r w:rsidRPr="00083A71">
        <w:rPr>
          <w:color w:val="000000" w:themeColor="text1"/>
          <w:sz w:val="28"/>
          <w:szCs w:val="28"/>
          <w:lang w:val="bg-BG" w:eastAsia="en-US"/>
        </w:rPr>
        <w:t xml:space="preserve"> бр. са в полза на </w:t>
      </w:r>
      <w:r w:rsidR="00843DDE" w:rsidRPr="00083A71">
        <w:rPr>
          <w:color w:val="000000" w:themeColor="text1"/>
          <w:sz w:val="28"/>
          <w:szCs w:val="28"/>
          <w:lang w:val="bg-BG" w:eastAsia="en-US"/>
        </w:rPr>
        <w:t>държавата</w:t>
      </w:r>
      <w:r w:rsidRPr="00083A71">
        <w:rPr>
          <w:color w:val="000000" w:themeColor="text1"/>
          <w:sz w:val="28"/>
          <w:szCs w:val="28"/>
          <w:lang w:val="bg-BG" w:eastAsia="en-US"/>
        </w:rPr>
        <w:t xml:space="preserve">. </w:t>
      </w:r>
    </w:p>
    <w:p w:rsidR="0030681C" w:rsidRPr="0017077E" w:rsidRDefault="0030681C" w:rsidP="0030681C">
      <w:pPr>
        <w:ind w:firstLine="708"/>
        <w:jc w:val="both"/>
        <w:rPr>
          <w:color w:val="FF0000"/>
          <w:sz w:val="28"/>
          <w:szCs w:val="28"/>
          <w:lang w:val="bg-BG" w:eastAsia="en-US"/>
        </w:rPr>
      </w:pPr>
      <w:r w:rsidRPr="0017077E">
        <w:rPr>
          <w:color w:val="FF0000"/>
          <w:sz w:val="28"/>
          <w:szCs w:val="28"/>
          <w:lang w:val="bg-BG" w:eastAsia="en-US"/>
        </w:rPr>
        <w:t xml:space="preserve">      </w:t>
      </w:r>
    </w:p>
    <w:p w:rsidR="0030681C" w:rsidRPr="00156600" w:rsidRDefault="0030681C" w:rsidP="0030681C">
      <w:pPr>
        <w:ind w:firstLine="720"/>
        <w:jc w:val="both"/>
        <w:rPr>
          <w:color w:val="000000" w:themeColor="text1"/>
          <w:sz w:val="28"/>
          <w:szCs w:val="28"/>
          <w:lang w:val="bg-BG" w:eastAsia="en-US"/>
        </w:rPr>
      </w:pPr>
      <w:r w:rsidRPr="00156600">
        <w:rPr>
          <w:color w:val="000000" w:themeColor="text1"/>
          <w:sz w:val="28"/>
          <w:szCs w:val="28"/>
          <w:lang w:val="bg-BG" w:eastAsia="en-US"/>
        </w:rPr>
        <w:t xml:space="preserve">Събраната сума е в размер на </w:t>
      </w:r>
      <w:r w:rsidR="00A42942" w:rsidRPr="00156600">
        <w:rPr>
          <w:color w:val="000000" w:themeColor="text1"/>
          <w:sz w:val="28"/>
          <w:szCs w:val="28"/>
          <w:lang w:val="bg-BG" w:eastAsia="en-US"/>
        </w:rPr>
        <w:t>443 470</w:t>
      </w:r>
      <w:r w:rsidR="00843DDE" w:rsidRPr="00156600">
        <w:rPr>
          <w:color w:val="000000" w:themeColor="text1"/>
          <w:sz w:val="28"/>
          <w:szCs w:val="28"/>
          <w:lang w:val="bg-BG" w:eastAsia="en-US"/>
        </w:rPr>
        <w:t xml:space="preserve"> </w:t>
      </w:r>
      <w:r w:rsidRPr="00156600">
        <w:rPr>
          <w:color w:val="000000" w:themeColor="text1"/>
          <w:sz w:val="28"/>
          <w:szCs w:val="28"/>
          <w:lang w:val="bg-BG" w:eastAsia="en-US"/>
        </w:rPr>
        <w:t>лв.</w:t>
      </w:r>
      <w:r w:rsidR="00427AD5" w:rsidRPr="00156600">
        <w:rPr>
          <w:color w:val="000000" w:themeColor="text1"/>
          <w:sz w:val="28"/>
          <w:szCs w:val="28"/>
          <w:lang w:val="bg-BG" w:eastAsia="en-US"/>
        </w:rPr>
        <w:t>, от която в полза на държавата е 331 572 лв.</w:t>
      </w:r>
      <w:r w:rsidRPr="00156600">
        <w:rPr>
          <w:b/>
          <w:color w:val="000000" w:themeColor="text1"/>
          <w:sz w:val="28"/>
          <w:szCs w:val="28"/>
          <w:lang w:val="bg-BG" w:eastAsia="en-US"/>
        </w:rPr>
        <w:t xml:space="preserve"> (</w:t>
      </w:r>
      <w:r w:rsidRPr="00156600">
        <w:rPr>
          <w:i/>
          <w:color w:val="000000" w:themeColor="text1"/>
          <w:sz w:val="28"/>
          <w:szCs w:val="28"/>
          <w:lang w:val="bg-BG" w:eastAsia="en-US"/>
        </w:rPr>
        <w:t xml:space="preserve">За сравнение: </w:t>
      </w:r>
      <w:r w:rsidR="00A42942" w:rsidRPr="00156600">
        <w:rPr>
          <w:color w:val="000000" w:themeColor="text1"/>
          <w:sz w:val="28"/>
          <w:szCs w:val="28"/>
          <w:lang w:val="bg-BG" w:eastAsia="en-US"/>
        </w:rPr>
        <w:t>през</w:t>
      </w:r>
      <w:r w:rsidR="00A42942" w:rsidRPr="00156600">
        <w:rPr>
          <w:i/>
          <w:color w:val="000000" w:themeColor="text1"/>
          <w:sz w:val="28"/>
          <w:szCs w:val="28"/>
          <w:lang w:val="bg-BG" w:eastAsia="en-US"/>
        </w:rPr>
        <w:t xml:space="preserve"> 2023 г. </w:t>
      </w:r>
      <w:r w:rsidR="00A42942" w:rsidRPr="00156600">
        <w:rPr>
          <w:color w:val="000000" w:themeColor="text1"/>
          <w:sz w:val="28"/>
          <w:szCs w:val="28"/>
          <w:lang w:val="bg-BG" w:eastAsia="en-US"/>
        </w:rPr>
        <w:t>270 263 лв</w:t>
      </w:r>
      <w:r w:rsidR="00A42942" w:rsidRPr="00156600">
        <w:rPr>
          <w:b/>
          <w:color w:val="000000" w:themeColor="text1"/>
          <w:sz w:val="28"/>
          <w:szCs w:val="28"/>
          <w:lang w:val="bg-BG" w:eastAsia="en-US"/>
        </w:rPr>
        <w:t xml:space="preserve">.; </w:t>
      </w:r>
      <w:r w:rsidR="007D2DB9" w:rsidRPr="00156600">
        <w:rPr>
          <w:color w:val="000000" w:themeColor="text1"/>
          <w:sz w:val="28"/>
          <w:szCs w:val="28"/>
          <w:lang w:val="bg-BG" w:eastAsia="en-US"/>
        </w:rPr>
        <w:t xml:space="preserve">през 2022 г. е 326 127 лв.; </w:t>
      </w:r>
      <w:r w:rsidRPr="00156600">
        <w:rPr>
          <w:color w:val="000000" w:themeColor="text1"/>
          <w:sz w:val="28"/>
          <w:szCs w:val="28"/>
          <w:lang w:val="bg-BG" w:eastAsia="en-US"/>
        </w:rPr>
        <w:t>през 2021 г. е 378 999 лв.; през 2020 г. – 209 815 лв.).</w:t>
      </w:r>
    </w:p>
    <w:p w:rsidR="0030681C" w:rsidRPr="0017077E" w:rsidRDefault="0030681C" w:rsidP="0030681C">
      <w:pPr>
        <w:ind w:firstLine="720"/>
        <w:jc w:val="both"/>
        <w:rPr>
          <w:color w:val="FF0000"/>
          <w:sz w:val="16"/>
          <w:szCs w:val="16"/>
          <w:lang w:val="bg-BG" w:eastAsia="en-US"/>
        </w:rPr>
      </w:pPr>
    </w:p>
    <w:p w:rsidR="0030681C" w:rsidRPr="00156600" w:rsidRDefault="0030681C" w:rsidP="0030681C">
      <w:pPr>
        <w:ind w:firstLine="720"/>
        <w:jc w:val="both"/>
        <w:rPr>
          <w:color w:val="000000" w:themeColor="text1"/>
          <w:sz w:val="24"/>
          <w:szCs w:val="24"/>
          <w:lang w:val="bg-BG" w:eastAsia="en-US"/>
        </w:rPr>
      </w:pPr>
      <w:r w:rsidRPr="00156600">
        <w:rPr>
          <w:color w:val="000000" w:themeColor="text1"/>
          <w:sz w:val="28"/>
          <w:szCs w:val="28"/>
          <w:lang w:val="bg-BG" w:eastAsia="en-US"/>
        </w:rPr>
        <w:t xml:space="preserve">Останалата за събиране сума в края на отчетния период е в размер на </w:t>
      </w:r>
      <w:r w:rsidR="00843DDE" w:rsidRPr="00156600">
        <w:rPr>
          <w:color w:val="000000" w:themeColor="text1"/>
          <w:sz w:val="28"/>
          <w:szCs w:val="28"/>
          <w:lang w:val="bg-BG" w:eastAsia="en-US"/>
        </w:rPr>
        <w:t>3 </w:t>
      </w:r>
      <w:r w:rsidR="00156600" w:rsidRPr="00156600">
        <w:rPr>
          <w:color w:val="000000" w:themeColor="text1"/>
          <w:sz w:val="28"/>
          <w:szCs w:val="28"/>
          <w:lang w:val="bg-BG" w:eastAsia="en-US"/>
        </w:rPr>
        <w:t>108 673 лв</w:t>
      </w:r>
      <w:r w:rsidRPr="00156600">
        <w:rPr>
          <w:color w:val="000000" w:themeColor="text1"/>
          <w:sz w:val="28"/>
          <w:szCs w:val="28"/>
          <w:lang w:val="bg-BG" w:eastAsia="en-US"/>
        </w:rPr>
        <w:t>. (</w:t>
      </w:r>
      <w:r w:rsidRPr="00156600">
        <w:rPr>
          <w:i/>
          <w:color w:val="000000" w:themeColor="text1"/>
          <w:sz w:val="28"/>
          <w:szCs w:val="28"/>
          <w:lang w:val="bg-BG" w:eastAsia="en-US"/>
        </w:rPr>
        <w:t>За сравнение:</w:t>
      </w:r>
      <w:r w:rsidRPr="00156600">
        <w:rPr>
          <w:color w:val="000000" w:themeColor="text1"/>
          <w:sz w:val="24"/>
          <w:szCs w:val="24"/>
          <w:lang w:val="bg-BG" w:eastAsia="en-US"/>
        </w:rPr>
        <w:t xml:space="preserve"> </w:t>
      </w:r>
      <w:r w:rsidR="00156600" w:rsidRPr="00156600">
        <w:rPr>
          <w:color w:val="000000" w:themeColor="text1"/>
          <w:sz w:val="28"/>
          <w:szCs w:val="28"/>
          <w:lang w:val="bg-BG" w:eastAsia="en-US"/>
        </w:rPr>
        <w:t xml:space="preserve">през 2023 г. е 3 025 938 лв.; </w:t>
      </w:r>
      <w:r w:rsidR="00840972" w:rsidRPr="00156600">
        <w:rPr>
          <w:color w:val="000000" w:themeColor="text1"/>
          <w:sz w:val="28"/>
          <w:szCs w:val="24"/>
          <w:lang w:val="bg-BG" w:eastAsia="en-US"/>
        </w:rPr>
        <w:t xml:space="preserve">през 2022 г. е 3 470 597 лв.; </w:t>
      </w:r>
      <w:r w:rsidRPr="00156600">
        <w:rPr>
          <w:color w:val="000000" w:themeColor="text1"/>
          <w:sz w:val="28"/>
          <w:szCs w:val="24"/>
          <w:lang w:val="bg-BG" w:eastAsia="en-US"/>
        </w:rPr>
        <w:t>през 2021 г. е 3 610 754 лв.; през 2020 г. – 3 484 173 лв.)</w:t>
      </w:r>
      <w:r w:rsidRPr="00156600">
        <w:rPr>
          <w:color w:val="000000" w:themeColor="text1"/>
          <w:sz w:val="24"/>
          <w:szCs w:val="24"/>
          <w:lang w:val="bg-BG" w:eastAsia="en-US"/>
        </w:rPr>
        <w:t>.</w:t>
      </w:r>
    </w:p>
    <w:p w:rsidR="0030681C" w:rsidRPr="00156600" w:rsidRDefault="0030681C" w:rsidP="0030681C">
      <w:pPr>
        <w:ind w:firstLine="720"/>
        <w:jc w:val="both"/>
        <w:rPr>
          <w:color w:val="000000" w:themeColor="text1"/>
          <w:sz w:val="16"/>
          <w:szCs w:val="16"/>
          <w:lang w:val="bg-BG" w:eastAsia="en-US"/>
        </w:rPr>
      </w:pPr>
    </w:p>
    <w:p w:rsidR="0030681C" w:rsidRPr="00156600" w:rsidRDefault="0030681C" w:rsidP="00156600">
      <w:pPr>
        <w:ind w:firstLine="720"/>
        <w:jc w:val="both"/>
        <w:rPr>
          <w:color w:val="000000" w:themeColor="text1"/>
          <w:sz w:val="28"/>
          <w:szCs w:val="28"/>
          <w:lang w:val="bg-BG" w:eastAsia="en-US"/>
        </w:rPr>
      </w:pPr>
      <w:r w:rsidRPr="00156600">
        <w:rPr>
          <w:color w:val="000000" w:themeColor="text1"/>
          <w:sz w:val="28"/>
          <w:szCs w:val="28"/>
          <w:lang w:val="bg-BG" w:eastAsia="en-US"/>
        </w:rPr>
        <w:t>През 202</w:t>
      </w:r>
      <w:r w:rsidR="00D65ADB">
        <w:rPr>
          <w:color w:val="000000" w:themeColor="text1"/>
          <w:sz w:val="28"/>
          <w:szCs w:val="28"/>
          <w:lang w:val="bg-BG" w:eastAsia="en-US"/>
        </w:rPr>
        <w:t>4</w:t>
      </w:r>
      <w:r w:rsidR="00156600" w:rsidRPr="00156600">
        <w:rPr>
          <w:color w:val="000000" w:themeColor="text1"/>
          <w:sz w:val="28"/>
          <w:szCs w:val="28"/>
          <w:lang w:val="bg-BG" w:eastAsia="en-US"/>
        </w:rPr>
        <w:t xml:space="preserve"> г. няма</w:t>
      </w:r>
      <w:r w:rsidRPr="00156600">
        <w:rPr>
          <w:color w:val="000000" w:themeColor="text1"/>
          <w:sz w:val="28"/>
          <w:szCs w:val="28"/>
          <w:lang w:val="bg-BG" w:eastAsia="en-US"/>
        </w:rPr>
        <w:t xml:space="preserve"> постъпили </w:t>
      </w:r>
      <w:r w:rsidR="00156600" w:rsidRPr="00156600">
        <w:rPr>
          <w:color w:val="000000" w:themeColor="text1"/>
          <w:sz w:val="28"/>
          <w:szCs w:val="28"/>
          <w:lang w:val="bg-BG" w:eastAsia="en-US"/>
        </w:rPr>
        <w:t xml:space="preserve">жалби против действията на ДСИ. </w:t>
      </w:r>
      <w:r w:rsidRPr="00156600">
        <w:rPr>
          <w:color w:val="000000" w:themeColor="text1"/>
          <w:sz w:val="28"/>
          <w:szCs w:val="28"/>
          <w:lang w:val="bg-BG" w:eastAsia="en-US"/>
        </w:rPr>
        <w:t xml:space="preserve">На държавните съдебни изпълнители е осигурен достъп за извършване на справки в регистъра на банковите сметки и сейфове при БНБ. </w:t>
      </w:r>
    </w:p>
    <w:p w:rsidR="0030681C" w:rsidRPr="00156600" w:rsidRDefault="0030681C" w:rsidP="0030681C">
      <w:pPr>
        <w:ind w:firstLine="708"/>
        <w:jc w:val="both"/>
        <w:rPr>
          <w:color w:val="000000" w:themeColor="text1"/>
          <w:sz w:val="16"/>
          <w:szCs w:val="16"/>
          <w:lang w:val="bg-BG" w:eastAsia="en-US"/>
        </w:rPr>
      </w:pPr>
    </w:p>
    <w:p w:rsidR="0030681C" w:rsidRPr="00156600" w:rsidRDefault="0030681C" w:rsidP="0030681C">
      <w:pPr>
        <w:ind w:firstLine="708"/>
        <w:jc w:val="both"/>
        <w:rPr>
          <w:color w:val="000000" w:themeColor="text1"/>
          <w:sz w:val="28"/>
          <w:szCs w:val="28"/>
          <w:lang w:val="bg-BG" w:eastAsia="en-US"/>
        </w:rPr>
      </w:pPr>
      <w:r w:rsidRPr="00156600">
        <w:rPr>
          <w:color w:val="000000" w:themeColor="text1"/>
          <w:sz w:val="28"/>
          <w:szCs w:val="28"/>
          <w:lang w:val="bg-BG" w:eastAsia="en-US"/>
        </w:rPr>
        <w:t xml:space="preserve">През отчетната година забавянето на движението на изпълнителните дела се дължи най-вече на недостатъчна активност от </w:t>
      </w:r>
      <w:proofErr w:type="spellStart"/>
      <w:r w:rsidRPr="00156600">
        <w:rPr>
          <w:color w:val="000000" w:themeColor="text1"/>
          <w:sz w:val="28"/>
          <w:szCs w:val="28"/>
          <w:lang w:val="bg-BG" w:eastAsia="en-US"/>
        </w:rPr>
        <w:t>взискателите</w:t>
      </w:r>
      <w:proofErr w:type="spellEnd"/>
      <w:r w:rsidRPr="00156600">
        <w:rPr>
          <w:color w:val="000000" w:themeColor="text1"/>
          <w:sz w:val="28"/>
          <w:szCs w:val="28"/>
          <w:lang w:val="bg-BG" w:eastAsia="en-US"/>
        </w:rPr>
        <w:t xml:space="preserve"> за посочване способ на изпълнение и несвоевременното внасяне на държавни такси, липса на имущество на </w:t>
      </w:r>
      <w:proofErr w:type="spellStart"/>
      <w:r w:rsidRPr="00156600">
        <w:rPr>
          <w:color w:val="000000" w:themeColor="text1"/>
          <w:sz w:val="28"/>
          <w:szCs w:val="28"/>
          <w:lang w:val="bg-BG" w:eastAsia="en-US"/>
        </w:rPr>
        <w:t>длъжниците</w:t>
      </w:r>
      <w:proofErr w:type="spellEnd"/>
      <w:r w:rsidRPr="00156600">
        <w:rPr>
          <w:color w:val="000000" w:themeColor="text1"/>
          <w:sz w:val="28"/>
          <w:szCs w:val="28"/>
          <w:lang w:val="bg-BG" w:eastAsia="en-US"/>
        </w:rPr>
        <w:t>, като много от тях използват възможността да спестят сумата от пропорционална такса, ако внесат задължението си в доброволния двуседмичен срок.</w:t>
      </w:r>
    </w:p>
    <w:p w:rsidR="0030681C" w:rsidRPr="0017077E" w:rsidRDefault="0030681C" w:rsidP="0030681C">
      <w:pPr>
        <w:ind w:firstLine="708"/>
        <w:jc w:val="both"/>
        <w:rPr>
          <w:color w:val="FF0000"/>
          <w:sz w:val="16"/>
          <w:szCs w:val="16"/>
          <w:lang w:val="bg-BG" w:eastAsia="en-US"/>
        </w:rPr>
      </w:pPr>
    </w:p>
    <w:p w:rsidR="00752EBB" w:rsidRPr="00DF4791" w:rsidRDefault="0030681C" w:rsidP="00B12320">
      <w:pPr>
        <w:ind w:firstLine="708"/>
        <w:jc w:val="both"/>
        <w:rPr>
          <w:color w:val="000000" w:themeColor="text1"/>
          <w:sz w:val="28"/>
          <w:szCs w:val="28"/>
          <w:lang w:val="bg-BG" w:eastAsia="en-US"/>
        </w:rPr>
      </w:pPr>
      <w:r w:rsidRPr="00DF4791">
        <w:rPr>
          <w:color w:val="000000" w:themeColor="text1"/>
          <w:sz w:val="28"/>
          <w:szCs w:val="28"/>
          <w:lang w:val="bg-BG" w:eastAsia="en-US"/>
        </w:rPr>
        <w:t xml:space="preserve">Събраната сума от държавните вземания, възложени за събиране </w:t>
      </w:r>
      <w:r w:rsidR="003868FB" w:rsidRPr="00DF4791">
        <w:rPr>
          <w:color w:val="000000" w:themeColor="text1"/>
          <w:sz w:val="28"/>
          <w:szCs w:val="28"/>
          <w:lang w:val="bg-BG" w:eastAsia="en-US"/>
        </w:rPr>
        <w:t>на</w:t>
      </w:r>
      <w:r w:rsidRPr="00DF4791">
        <w:rPr>
          <w:color w:val="000000" w:themeColor="text1"/>
          <w:sz w:val="28"/>
          <w:szCs w:val="28"/>
          <w:lang w:val="bg-BG" w:eastAsia="en-US"/>
        </w:rPr>
        <w:t xml:space="preserve"> ДСИ при Районен съд </w:t>
      </w:r>
      <w:r w:rsidR="00D65ADB">
        <w:rPr>
          <w:color w:val="000000" w:themeColor="text1"/>
          <w:sz w:val="28"/>
          <w:szCs w:val="28"/>
          <w:lang w:val="bg-BG" w:eastAsia="en-US"/>
        </w:rPr>
        <w:t>-</w:t>
      </w:r>
      <w:r w:rsidRPr="00DF4791">
        <w:rPr>
          <w:color w:val="000000" w:themeColor="text1"/>
          <w:sz w:val="28"/>
          <w:szCs w:val="28"/>
          <w:lang w:val="bg-BG" w:eastAsia="en-US"/>
        </w:rPr>
        <w:t xml:space="preserve"> Казанлък</w:t>
      </w:r>
      <w:r w:rsidR="00E51444">
        <w:rPr>
          <w:color w:val="000000" w:themeColor="text1"/>
          <w:sz w:val="28"/>
          <w:szCs w:val="28"/>
          <w:lang w:val="bg-BG" w:eastAsia="en-US"/>
        </w:rPr>
        <w:t xml:space="preserve"> и</w:t>
      </w:r>
      <w:r w:rsidR="00AB4847" w:rsidRPr="00DF4791">
        <w:rPr>
          <w:color w:val="000000" w:themeColor="text1"/>
          <w:sz w:val="28"/>
          <w:szCs w:val="28"/>
          <w:lang w:val="bg-BG" w:eastAsia="en-US"/>
        </w:rPr>
        <w:t xml:space="preserve"> на други ДСИ в страната </w:t>
      </w:r>
      <w:r w:rsidRPr="00DF4791">
        <w:rPr>
          <w:color w:val="000000" w:themeColor="text1"/>
          <w:sz w:val="28"/>
          <w:szCs w:val="28"/>
          <w:lang w:val="bg-BG" w:eastAsia="en-US"/>
        </w:rPr>
        <w:t>през 202</w:t>
      </w:r>
      <w:r w:rsidR="00055358" w:rsidRPr="00DF4791">
        <w:rPr>
          <w:color w:val="000000" w:themeColor="text1"/>
          <w:sz w:val="28"/>
          <w:szCs w:val="28"/>
          <w:lang w:val="bg-BG" w:eastAsia="en-US"/>
        </w:rPr>
        <w:t>4</w:t>
      </w:r>
      <w:r w:rsidRPr="00DF4791">
        <w:rPr>
          <w:color w:val="000000" w:themeColor="text1"/>
          <w:sz w:val="28"/>
          <w:szCs w:val="28"/>
          <w:lang w:val="bg-BG" w:eastAsia="en-US"/>
        </w:rPr>
        <w:t xml:space="preserve"> г. възлиза на  </w:t>
      </w:r>
      <w:r w:rsidR="00DF4791" w:rsidRPr="00DF4791">
        <w:rPr>
          <w:b/>
          <w:color w:val="000000" w:themeColor="text1"/>
          <w:sz w:val="28"/>
          <w:szCs w:val="28"/>
          <w:lang w:val="bg-BG" w:eastAsia="en-US"/>
        </w:rPr>
        <w:t>70 721,38</w:t>
      </w:r>
      <w:r w:rsidR="003868FB" w:rsidRPr="00DF4791">
        <w:rPr>
          <w:b/>
          <w:color w:val="000000" w:themeColor="text1"/>
          <w:sz w:val="28"/>
          <w:szCs w:val="28"/>
          <w:lang w:val="bg-BG" w:eastAsia="en-US"/>
        </w:rPr>
        <w:t xml:space="preserve"> </w:t>
      </w:r>
      <w:r w:rsidRPr="00DF4791">
        <w:rPr>
          <w:b/>
          <w:color w:val="000000" w:themeColor="text1"/>
          <w:sz w:val="28"/>
          <w:szCs w:val="28"/>
          <w:lang w:val="bg-BG" w:eastAsia="en-US"/>
        </w:rPr>
        <w:t>лв.</w:t>
      </w:r>
      <w:r w:rsidRPr="00DF4791">
        <w:rPr>
          <w:color w:val="000000" w:themeColor="text1"/>
          <w:sz w:val="28"/>
          <w:szCs w:val="28"/>
          <w:lang w:val="bg-BG" w:eastAsia="en-US"/>
        </w:rPr>
        <w:t xml:space="preserve">    </w:t>
      </w:r>
      <w:r w:rsidR="005C3EC6" w:rsidRPr="00DF4791">
        <w:rPr>
          <w:color w:val="000000" w:themeColor="text1"/>
          <w:sz w:val="28"/>
          <w:szCs w:val="28"/>
          <w:lang w:val="bg-BG" w:eastAsia="en-US"/>
        </w:rPr>
        <w:t xml:space="preserve"> </w:t>
      </w:r>
    </w:p>
    <w:p w:rsidR="003F2CAD" w:rsidRDefault="003F2CAD" w:rsidP="00B12320">
      <w:pPr>
        <w:ind w:firstLine="708"/>
        <w:jc w:val="both"/>
        <w:rPr>
          <w:color w:val="00B0F0"/>
          <w:sz w:val="16"/>
          <w:szCs w:val="16"/>
          <w:lang w:val="bg-BG" w:eastAsia="en-US"/>
        </w:rPr>
      </w:pPr>
    </w:p>
    <w:p w:rsidR="00D65ADB" w:rsidRDefault="00D65ADB" w:rsidP="00B12320">
      <w:pPr>
        <w:ind w:firstLine="708"/>
        <w:jc w:val="both"/>
        <w:rPr>
          <w:color w:val="00B0F0"/>
          <w:sz w:val="16"/>
          <w:szCs w:val="16"/>
          <w:lang w:val="bg-BG" w:eastAsia="en-US"/>
        </w:rPr>
      </w:pPr>
    </w:p>
    <w:p w:rsidR="00D65ADB" w:rsidRDefault="00D65ADB" w:rsidP="00B12320">
      <w:pPr>
        <w:ind w:firstLine="708"/>
        <w:jc w:val="both"/>
        <w:rPr>
          <w:color w:val="00B0F0"/>
          <w:sz w:val="16"/>
          <w:szCs w:val="16"/>
          <w:lang w:val="bg-BG" w:eastAsia="en-US"/>
        </w:rPr>
      </w:pPr>
    </w:p>
    <w:p w:rsidR="00D65ADB" w:rsidRDefault="00D65ADB" w:rsidP="00B12320">
      <w:pPr>
        <w:ind w:firstLine="708"/>
        <w:jc w:val="both"/>
        <w:rPr>
          <w:color w:val="00B0F0"/>
          <w:sz w:val="16"/>
          <w:szCs w:val="16"/>
          <w:lang w:val="bg-BG" w:eastAsia="en-US"/>
        </w:rPr>
      </w:pPr>
    </w:p>
    <w:p w:rsidR="00D65ADB" w:rsidRDefault="00D65ADB" w:rsidP="00B12320">
      <w:pPr>
        <w:ind w:firstLine="708"/>
        <w:jc w:val="both"/>
        <w:rPr>
          <w:color w:val="00B0F0"/>
          <w:sz w:val="16"/>
          <w:szCs w:val="16"/>
          <w:lang w:val="bg-BG" w:eastAsia="en-US"/>
        </w:rPr>
      </w:pPr>
    </w:p>
    <w:p w:rsidR="00D65ADB" w:rsidRDefault="00D65ADB" w:rsidP="00B12320">
      <w:pPr>
        <w:ind w:firstLine="708"/>
        <w:jc w:val="both"/>
        <w:rPr>
          <w:color w:val="00B0F0"/>
          <w:sz w:val="16"/>
          <w:szCs w:val="16"/>
          <w:lang w:val="bg-BG" w:eastAsia="en-US"/>
        </w:rPr>
      </w:pPr>
    </w:p>
    <w:p w:rsidR="00D65ADB" w:rsidRDefault="00D65ADB" w:rsidP="00B12320">
      <w:pPr>
        <w:ind w:firstLine="708"/>
        <w:jc w:val="both"/>
        <w:rPr>
          <w:color w:val="00B0F0"/>
          <w:sz w:val="16"/>
          <w:szCs w:val="16"/>
          <w:lang w:val="bg-BG" w:eastAsia="en-US"/>
        </w:rPr>
      </w:pPr>
    </w:p>
    <w:p w:rsidR="00D65ADB" w:rsidRPr="00A72E4B" w:rsidRDefault="00D65ADB" w:rsidP="00B12320">
      <w:pPr>
        <w:ind w:firstLine="708"/>
        <w:jc w:val="both"/>
        <w:rPr>
          <w:color w:val="00B0F0"/>
          <w:sz w:val="16"/>
          <w:szCs w:val="16"/>
          <w:lang w:val="bg-BG" w:eastAsia="en-US"/>
        </w:rPr>
      </w:pPr>
    </w:p>
    <w:p w:rsidR="00E76010" w:rsidRPr="0006185D" w:rsidRDefault="001D3E00" w:rsidP="006C45AB">
      <w:pPr>
        <w:tabs>
          <w:tab w:val="left" w:pos="4157"/>
        </w:tabs>
        <w:ind w:firstLine="708"/>
        <w:jc w:val="center"/>
        <w:rPr>
          <w:color w:val="000000" w:themeColor="text1"/>
          <w:sz w:val="28"/>
          <w:szCs w:val="28"/>
          <w:lang w:val="bg-BG" w:eastAsia="en-US"/>
        </w:rPr>
      </w:pPr>
      <w:r w:rsidRPr="0006185D">
        <w:rPr>
          <w:b/>
          <w:color w:val="000000" w:themeColor="text1"/>
          <w:sz w:val="28"/>
          <w:szCs w:val="28"/>
          <w:lang w:val="bg-BG" w:eastAsia="en-US"/>
        </w:rPr>
        <w:lastRenderedPageBreak/>
        <w:t>V</w:t>
      </w:r>
      <w:r w:rsidR="003F68CF">
        <w:rPr>
          <w:b/>
          <w:color w:val="000000" w:themeColor="text1"/>
          <w:sz w:val="28"/>
          <w:szCs w:val="28"/>
          <w:lang w:eastAsia="en-US"/>
        </w:rPr>
        <w:t>II</w:t>
      </w:r>
      <w:r w:rsidRPr="0006185D">
        <w:rPr>
          <w:b/>
          <w:color w:val="000000" w:themeColor="text1"/>
          <w:sz w:val="28"/>
          <w:szCs w:val="28"/>
          <w:lang w:val="bg-BG" w:eastAsia="en-US"/>
        </w:rPr>
        <w:t xml:space="preserve">. </w:t>
      </w:r>
      <w:r w:rsidR="00E76010" w:rsidRPr="0006185D">
        <w:rPr>
          <w:b/>
          <w:color w:val="000000" w:themeColor="text1"/>
          <w:sz w:val="28"/>
          <w:szCs w:val="28"/>
          <w:lang w:val="bg-BG" w:eastAsia="en-US"/>
        </w:rPr>
        <w:t>СЛУЖБА ПО ВПИСВАНИЯТА</w:t>
      </w:r>
    </w:p>
    <w:p w:rsidR="00E76010" w:rsidRPr="0006185D" w:rsidRDefault="00E76010" w:rsidP="006C45AB">
      <w:pPr>
        <w:jc w:val="both"/>
        <w:rPr>
          <w:color w:val="000000" w:themeColor="text1"/>
          <w:sz w:val="28"/>
          <w:szCs w:val="28"/>
          <w:lang w:val="bg-BG" w:eastAsia="en-US"/>
        </w:rPr>
      </w:pPr>
    </w:p>
    <w:p w:rsidR="0030681C" w:rsidRPr="0006185D" w:rsidRDefault="00E76010" w:rsidP="0030681C">
      <w:pPr>
        <w:jc w:val="both"/>
        <w:rPr>
          <w:color w:val="000000" w:themeColor="text1"/>
          <w:sz w:val="28"/>
          <w:szCs w:val="28"/>
          <w:lang w:val="bg-BG" w:eastAsia="en-US"/>
        </w:rPr>
      </w:pPr>
      <w:r w:rsidRPr="0006185D">
        <w:rPr>
          <w:color w:val="000000" w:themeColor="text1"/>
          <w:sz w:val="28"/>
          <w:szCs w:val="28"/>
          <w:lang w:val="bg-BG" w:eastAsia="en-US"/>
        </w:rPr>
        <w:tab/>
      </w:r>
      <w:r w:rsidR="0030681C" w:rsidRPr="0006185D">
        <w:rPr>
          <w:color w:val="000000" w:themeColor="text1"/>
          <w:sz w:val="28"/>
          <w:szCs w:val="28"/>
          <w:lang w:val="bg-BG" w:eastAsia="en-US"/>
        </w:rPr>
        <w:t>Сравнителен анализ на вписванията за последните пет години:</w:t>
      </w:r>
    </w:p>
    <w:p w:rsidR="0030681C" w:rsidRPr="0006185D" w:rsidRDefault="0030681C" w:rsidP="0030681C">
      <w:pPr>
        <w:jc w:val="both"/>
        <w:rPr>
          <w:color w:val="000000" w:themeColor="text1"/>
          <w:sz w:val="28"/>
          <w:szCs w:val="28"/>
          <w:lang w:val="bg-BG" w:eastAsia="en-US"/>
        </w:rPr>
      </w:pPr>
    </w:p>
    <w:tbl>
      <w:tblPr>
        <w:tblW w:w="0" w:type="auto"/>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432"/>
      </w:tblGrid>
      <w:tr w:rsidR="00F3487B" w:rsidRPr="00F3487B" w:rsidTr="004B3E93">
        <w:trPr>
          <w:trHeight w:val="431"/>
          <w:jc w:val="center"/>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1C" w:rsidRPr="00F3487B" w:rsidRDefault="0030681C" w:rsidP="00D61928">
            <w:pPr>
              <w:jc w:val="center"/>
              <w:rPr>
                <w:b/>
                <w:color w:val="000000" w:themeColor="text1"/>
                <w:sz w:val="28"/>
                <w:szCs w:val="28"/>
                <w:lang w:val="bg-BG" w:eastAsia="en-US"/>
              </w:rPr>
            </w:pPr>
            <w:r w:rsidRPr="00F3487B">
              <w:rPr>
                <w:b/>
                <w:color w:val="000000" w:themeColor="text1"/>
                <w:sz w:val="28"/>
                <w:szCs w:val="28"/>
                <w:lang w:val="bg-BG" w:eastAsia="en-US"/>
              </w:rPr>
              <w:t>Година</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1C" w:rsidRPr="00F3487B" w:rsidRDefault="0030681C" w:rsidP="004B3E93">
            <w:pPr>
              <w:jc w:val="center"/>
              <w:rPr>
                <w:b/>
                <w:color w:val="000000" w:themeColor="text1"/>
                <w:sz w:val="28"/>
                <w:szCs w:val="28"/>
                <w:lang w:val="bg-BG" w:eastAsia="en-US"/>
              </w:rPr>
            </w:pPr>
            <w:r w:rsidRPr="00F3487B">
              <w:rPr>
                <w:b/>
                <w:color w:val="000000" w:themeColor="text1"/>
                <w:sz w:val="28"/>
                <w:szCs w:val="28"/>
                <w:lang w:val="bg-BG" w:eastAsia="en-US"/>
              </w:rPr>
              <w:t>Брой вписвания</w:t>
            </w:r>
          </w:p>
        </w:tc>
      </w:tr>
      <w:tr w:rsidR="00F3487B" w:rsidRPr="00F3487B" w:rsidTr="004B3E93">
        <w:trPr>
          <w:trHeight w:val="431"/>
          <w:jc w:val="center"/>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D31E92" w:rsidRPr="00F3487B" w:rsidRDefault="00D31E92" w:rsidP="00D61928">
            <w:pPr>
              <w:jc w:val="center"/>
              <w:rPr>
                <w:color w:val="000000" w:themeColor="text1"/>
                <w:sz w:val="28"/>
                <w:szCs w:val="28"/>
                <w:lang w:val="bg-BG" w:eastAsia="en-US"/>
              </w:rPr>
            </w:pPr>
            <w:r w:rsidRPr="00F3487B">
              <w:rPr>
                <w:color w:val="000000" w:themeColor="text1"/>
                <w:sz w:val="28"/>
                <w:szCs w:val="28"/>
                <w:lang w:val="bg-BG" w:eastAsia="en-US"/>
              </w:rPr>
              <w:t>2024</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D31E92" w:rsidRPr="00F3487B" w:rsidRDefault="001A655A" w:rsidP="004B3E93">
            <w:pPr>
              <w:jc w:val="center"/>
              <w:rPr>
                <w:color w:val="000000" w:themeColor="text1"/>
                <w:sz w:val="28"/>
                <w:szCs w:val="28"/>
                <w:lang w:val="bg-BG" w:eastAsia="en-US"/>
              </w:rPr>
            </w:pPr>
            <w:r w:rsidRPr="00F3487B">
              <w:rPr>
                <w:color w:val="000000" w:themeColor="text1"/>
                <w:sz w:val="28"/>
                <w:szCs w:val="28"/>
                <w:lang w:val="bg-BG" w:eastAsia="en-US"/>
              </w:rPr>
              <w:t>8 006</w:t>
            </w:r>
          </w:p>
        </w:tc>
      </w:tr>
      <w:tr w:rsidR="00F3487B" w:rsidRPr="00F3487B" w:rsidTr="004B3E93">
        <w:trPr>
          <w:trHeight w:val="431"/>
          <w:jc w:val="center"/>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30681C" w:rsidRPr="00F3487B" w:rsidRDefault="00840972" w:rsidP="00D61928">
            <w:pPr>
              <w:jc w:val="center"/>
              <w:rPr>
                <w:color w:val="000000" w:themeColor="text1"/>
                <w:sz w:val="28"/>
                <w:szCs w:val="28"/>
                <w:lang w:val="bg-BG" w:eastAsia="en-US"/>
              </w:rPr>
            </w:pPr>
            <w:r w:rsidRPr="00F3487B">
              <w:rPr>
                <w:color w:val="000000" w:themeColor="text1"/>
                <w:sz w:val="28"/>
                <w:szCs w:val="28"/>
                <w:lang w:val="bg-BG" w:eastAsia="en-US"/>
              </w:rPr>
              <w:t>2023</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30681C" w:rsidRPr="00F3487B" w:rsidRDefault="00D61928" w:rsidP="00D61928">
            <w:pPr>
              <w:jc w:val="center"/>
              <w:rPr>
                <w:color w:val="000000" w:themeColor="text1"/>
                <w:sz w:val="28"/>
                <w:szCs w:val="28"/>
                <w:lang w:val="bg-BG" w:eastAsia="en-US"/>
              </w:rPr>
            </w:pPr>
            <w:r w:rsidRPr="00F3487B">
              <w:rPr>
                <w:color w:val="000000" w:themeColor="text1"/>
                <w:sz w:val="28"/>
                <w:szCs w:val="28"/>
                <w:lang w:val="bg-BG" w:eastAsia="en-US"/>
              </w:rPr>
              <w:t>8322</w:t>
            </w:r>
          </w:p>
        </w:tc>
      </w:tr>
      <w:tr w:rsidR="00F3487B" w:rsidRPr="00F3487B" w:rsidTr="004B3E93">
        <w:trPr>
          <w:trHeight w:val="431"/>
          <w:jc w:val="center"/>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40972" w:rsidRPr="00F3487B" w:rsidRDefault="00840972" w:rsidP="00D61928">
            <w:pPr>
              <w:jc w:val="center"/>
              <w:rPr>
                <w:color w:val="000000" w:themeColor="text1"/>
                <w:sz w:val="28"/>
                <w:szCs w:val="28"/>
                <w:lang w:val="bg-BG" w:eastAsia="en-US"/>
              </w:rPr>
            </w:pPr>
            <w:r w:rsidRPr="00F3487B">
              <w:rPr>
                <w:color w:val="000000" w:themeColor="text1"/>
                <w:sz w:val="28"/>
                <w:szCs w:val="28"/>
                <w:lang w:val="bg-BG" w:eastAsia="en-US"/>
              </w:rPr>
              <w:t>2022</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840972" w:rsidRPr="00F3487B" w:rsidRDefault="00840972" w:rsidP="00D61928">
            <w:pPr>
              <w:jc w:val="center"/>
              <w:rPr>
                <w:color w:val="000000" w:themeColor="text1"/>
                <w:sz w:val="28"/>
                <w:szCs w:val="28"/>
                <w:lang w:val="bg-BG" w:eastAsia="en-US"/>
              </w:rPr>
            </w:pPr>
            <w:r w:rsidRPr="00F3487B">
              <w:rPr>
                <w:color w:val="000000" w:themeColor="text1"/>
                <w:sz w:val="28"/>
                <w:szCs w:val="28"/>
                <w:lang w:val="bg-BG" w:eastAsia="en-US"/>
              </w:rPr>
              <w:t>8480</w:t>
            </w:r>
          </w:p>
        </w:tc>
      </w:tr>
      <w:tr w:rsidR="00F3487B" w:rsidRPr="00F3487B" w:rsidTr="004B3E93">
        <w:trPr>
          <w:trHeight w:val="431"/>
          <w:jc w:val="center"/>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40972" w:rsidRPr="00F3487B" w:rsidRDefault="00840972" w:rsidP="00D61928">
            <w:pPr>
              <w:jc w:val="center"/>
              <w:rPr>
                <w:color w:val="000000" w:themeColor="text1"/>
                <w:sz w:val="28"/>
                <w:szCs w:val="28"/>
                <w:lang w:val="bg-BG" w:eastAsia="en-US"/>
              </w:rPr>
            </w:pPr>
            <w:r w:rsidRPr="00F3487B">
              <w:rPr>
                <w:color w:val="000000" w:themeColor="text1"/>
                <w:sz w:val="28"/>
                <w:szCs w:val="28"/>
                <w:lang w:val="bg-BG" w:eastAsia="en-US"/>
              </w:rPr>
              <w:t>2021</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840972" w:rsidRPr="00F3487B" w:rsidRDefault="00840972" w:rsidP="00D61928">
            <w:pPr>
              <w:jc w:val="center"/>
              <w:rPr>
                <w:color w:val="000000" w:themeColor="text1"/>
                <w:sz w:val="28"/>
                <w:szCs w:val="28"/>
                <w:lang w:val="bg-BG" w:eastAsia="en-US"/>
              </w:rPr>
            </w:pPr>
            <w:r w:rsidRPr="00F3487B">
              <w:rPr>
                <w:color w:val="000000" w:themeColor="text1"/>
                <w:sz w:val="28"/>
                <w:szCs w:val="28"/>
                <w:lang w:val="bg-BG" w:eastAsia="en-US"/>
              </w:rPr>
              <w:t>9263</w:t>
            </w:r>
          </w:p>
        </w:tc>
      </w:tr>
      <w:tr w:rsidR="00F3487B" w:rsidRPr="00F3487B" w:rsidTr="004B3E93">
        <w:trPr>
          <w:trHeight w:val="431"/>
          <w:jc w:val="center"/>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840972" w:rsidRPr="00F3487B" w:rsidRDefault="00840972" w:rsidP="00D61928">
            <w:pPr>
              <w:jc w:val="center"/>
              <w:rPr>
                <w:color w:val="000000" w:themeColor="text1"/>
                <w:sz w:val="28"/>
                <w:szCs w:val="28"/>
                <w:lang w:val="bg-BG" w:eastAsia="en-US"/>
              </w:rPr>
            </w:pPr>
            <w:r w:rsidRPr="00F3487B">
              <w:rPr>
                <w:color w:val="000000" w:themeColor="text1"/>
                <w:sz w:val="28"/>
                <w:szCs w:val="28"/>
                <w:lang w:val="bg-BG" w:eastAsia="en-US"/>
              </w:rPr>
              <w:t>2020</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840972" w:rsidRPr="00F3487B" w:rsidRDefault="00840972" w:rsidP="00D61928">
            <w:pPr>
              <w:jc w:val="center"/>
              <w:rPr>
                <w:color w:val="000000" w:themeColor="text1"/>
                <w:sz w:val="28"/>
                <w:szCs w:val="28"/>
                <w:lang w:val="bg-BG" w:eastAsia="en-US"/>
              </w:rPr>
            </w:pPr>
            <w:r w:rsidRPr="00F3487B">
              <w:rPr>
                <w:color w:val="000000" w:themeColor="text1"/>
                <w:sz w:val="28"/>
                <w:szCs w:val="28"/>
                <w:lang w:val="bg-BG" w:eastAsia="en-US"/>
              </w:rPr>
              <w:t>7182</w:t>
            </w:r>
          </w:p>
        </w:tc>
      </w:tr>
    </w:tbl>
    <w:p w:rsidR="0030681C" w:rsidRPr="00F3487B" w:rsidRDefault="0030681C" w:rsidP="0030681C">
      <w:pPr>
        <w:ind w:firstLine="720"/>
        <w:jc w:val="both"/>
        <w:rPr>
          <w:color w:val="000000" w:themeColor="text1"/>
          <w:sz w:val="28"/>
          <w:szCs w:val="28"/>
          <w:lang w:val="bg-BG" w:eastAsia="en-US"/>
        </w:rPr>
      </w:pPr>
    </w:p>
    <w:p w:rsidR="0030681C" w:rsidRPr="00F3487B" w:rsidRDefault="0030681C" w:rsidP="0030681C">
      <w:pPr>
        <w:ind w:firstLine="720"/>
        <w:jc w:val="both"/>
        <w:rPr>
          <w:color w:val="000000" w:themeColor="text1"/>
          <w:sz w:val="28"/>
          <w:szCs w:val="28"/>
          <w:lang w:val="bg-BG" w:eastAsia="en-US"/>
        </w:rPr>
      </w:pPr>
      <w:r w:rsidRPr="00F3487B">
        <w:rPr>
          <w:color w:val="000000" w:themeColor="text1"/>
          <w:sz w:val="28"/>
          <w:szCs w:val="28"/>
          <w:lang w:val="bg-BG" w:eastAsia="en-US"/>
        </w:rPr>
        <w:t>През 202</w:t>
      </w:r>
      <w:r w:rsidR="001A655A" w:rsidRPr="00F3487B">
        <w:rPr>
          <w:color w:val="000000" w:themeColor="text1"/>
          <w:sz w:val="28"/>
          <w:szCs w:val="28"/>
          <w:lang w:val="bg-BG" w:eastAsia="en-US"/>
        </w:rPr>
        <w:t>4</w:t>
      </w:r>
      <w:r w:rsidRPr="00F3487B">
        <w:rPr>
          <w:color w:val="000000" w:themeColor="text1"/>
          <w:sz w:val="28"/>
          <w:szCs w:val="28"/>
          <w:lang w:val="bg-BG" w:eastAsia="en-US"/>
        </w:rPr>
        <w:t xml:space="preserve"> г. са постъпили </w:t>
      </w:r>
      <w:r w:rsidR="00D61928" w:rsidRPr="00F3487B">
        <w:rPr>
          <w:b/>
          <w:color w:val="000000" w:themeColor="text1"/>
          <w:sz w:val="28"/>
          <w:szCs w:val="28"/>
          <w:lang w:val="bg-BG" w:eastAsia="en-US"/>
        </w:rPr>
        <w:t>8</w:t>
      </w:r>
      <w:r w:rsidR="001A655A" w:rsidRPr="00F3487B">
        <w:rPr>
          <w:b/>
          <w:color w:val="000000" w:themeColor="text1"/>
          <w:sz w:val="28"/>
          <w:szCs w:val="28"/>
          <w:lang w:val="bg-BG" w:eastAsia="en-US"/>
        </w:rPr>
        <w:t xml:space="preserve"> 006</w:t>
      </w:r>
      <w:r w:rsidR="00D61928" w:rsidRPr="00F3487B">
        <w:rPr>
          <w:color w:val="000000" w:themeColor="text1"/>
          <w:sz w:val="28"/>
          <w:szCs w:val="28"/>
          <w:lang w:val="bg-BG" w:eastAsia="en-US"/>
        </w:rPr>
        <w:t xml:space="preserve"> </w:t>
      </w:r>
      <w:r w:rsidRPr="00F3487B">
        <w:rPr>
          <w:b/>
          <w:color w:val="000000" w:themeColor="text1"/>
          <w:sz w:val="28"/>
          <w:szCs w:val="28"/>
          <w:lang w:val="bg-BG" w:eastAsia="en-US"/>
        </w:rPr>
        <w:t>бр.</w:t>
      </w:r>
      <w:r w:rsidRPr="00F3487B">
        <w:rPr>
          <w:color w:val="000000" w:themeColor="text1"/>
          <w:sz w:val="28"/>
          <w:szCs w:val="28"/>
          <w:lang w:val="bg-BG" w:eastAsia="en-US"/>
        </w:rPr>
        <w:t xml:space="preserve"> актове, подлежащи на вписване, отбелязване или заличаване. Постановен</w:t>
      </w:r>
      <w:r w:rsidR="00D61928" w:rsidRPr="00F3487B">
        <w:rPr>
          <w:color w:val="000000" w:themeColor="text1"/>
          <w:sz w:val="28"/>
          <w:szCs w:val="28"/>
          <w:lang w:val="bg-BG" w:eastAsia="en-US"/>
        </w:rPr>
        <w:t xml:space="preserve">и са </w:t>
      </w:r>
      <w:r w:rsidR="001A655A" w:rsidRPr="00F3487B">
        <w:rPr>
          <w:b/>
          <w:color w:val="000000" w:themeColor="text1"/>
          <w:sz w:val="28"/>
          <w:szCs w:val="28"/>
          <w:lang w:val="bg-BG" w:eastAsia="en-US"/>
        </w:rPr>
        <w:t>6</w:t>
      </w:r>
      <w:r w:rsidR="00D61928" w:rsidRPr="00F3487B">
        <w:rPr>
          <w:b/>
          <w:color w:val="000000" w:themeColor="text1"/>
          <w:sz w:val="28"/>
          <w:szCs w:val="28"/>
          <w:lang w:val="bg-BG" w:eastAsia="en-US"/>
        </w:rPr>
        <w:t xml:space="preserve"> </w:t>
      </w:r>
      <w:r w:rsidRPr="00F3487B">
        <w:rPr>
          <w:b/>
          <w:color w:val="000000" w:themeColor="text1"/>
          <w:sz w:val="28"/>
          <w:szCs w:val="28"/>
          <w:lang w:val="bg-BG" w:eastAsia="en-US"/>
        </w:rPr>
        <w:t>бр.</w:t>
      </w:r>
      <w:r w:rsidRPr="00F3487B">
        <w:rPr>
          <w:color w:val="000000" w:themeColor="text1"/>
          <w:sz w:val="28"/>
          <w:szCs w:val="28"/>
          <w:lang w:val="bg-BG" w:eastAsia="en-US"/>
        </w:rPr>
        <w:t xml:space="preserve"> отказ</w:t>
      </w:r>
      <w:r w:rsidR="00D61928" w:rsidRPr="00F3487B">
        <w:rPr>
          <w:color w:val="000000" w:themeColor="text1"/>
          <w:sz w:val="28"/>
          <w:szCs w:val="28"/>
          <w:lang w:val="bg-BG" w:eastAsia="en-US"/>
        </w:rPr>
        <w:t>и</w:t>
      </w:r>
      <w:r w:rsidRPr="00F3487B">
        <w:rPr>
          <w:color w:val="000000" w:themeColor="text1"/>
          <w:sz w:val="28"/>
          <w:szCs w:val="28"/>
          <w:lang w:val="bg-BG" w:eastAsia="en-US"/>
        </w:rPr>
        <w:t xml:space="preserve"> за вписване. Образувани са </w:t>
      </w:r>
      <w:r w:rsidR="00D61928" w:rsidRPr="00F3487B">
        <w:rPr>
          <w:b/>
          <w:color w:val="000000" w:themeColor="text1"/>
          <w:sz w:val="28"/>
          <w:szCs w:val="28"/>
          <w:lang w:val="bg-BG" w:eastAsia="en-US"/>
        </w:rPr>
        <w:t>5</w:t>
      </w:r>
      <w:r w:rsidR="001A655A" w:rsidRPr="00F3487B">
        <w:rPr>
          <w:b/>
          <w:color w:val="000000" w:themeColor="text1"/>
          <w:sz w:val="28"/>
          <w:szCs w:val="28"/>
          <w:lang w:val="bg-BG" w:eastAsia="en-US"/>
        </w:rPr>
        <w:t xml:space="preserve"> 412</w:t>
      </w:r>
      <w:r w:rsidR="00D61928" w:rsidRPr="00F3487B">
        <w:rPr>
          <w:color w:val="000000" w:themeColor="text1"/>
          <w:sz w:val="28"/>
          <w:szCs w:val="28"/>
          <w:lang w:val="bg-BG" w:eastAsia="en-US"/>
        </w:rPr>
        <w:t xml:space="preserve"> </w:t>
      </w:r>
      <w:r w:rsidRPr="00F3487B">
        <w:rPr>
          <w:b/>
          <w:color w:val="000000" w:themeColor="text1"/>
          <w:sz w:val="28"/>
          <w:szCs w:val="28"/>
          <w:lang w:val="bg-BG" w:eastAsia="en-US"/>
        </w:rPr>
        <w:t>бр.</w:t>
      </w:r>
      <w:r w:rsidRPr="00F3487B">
        <w:rPr>
          <w:color w:val="000000" w:themeColor="text1"/>
          <w:sz w:val="28"/>
          <w:szCs w:val="28"/>
          <w:lang w:val="bg-BG" w:eastAsia="en-US"/>
        </w:rPr>
        <w:t xml:space="preserve"> нотариални дела.</w:t>
      </w:r>
    </w:p>
    <w:p w:rsidR="0030681C" w:rsidRPr="00F3487B" w:rsidRDefault="0030681C" w:rsidP="00495704">
      <w:pPr>
        <w:ind w:firstLine="720"/>
        <w:jc w:val="both"/>
        <w:rPr>
          <w:color w:val="000000" w:themeColor="text1"/>
          <w:sz w:val="28"/>
          <w:szCs w:val="28"/>
          <w:lang w:val="bg-BG" w:eastAsia="en-US"/>
        </w:rPr>
      </w:pPr>
      <w:r w:rsidRPr="00F3487B">
        <w:rPr>
          <w:i/>
          <w:color w:val="000000" w:themeColor="text1"/>
          <w:sz w:val="28"/>
          <w:szCs w:val="28"/>
          <w:lang w:val="bg-BG" w:eastAsia="en-US"/>
        </w:rPr>
        <w:t>(За сравнение:</w:t>
      </w:r>
      <w:r w:rsidRPr="00F3487B">
        <w:rPr>
          <w:color w:val="000000" w:themeColor="text1"/>
          <w:sz w:val="28"/>
          <w:szCs w:val="28"/>
          <w:lang w:val="bg-BG" w:eastAsia="en-US"/>
        </w:rPr>
        <w:t xml:space="preserve"> </w:t>
      </w:r>
      <w:r w:rsidR="00E33F69" w:rsidRPr="00F3487B">
        <w:rPr>
          <w:color w:val="000000" w:themeColor="text1"/>
          <w:sz w:val="28"/>
          <w:szCs w:val="28"/>
          <w:lang w:val="bg-BG" w:eastAsia="en-US"/>
        </w:rPr>
        <w:t xml:space="preserve">през 2023 г. са постъпили </w:t>
      </w:r>
      <w:r w:rsidR="00E33F69" w:rsidRPr="00F3487B">
        <w:rPr>
          <w:b/>
          <w:color w:val="000000" w:themeColor="text1"/>
          <w:sz w:val="28"/>
          <w:szCs w:val="28"/>
          <w:lang w:val="bg-BG" w:eastAsia="en-US"/>
        </w:rPr>
        <w:t>8</w:t>
      </w:r>
      <w:r w:rsidR="00495704">
        <w:rPr>
          <w:b/>
          <w:color w:val="000000" w:themeColor="text1"/>
          <w:sz w:val="28"/>
          <w:szCs w:val="28"/>
          <w:lang w:val="bg-BG" w:eastAsia="en-US"/>
        </w:rPr>
        <w:t xml:space="preserve"> </w:t>
      </w:r>
      <w:r w:rsidR="00E33F69" w:rsidRPr="00F3487B">
        <w:rPr>
          <w:b/>
          <w:color w:val="000000" w:themeColor="text1"/>
          <w:sz w:val="28"/>
          <w:szCs w:val="28"/>
          <w:lang w:val="bg-BG" w:eastAsia="en-US"/>
        </w:rPr>
        <w:t>322</w:t>
      </w:r>
      <w:r w:rsidR="00E33F69" w:rsidRPr="00F3487B">
        <w:rPr>
          <w:color w:val="000000" w:themeColor="text1"/>
          <w:sz w:val="28"/>
          <w:szCs w:val="28"/>
          <w:lang w:val="bg-BG" w:eastAsia="en-US"/>
        </w:rPr>
        <w:t xml:space="preserve"> </w:t>
      </w:r>
      <w:r w:rsidR="00E33F69" w:rsidRPr="00F3487B">
        <w:rPr>
          <w:b/>
          <w:color w:val="000000" w:themeColor="text1"/>
          <w:sz w:val="28"/>
          <w:szCs w:val="28"/>
          <w:lang w:val="bg-BG" w:eastAsia="en-US"/>
        </w:rPr>
        <w:t>бр.</w:t>
      </w:r>
      <w:r w:rsidR="00E33F69" w:rsidRPr="00F3487B">
        <w:rPr>
          <w:color w:val="000000" w:themeColor="text1"/>
          <w:sz w:val="28"/>
          <w:szCs w:val="28"/>
          <w:lang w:val="bg-BG" w:eastAsia="en-US"/>
        </w:rPr>
        <w:t xml:space="preserve"> актове, подлежащи на вписване, отбелязване или заличаване. Постановени са </w:t>
      </w:r>
      <w:r w:rsidR="00E33F69" w:rsidRPr="00F3487B">
        <w:rPr>
          <w:b/>
          <w:color w:val="000000" w:themeColor="text1"/>
          <w:sz w:val="28"/>
          <w:szCs w:val="28"/>
          <w:lang w:val="bg-BG" w:eastAsia="en-US"/>
        </w:rPr>
        <w:t>3 бр.</w:t>
      </w:r>
      <w:r w:rsidR="00E33F69" w:rsidRPr="00F3487B">
        <w:rPr>
          <w:color w:val="000000" w:themeColor="text1"/>
          <w:sz w:val="28"/>
          <w:szCs w:val="28"/>
          <w:lang w:val="bg-BG" w:eastAsia="en-US"/>
        </w:rPr>
        <w:t xml:space="preserve"> откази за вписване. Образувани са </w:t>
      </w:r>
      <w:r w:rsidR="00E33F69" w:rsidRPr="00F3487B">
        <w:rPr>
          <w:b/>
          <w:color w:val="000000" w:themeColor="text1"/>
          <w:sz w:val="28"/>
          <w:szCs w:val="28"/>
          <w:lang w:val="bg-BG" w:eastAsia="en-US"/>
        </w:rPr>
        <w:t>5</w:t>
      </w:r>
      <w:r w:rsidR="00495704">
        <w:rPr>
          <w:b/>
          <w:color w:val="000000" w:themeColor="text1"/>
          <w:sz w:val="28"/>
          <w:szCs w:val="28"/>
          <w:lang w:val="bg-BG" w:eastAsia="en-US"/>
        </w:rPr>
        <w:t xml:space="preserve"> </w:t>
      </w:r>
      <w:r w:rsidR="00E33F69" w:rsidRPr="00F3487B">
        <w:rPr>
          <w:b/>
          <w:color w:val="000000" w:themeColor="text1"/>
          <w:sz w:val="28"/>
          <w:szCs w:val="28"/>
          <w:lang w:val="bg-BG" w:eastAsia="en-US"/>
        </w:rPr>
        <w:t>986</w:t>
      </w:r>
      <w:r w:rsidR="00E33F69" w:rsidRPr="00F3487B">
        <w:rPr>
          <w:color w:val="000000" w:themeColor="text1"/>
          <w:sz w:val="28"/>
          <w:szCs w:val="28"/>
          <w:lang w:val="bg-BG" w:eastAsia="en-US"/>
        </w:rPr>
        <w:t xml:space="preserve"> </w:t>
      </w:r>
      <w:r w:rsidR="00E33F69" w:rsidRPr="00F3487B">
        <w:rPr>
          <w:b/>
          <w:color w:val="000000" w:themeColor="text1"/>
          <w:sz w:val="28"/>
          <w:szCs w:val="28"/>
          <w:lang w:val="bg-BG" w:eastAsia="en-US"/>
        </w:rPr>
        <w:t>бр.</w:t>
      </w:r>
      <w:r w:rsidR="00E33F69" w:rsidRPr="00F3487B">
        <w:rPr>
          <w:color w:val="000000" w:themeColor="text1"/>
          <w:sz w:val="28"/>
          <w:szCs w:val="28"/>
          <w:lang w:val="bg-BG" w:eastAsia="en-US"/>
        </w:rPr>
        <w:t xml:space="preserve"> нотариални дела; </w:t>
      </w:r>
      <w:r w:rsidR="00840972" w:rsidRPr="00F3487B">
        <w:rPr>
          <w:color w:val="000000" w:themeColor="text1"/>
          <w:sz w:val="28"/>
          <w:szCs w:val="28"/>
          <w:lang w:val="bg-BG" w:eastAsia="en-US"/>
        </w:rPr>
        <w:t xml:space="preserve">през 2022 г. са постъпили </w:t>
      </w:r>
      <w:r w:rsidR="00840972" w:rsidRPr="00495704">
        <w:rPr>
          <w:b/>
          <w:color w:val="000000" w:themeColor="text1"/>
          <w:sz w:val="28"/>
          <w:szCs w:val="28"/>
          <w:lang w:val="bg-BG" w:eastAsia="en-US"/>
        </w:rPr>
        <w:t>8</w:t>
      </w:r>
      <w:r w:rsidR="00495704" w:rsidRPr="00495704">
        <w:rPr>
          <w:b/>
          <w:color w:val="000000" w:themeColor="text1"/>
          <w:sz w:val="28"/>
          <w:szCs w:val="28"/>
          <w:lang w:val="bg-BG" w:eastAsia="en-US"/>
        </w:rPr>
        <w:t xml:space="preserve"> </w:t>
      </w:r>
      <w:r w:rsidR="00840972" w:rsidRPr="00495704">
        <w:rPr>
          <w:b/>
          <w:color w:val="000000" w:themeColor="text1"/>
          <w:sz w:val="28"/>
          <w:szCs w:val="28"/>
          <w:lang w:val="bg-BG" w:eastAsia="en-US"/>
        </w:rPr>
        <w:t>480 бр.</w:t>
      </w:r>
      <w:r w:rsidR="00840972" w:rsidRPr="00F3487B">
        <w:rPr>
          <w:color w:val="000000" w:themeColor="text1"/>
          <w:sz w:val="28"/>
          <w:szCs w:val="28"/>
          <w:lang w:val="bg-BG" w:eastAsia="en-US"/>
        </w:rPr>
        <w:t xml:space="preserve"> актове, подлежащи на вписване, отбелязване или заличаване. Постановен е </w:t>
      </w:r>
      <w:r w:rsidR="00840972" w:rsidRPr="00495704">
        <w:rPr>
          <w:b/>
          <w:color w:val="000000" w:themeColor="text1"/>
          <w:sz w:val="28"/>
          <w:szCs w:val="28"/>
          <w:lang w:val="bg-BG" w:eastAsia="en-US"/>
        </w:rPr>
        <w:t>1 бр.</w:t>
      </w:r>
      <w:r w:rsidR="00840972" w:rsidRPr="00F3487B">
        <w:rPr>
          <w:color w:val="000000" w:themeColor="text1"/>
          <w:sz w:val="28"/>
          <w:szCs w:val="28"/>
          <w:lang w:val="bg-BG" w:eastAsia="en-US"/>
        </w:rPr>
        <w:t xml:space="preserve"> отказ за вписване. Приключени са </w:t>
      </w:r>
      <w:r w:rsidR="00840972" w:rsidRPr="00495704">
        <w:rPr>
          <w:b/>
          <w:color w:val="000000" w:themeColor="text1"/>
          <w:sz w:val="28"/>
          <w:szCs w:val="28"/>
          <w:lang w:val="bg-BG" w:eastAsia="en-US"/>
        </w:rPr>
        <w:t>8</w:t>
      </w:r>
      <w:r w:rsidR="00495704" w:rsidRPr="00495704">
        <w:rPr>
          <w:b/>
          <w:color w:val="000000" w:themeColor="text1"/>
          <w:sz w:val="28"/>
          <w:szCs w:val="28"/>
          <w:lang w:val="bg-BG" w:eastAsia="en-US"/>
        </w:rPr>
        <w:t xml:space="preserve"> </w:t>
      </w:r>
      <w:r w:rsidR="00840972" w:rsidRPr="00495704">
        <w:rPr>
          <w:b/>
          <w:color w:val="000000" w:themeColor="text1"/>
          <w:sz w:val="28"/>
          <w:szCs w:val="28"/>
          <w:lang w:val="bg-BG" w:eastAsia="en-US"/>
        </w:rPr>
        <w:t xml:space="preserve">480 бр. </w:t>
      </w:r>
      <w:r w:rsidR="00840972" w:rsidRPr="00F3487B">
        <w:rPr>
          <w:color w:val="000000" w:themeColor="text1"/>
          <w:sz w:val="28"/>
          <w:szCs w:val="28"/>
          <w:lang w:val="bg-BG" w:eastAsia="en-US"/>
        </w:rPr>
        <w:t xml:space="preserve">вписвания. Образувани са </w:t>
      </w:r>
      <w:r w:rsidR="00840972" w:rsidRPr="00495704">
        <w:rPr>
          <w:b/>
          <w:color w:val="000000" w:themeColor="text1"/>
          <w:sz w:val="28"/>
          <w:szCs w:val="28"/>
          <w:lang w:val="bg-BG" w:eastAsia="en-US"/>
        </w:rPr>
        <w:t>6</w:t>
      </w:r>
      <w:r w:rsidR="00495704" w:rsidRPr="00495704">
        <w:rPr>
          <w:b/>
          <w:color w:val="000000" w:themeColor="text1"/>
          <w:sz w:val="28"/>
          <w:szCs w:val="28"/>
          <w:lang w:val="bg-BG" w:eastAsia="en-US"/>
        </w:rPr>
        <w:t xml:space="preserve"> </w:t>
      </w:r>
      <w:r w:rsidR="00840972" w:rsidRPr="00495704">
        <w:rPr>
          <w:b/>
          <w:color w:val="000000" w:themeColor="text1"/>
          <w:sz w:val="28"/>
          <w:szCs w:val="28"/>
          <w:lang w:val="bg-BG" w:eastAsia="en-US"/>
        </w:rPr>
        <w:t>038 бр.</w:t>
      </w:r>
      <w:r w:rsidR="00840972" w:rsidRPr="00F3487B">
        <w:rPr>
          <w:color w:val="000000" w:themeColor="text1"/>
          <w:sz w:val="28"/>
          <w:szCs w:val="28"/>
          <w:lang w:val="bg-BG" w:eastAsia="en-US"/>
        </w:rPr>
        <w:t xml:space="preserve"> нотариални дела;П</w:t>
      </w:r>
      <w:r w:rsidRPr="00F3487B">
        <w:rPr>
          <w:color w:val="000000" w:themeColor="text1"/>
          <w:sz w:val="28"/>
          <w:szCs w:val="28"/>
          <w:lang w:val="bg-BG" w:eastAsia="en-US"/>
        </w:rPr>
        <w:t xml:space="preserve">рез 2021 г. са постъпили </w:t>
      </w:r>
      <w:r w:rsidRPr="00495704">
        <w:rPr>
          <w:b/>
          <w:color w:val="000000" w:themeColor="text1"/>
          <w:sz w:val="28"/>
          <w:szCs w:val="28"/>
          <w:lang w:val="bg-BG" w:eastAsia="en-US"/>
        </w:rPr>
        <w:t>9</w:t>
      </w:r>
      <w:r w:rsidR="00495704" w:rsidRPr="00495704">
        <w:rPr>
          <w:b/>
          <w:color w:val="000000" w:themeColor="text1"/>
          <w:sz w:val="28"/>
          <w:szCs w:val="28"/>
          <w:lang w:val="bg-BG" w:eastAsia="en-US"/>
        </w:rPr>
        <w:t xml:space="preserve"> </w:t>
      </w:r>
      <w:r w:rsidRPr="00495704">
        <w:rPr>
          <w:b/>
          <w:color w:val="000000" w:themeColor="text1"/>
          <w:sz w:val="28"/>
          <w:szCs w:val="28"/>
          <w:lang w:val="bg-BG" w:eastAsia="en-US"/>
        </w:rPr>
        <w:t>263 бр.</w:t>
      </w:r>
      <w:r w:rsidRPr="00F3487B">
        <w:rPr>
          <w:color w:val="000000" w:themeColor="text1"/>
          <w:sz w:val="28"/>
          <w:szCs w:val="28"/>
          <w:lang w:val="bg-BG" w:eastAsia="en-US"/>
        </w:rPr>
        <w:t xml:space="preserve"> актове, подлежащи на вписване, отбелязване или заличаване. Не са постановени откази за вписване. Приключени са </w:t>
      </w:r>
      <w:r w:rsidRPr="00495704">
        <w:rPr>
          <w:b/>
          <w:color w:val="000000" w:themeColor="text1"/>
          <w:sz w:val="28"/>
          <w:szCs w:val="28"/>
          <w:lang w:val="bg-BG" w:eastAsia="en-US"/>
        </w:rPr>
        <w:t>9</w:t>
      </w:r>
      <w:r w:rsidR="00495704" w:rsidRPr="00495704">
        <w:rPr>
          <w:b/>
          <w:color w:val="000000" w:themeColor="text1"/>
          <w:sz w:val="28"/>
          <w:szCs w:val="28"/>
          <w:lang w:val="bg-BG" w:eastAsia="en-US"/>
        </w:rPr>
        <w:t xml:space="preserve"> </w:t>
      </w:r>
      <w:r w:rsidRPr="00495704">
        <w:rPr>
          <w:b/>
          <w:color w:val="000000" w:themeColor="text1"/>
          <w:sz w:val="28"/>
          <w:szCs w:val="28"/>
          <w:lang w:val="bg-BG" w:eastAsia="en-US"/>
        </w:rPr>
        <w:t>263  бр.</w:t>
      </w:r>
      <w:r w:rsidRPr="00F3487B">
        <w:rPr>
          <w:color w:val="000000" w:themeColor="text1"/>
          <w:sz w:val="28"/>
          <w:szCs w:val="28"/>
          <w:lang w:val="bg-BG" w:eastAsia="en-US"/>
        </w:rPr>
        <w:t xml:space="preserve"> вписвания. Образувани са </w:t>
      </w:r>
      <w:r w:rsidRPr="00495704">
        <w:rPr>
          <w:b/>
          <w:color w:val="000000" w:themeColor="text1"/>
          <w:sz w:val="28"/>
          <w:szCs w:val="28"/>
          <w:lang w:val="bg-BG" w:eastAsia="en-US"/>
        </w:rPr>
        <w:t>6</w:t>
      </w:r>
      <w:r w:rsidR="00495704" w:rsidRPr="00495704">
        <w:rPr>
          <w:b/>
          <w:color w:val="000000" w:themeColor="text1"/>
          <w:sz w:val="28"/>
          <w:szCs w:val="28"/>
          <w:lang w:val="bg-BG" w:eastAsia="en-US"/>
        </w:rPr>
        <w:t xml:space="preserve"> </w:t>
      </w:r>
      <w:r w:rsidRPr="00495704">
        <w:rPr>
          <w:b/>
          <w:color w:val="000000" w:themeColor="text1"/>
          <w:sz w:val="28"/>
          <w:szCs w:val="28"/>
          <w:lang w:val="bg-BG" w:eastAsia="en-US"/>
        </w:rPr>
        <w:t>721 бр.</w:t>
      </w:r>
      <w:r w:rsidRPr="00F3487B">
        <w:rPr>
          <w:color w:val="000000" w:themeColor="text1"/>
          <w:sz w:val="28"/>
          <w:szCs w:val="28"/>
          <w:lang w:val="bg-BG" w:eastAsia="en-US"/>
        </w:rPr>
        <w:t xml:space="preserve"> нотариални де</w:t>
      </w:r>
      <w:r w:rsidR="00495704">
        <w:rPr>
          <w:color w:val="000000" w:themeColor="text1"/>
          <w:sz w:val="28"/>
          <w:szCs w:val="28"/>
          <w:lang w:val="bg-BG" w:eastAsia="en-US"/>
        </w:rPr>
        <w:t>ла.)</w:t>
      </w:r>
    </w:p>
    <w:p w:rsidR="0030681C" w:rsidRPr="0017077E" w:rsidRDefault="0030681C" w:rsidP="0030681C">
      <w:pPr>
        <w:ind w:firstLine="720"/>
        <w:jc w:val="both"/>
        <w:rPr>
          <w:color w:val="FF0000"/>
          <w:sz w:val="16"/>
          <w:szCs w:val="16"/>
          <w:lang w:val="bg-BG" w:eastAsia="en-US"/>
        </w:rPr>
      </w:pPr>
    </w:p>
    <w:p w:rsidR="00D9214E" w:rsidRPr="0017077E" w:rsidRDefault="00E76010" w:rsidP="006C45AB">
      <w:pPr>
        <w:ind w:firstLine="708"/>
        <w:jc w:val="both"/>
        <w:rPr>
          <w:color w:val="FF0000"/>
          <w:sz w:val="16"/>
          <w:szCs w:val="16"/>
          <w:lang w:val="bg-BG" w:eastAsia="en-US"/>
        </w:rPr>
      </w:pPr>
      <w:r w:rsidRPr="0017077E">
        <w:rPr>
          <w:color w:val="FF0000"/>
          <w:sz w:val="28"/>
          <w:szCs w:val="28"/>
          <w:lang w:val="bg-BG" w:eastAsia="en-US"/>
        </w:rPr>
        <w:t xml:space="preserve">   </w:t>
      </w:r>
    </w:p>
    <w:p w:rsidR="009469DC" w:rsidRPr="00B053D8" w:rsidRDefault="00923644" w:rsidP="006C45AB">
      <w:pPr>
        <w:ind w:left="708"/>
        <w:jc w:val="center"/>
        <w:rPr>
          <w:b/>
          <w:color w:val="000000" w:themeColor="text1"/>
          <w:sz w:val="28"/>
          <w:szCs w:val="28"/>
          <w:lang w:val="bg-BG" w:eastAsia="en-US"/>
        </w:rPr>
      </w:pPr>
      <w:r w:rsidRPr="00B053D8">
        <w:rPr>
          <w:b/>
          <w:color w:val="000000" w:themeColor="text1"/>
          <w:sz w:val="28"/>
          <w:szCs w:val="28"/>
          <w:lang w:val="bg-BG" w:eastAsia="en-US"/>
        </w:rPr>
        <w:t xml:space="preserve"> VI</w:t>
      </w:r>
      <w:r w:rsidR="003F68CF">
        <w:rPr>
          <w:b/>
          <w:color w:val="000000" w:themeColor="text1"/>
          <w:sz w:val="28"/>
          <w:szCs w:val="28"/>
          <w:lang w:eastAsia="en-US"/>
        </w:rPr>
        <w:t>II</w:t>
      </w:r>
      <w:r w:rsidRPr="00B053D8">
        <w:rPr>
          <w:b/>
          <w:color w:val="000000" w:themeColor="text1"/>
          <w:sz w:val="28"/>
          <w:szCs w:val="28"/>
          <w:lang w:val="bg-BG" w:eastAsia="en-US"/>
        </w:rPr>
        <w:t>. ОСЪЩЕСТВЕН КОНТРОЛ И ПРЕДПРИЕТИ МЕРКИ, СВЪРЗАНИ С ОРГАНИЗАЦИЯТА НА РАБОТА НА СЪДА</w:t>
      </w:r>
    </w:p>
    <w:p w:rsidR="009469DC" w:rsidRPr="0017077E" w:rsidRDefault="00BD3771" w:rsidP="006C45AB">
      <w:pPr>
        <w:jc w:val="both"/>
        <w:rPr>
          <w:b/>
          <w:color w:val="FF0000"/>
          <w:sz w:val="28"/>
          <w:szCs w:val="28"/>
          <w:lang w:val="bg-BG" w:eastAsia="en-US"/>
        </w:rPr>
      </w:pPr>
      <w:r w:rsidRPr="0017077E">
        <w:rPr>
          <w:b/>
          <w:color w:val="FF0000"/>
          <w:sz w:val="28"/>
          <w:szCs w:val="28"/>
          <w:lang w:val="bg-BG" w:eastAsia="en-US"/>
        </w:rPr>
        <w:t xml:space="preserve">        </w:t>
      </w:r>
    </w:p>
    <w:p w:rsidR="0030681C" w:rsidRPr="00B718CF" w:rsidRDefault="0030681C" w:rsidP="0030681C">
      <w:pPr>
        <w:ind w:firstLine="708"/>
        <w:jc w:val="both"/>
        <w:rPr>
          <w:color w:val="000000" w:themeColor="text1"/>
          <w:sz w:val="28"/>
          <w:szCs w:val="28"/>
          <w:lang w:val="bg-BG" w:eastAsia="en-US"/>
        </w:rPr>
      </w:pPr>
      <w:r w:rsidRPr="00B718CF">
        <w:rPr>
          <w:color w:val="000000" w:themeColor="text1"/>
          <w:sz w:val="28"/>
          <w:szCs w:val="28"/>
          <w:lang w:val="bg-BG" w:eastAsia="en-US"/>
        </w:rPr>
        <w:t xml:space="preserve">От 2014 г. в Районен съд </w:t>
      </w:r>
      <w:r w:rsidR="00E9757A">
        <w:rPr>
          <w:color w:val="000000" w:themeColor="text1"/>
          <w:sz w:val="28"/>
          <w:szCs w:val="28"/>
          <w:lang w:val="bg-BG" w:eastAsia="en-US"/>
        </w:rPr>
        <w:t>-</w:t>
      </w:r>
      <w:r w:rsidRPr="00B718CF">
        <w:rPr>
          <w:color w:val="000000" w:themeColor="text1"/>
          <w:sz w:val="28"/>
          <w:szCs w:val="28"/>
          <w:lang w:val="bg-BG" w:eastAsia="en-US"/>
        </w:rPr>
        <w:t xml:space="preserve"> Казанлък се води регистър на отводите. </w:t>
      </w:r>
    </w:p>
    <w:p w:rsidR="0030681C" w:rsidRPr="004677BB" w:rsidRDefault="0030681C" w:rsidP="0030681C">
      <w:pPr>
        <w:ind w:firstLine="708"/>
        <w:jc w:val="both"/>
        <w:rPr>
          <w:color w:val="000000" w:themeColor="text1"/>
          <w:sz w:val="28"/>
          <w:szCs w:val="28"/>
          <w:lang w:val="bg-BG" w:eastAsia="en-US"/>
        </w:rPr>
      </w:pPr>
      <w:r w:rsidRPr="004677BB">
        <w:rPr>
          <w:color w:val="000000" w:themeColor="text1"/>
          <w:sz w:val="28"/>
          <w:szCs w:val="28"/>
          <w:lang w:val="bg-BG" w:eastAsia="en-US"/>
        </w:rPr>
        <w:t>През 202</w:t>
      </w:r>
      <w:r w:rsidR="00DD3F4A" w:rsidRPr="004677BB">
        <w:rPr>
          <w:color w:val="000000" w:themeColor="text1"/>
          <w:sz w:val="28"/>
          <w:szCs w:val="28"/>
          <w:lang w:val="bg-BG" w:eastAsia="en-US"/>
        </w:rPr>
        <w:t>4</w:t>
      </w:r>
      <w:r w:rsidRPr="004677BB">
        <w:rPr>
          <w:color w:val="000000" w:themeColor="text1"/>
          <w:sz w:val="28"/>
          <w:szCs w:val="28"/>
          <w:lang w:val="bg-BG" w:eastAsia="en-US"/>
        </w:rPr>
        <w:t xml:space="preserve"> г. общият брой на делата, по които са направени отводи е</w:t>
      </w:r>
      <w:r w:rsidRPr="004677BB">
        <w:rPr>
          <w:b/>
          <w:color w:val="000000" w:themeColor="text1"/>
          <w:sz w:val="28"/>
          <w:szCs w:val="28"/>
          <w:lang w:val="bg-BG" w:eastAsia="en-US"/>
        </w:rPr>
        <w:t xml:space="preserve"> </w:t>
      </w:r>
      <w:r w:rsidR="00C32082" w:rsidRPr="004677BB">
        <w:rPr>
          <w:b/>
          <w:color w:val="000000" w:themeColor="text1"/>
          <w:sz w:val="28"/>
          <w:szCs w:val="28"/>
          <w:lang w:val="bg-BG" w:eastAsia="en-US"/>
        </w:rPr>
        <w:t>28</w:t>
      </w:r>
      <w:r w:rsidR="000A1A9D" w:rsidRPr="004677BB">
        <w:rPr>
          <w:color w:val="000000" w:themeColor="text1"/>
          <w:sz w:val="28"/>
          <w:szCs w:val="28"/>
          <w:lang w:val="bg-BG" w:eastAsia="en-US"/>
        </w:rPr>
        <w:t xml:space="preserve"> </w:t>
      </w:r>
      <w:r w:rsidRPr="004677BB">
        <w:rPr>
          <w:color w:val="000000" w:themeColor="text1"/>
          <w:sz w:val="28"/>
          <w:szCs w:val="28"/>
          <w:lang w:val="bg-BG" w:eastAsia="en-US"/>
        </w:rPr>
        <w:t>(</w:t>
      </w:r>
      <w:r w:rsidR="00C32082" w:rsidRPr="004677BB">
        <w:rPr>
          <w:color w:val="000000" w:themeColor="text1"/>
          <w:sz w:val="28"/>
          <w:szCs w:val="28"/>
          <w:lang w:val="bg-BG" w:eastAsia="en-US"/>
        </w:rPr>
        <w:t>16</w:t>
      </w:r>
      <w:r w:rsidR="000A1A9D" w:rsidRPr="004677BB">
        <w:rPr>
          <w:color w:val="000000" w:themeColor="text1"/>
          <w:sz w:val="28"/>
          <w:szCs w:val="28"/>
          <w:lang w:val="bg-BG" w:eastAsia="en-US"/>
        </w:rPr>
        <w:t xml:space="preserve"> </w:t>
      </w:r>
      <w:r w:rsidRPr="004677BB">
        <w:rPr>
          <w:color w:val="000000" w:themeColor="text1"/>
          <w:sz w:val="28"/>
          <w:szCs w:val="28"/>
          <w:lang w:val="bg-BG" w:eastAsia="en-US"/>
        </w:rPr>
        <w:t xml:space="preserve">бр. граждански дела и </w:t>
      </w:r>
      <w:r w:rsidR="00C32082" w:rsidRPr="004677BB">
        <w:rPr>
          <w:color w:val="000000" w:themeColor="text1"/>
          <w:sz w:val="28"/>
          <w:szCs w:val="28"/>
          <w:lang w:val="bg-BG" w:eastAsia="en-US"/>
        </w:rPr>
        <w:t>12</w:t>
      </w:r>
      <w:r w:rsidR="000A1A9D" w:rsidRPr="004677BB">
        <w:rPr>
          <w:color w:val="000000" w:themeColor="text1"/>
          <w:sz w:val="28"/>
          <w:szCs w:val="28"/>
          <w:lang w:val="bg-BG" w:eastAsia="en-US"/>
        </w:rPr>
        <w:t xml:space="preserve"> </w:t>
      </w:r>
      <w:r w:rsidRPr="004677BB">
        <w:rPr>
          <w:color w:val="000000" w:themeColor="text1"/>
          <w:sz w:val="28"/>
          <w:szCs w:val="28"/>
          <w:lang w:val="bg-BG" w:eastAsia="en-US"/>
        </w:rPr>
        <w:t xml:space="preserve">бр. наказателни дела), от които по </w:t>
      </w:r>
      <w:r w:rsidR="004677BB" w:rsidRPr="004677BB">
        <w:rPr>
          <w:color w:val="000000" w:themeColor="text1"/>
          <w:sz w:val="28"/>
          <w:szCs w:val="28"/>
          <w:lang w:val="bg-BG" w:eastAsia="en-US"/>
        </w:rPr>
        <w:t>9</w:t>
      </w:r>
      <w:r w:rsidR="000A1A9D" w:rsidRPr="004677BB">
        <w:rPr>
          <w:color w:val="000000" w:themeColor="text1"/>
          <w:sz w:val="28"/>
          <w:szCs w:val="28"/>
          <w:lang w:val="bg-BG" w:eastAsia="en-US"/>
        </w:rPr>
        <w:t xml:space="preserve"> </w:t>
      </w:r>
      <w:r w:rsidRPr="004677BB">
        <w:rPr>
          <w:color w:val="000000" w:themeColor="text1"/>
          <w:sz w:val="28"/>
          <w:szCs w:val="28"/>
          <w:lang w:val="bg-BG" w:eastAsia="en-US"/>
        </w:rPr>
        <w:t xml:space="preserve">бр. граждански дела </w:t>
      </w:r>
      <w:r w:rsidR="004677BB" w:rsidRPr="004677BB">
        <w:rPr>
          <w:color w:val="000000" w:themeColor="text1"/>
          <w:sz w:val="28"/>
          <w:szCs w:val="28"/>
          <w:lang w:val="bg-BG" w:eastAsia="en-US"/>
        </w:rPr>
        <w:t>и по 3 бр. наказателни дела</w:t>
      </w:r>
      <w:r w:rsidR="004677BB">
        <w:rPr>
          <w:color w:val="000000" w:themeColor="text1"/>
          <w:sz w:val="28"/>
          <w:szCs w:val="28"/>
          <w:lang w:val="bg-BG" w:eastAsia="en-US"/>
        </w:rPr>
        <w:t>,</w:t>
      </w:r>
      <w:r w:rsidR="004677BB" w:rsidRPr="004677BB">
        <w:rPr>
          <w:color w:val="000000" w:themeColor="text1"/>
          <w:sz w:val="28"/>
          <w:szCs w:val="28"/>
          <w:lang w:val="bg-BG" w:eastAsia="en-US"/>
        </w:rPr>
        <w:t xml:space="preserve"> </w:t>
      </w:r>
      <w:r w:rsidRPr="004677BB">
        <w:rPr>
          <w:color w:val="000000" w:themeColor="text1"/>
          <w:sz w:val="28"/>
          <w:szCs w:val="28"/>
          <w:lang w:val="bg-BG" w:eastAsia="en-US"/>
        </w:rPr>
        <w:t>са се отвели всички съдии</w:t>
      </w:r>
      <w:r w:rsidR="004677BB" w:rsidRPr="004677BB">
        <w:rPr>
          <w:color w:val="000000" w:themeColor="text1"/>
          <w:sz w:val="28"/>
          <w:szCs w:val="28"/>
          <w:lang w:val="bg-BG" w:eastAsia="en-US"/>
        </w:rPr>
        <w:t xml:space="preserve"> в Районен съд </w:t>
      </w:r>
      <w:r w:rsidR="00E9757A">
        <w:rPr>
          <w:color w:val="000000" w:themeColor="text1"/>
          <w:sz w:val="28"/>
          <w:szCs w:val="28"/>
          <w:lang w:val="bg-BG" w:eastAsia="en-US"/>
        </w:rPr>
        <w:t xml:space="preserve">- </w:t>
      </w:r>
      <w:r w:rsidR="004677BB" w:rsidRPr="004677BB">
        <w:rPr>
          <w:color w:val="000000" w:themeColor="text1"/>
          <w:sz w:val="28"/>
          <w:szCs w:val="28"/>
          <w:lang w:val="bg-BG" w:eastAsia="en-US"/>
        </w:rPr>
        <w:t>Казанлък.</w:t>
      </w:r>
    </w:p>
    <w:p w:rsidR="00DD3F4A" w:rsidRPr="00CE595C" w:rsidRDefault="0030681C" w:rsidP="0030681C">
      <w:pPr>
        <w:ind w:firstLine="708"/>
        <w:jc w:val="both"/>
        <w:rPr>
          <w:color w:val="000000" w:themeColor="text1"/>
          <w:sz w:val="28"/>
          <w:szCs w:val="28"/>
          <w:lang w:val="bg-BG" w:eastAsia="en-US"/>
        </w:rPr>
      </w:pPr>
      <w:r w:rsidRPr="00CE595C">
        <w:rPr>
          <w:i/>
          <w:color w:val="000000" w:themeColor="text1"/>
          <w:sz w:val="28"/>
          <w:szCs w:val="28"/>
          <w:lang w:val="bg-BG" w:eastAsia="en-US"/>
        </w:rPr>
        <w:t>(За сравнение:</w:t>
      </w:r>
      <w:r w:rsidRPr="00CE595C">
        <w:rPr>
          <w:color w:val="000000" w:themeColor="text1"/>
          <w:sz w:val="28"/>
          <w:szCs w:val="28"/>
          <w:lang w:val="bg-BG" w:eastAsia="en-US"/>
        </w:rPr>
        <w:t xml:space="preserve"> </w:t>
      </w:r>
      <w:r w:rsidR="00DD3F4A" w:rsidRPr="00CE595C">
        <w:rPr>
          <w:color w:val="000000" w:themeColor="text1"/>
          <w:sz w:val="28"/>
          <w:szCs w:val="28"/>
          <w:lang w:val="bg-BG" w:eastAsia="en-US"/>
        </w:rPr>
        <w:t>През 2023 г. общият брой на делата, по които са направени отводи е</w:t>
      </w:r>
      <w:r w:rsidR="00DD3F4A" w:rsidRPr="00CE595C">
        <w:rPr>
          <w:b/>
          <w:color w:val="000000" w:themeColor="text1"/>
          <w:sz w:val="28"/>
          <w:szCs w:val="28"/>
          <w:lang w:val="bg-BG" w:eastAsia="en-US"/>
        </w:rPr>
        <w:t xml:space="preserve"> </w:t>
      </w:r>
      <w:r w:rsidR="00DD3F4A" w:rsidRPr="004677BB">
        <w:rPr>
          <w:color w:val="000000" w:themeColor="text1"/>
          <w:sz w:val="28"/>
          <w:szCs w:val="28"/>
          <w:lang w:val="bg-BG" w:eastAsia="en-US"/>
        </w:rPr>
        <w:t>33</w:t>
      </w:r>
      <w:r w:rsidR="00DD3F4A" w:rsidRPr="00CE595C">
        <w:rPr>
          <w:color w:val="000000" w:themeColor="text1"/>
          <w:sz w:val="28"/>
          <w:szCs w:val="28"/>
          <w:lang w:val="bg-BG" w:eastAsia="en-US"/>
        </w:rPr>
        <w:t xml:space="preserve"> (25 бр. граждански дела и 8 бр. наказателни дела), от които по </w:t>
      </w:r>
      <w:r w:rsidR="00DD3F4A" w:rsidRPr="004677BB">
        <w:rPr>
          <w:color w:val="000000" w:themeColor="text1"/>
          <w:sz w:val="28"/>
          <w:szCs w:val="28"/>
          <w:lang w:val="bg-BG" w:eastAsia="en-US"/>
        </w:rPr>
        <w:t xml:space="preserve">11 </w:t>
      </w:r>
      <w:r w:rsidR="00DD3F4A" w:rsidRPr="00CE595C">
        <w:rPr>
          <w:color w:val="000000" w:themeColor="text1"/>
          <w:sz w:val="28"/>
          <w:szCs w:val="28"/>
          <w:lang w:val="bg-BG" w:eastAsia="en-US"/>
        </w:rPr>
        <w:t>бр. граждански дела са се отвели всички съдии</w:t>
      </w:r>
      <w:r w:rsidR="00B54298">
        <w:rPr>
          <w:color w:val="000000" w:themeColor="text1"/>
          <w:sz w:val="28"/>
          <w:szCs w:val="28"/>
          <w:lang w:val="bg-BG" w:eastAsia="en-US"/>
        </w:rPr>
        <w:t>.</w:t>
      </w:r>
    </w:p>
    <w:p w:rsidR="00840972" w:rsidRPr="00CE595C" w:rsidRDefault="00840972" w:rsidP="0030681C">
      <w:pPr>
        <w:ind w:firstLine="708"/>
        <w:jc w:val="both"/>
        <w:rPr>
          <w:color w:val="000000" w:themeColor="text1"/>
          <w:sz w:val="28"/>
          <w:szCs w:val="28"/>
          <w:lang w:val="bg-BG" w:eastAsia="en-US"/>
        </w:rPr>
      </w:pPr>
      <w:r w:rsidRPr="00CE595C">
        <w:rPr>
          <w:color w:val="000000" w:themeColor="text1"/>
          <w:sz w:val="28"/>
          <w:szCs w:val="28"/>
          <w:lang w:val="bg-BG" w:eastAsia="en-US"/>
        </w:rPr>
        <w:t>Общият брой на делата, по</w:t>
      </w:r>
      <w:r w:rsidR="00E9757A">
        <w:rPr>
          <w:color w:val="000000" w:themeColor="text1"/>
          <w:sz w:val="28"/>
          <w:szCs w:val="28"/>
          <w:lang w:val="bg-BG" w:eastAsia="en-US"/>
        </w:rPr>
        <w:t xml:space="preserve"> които са направени отводи през</w:t>
      </w:r>
      <w:r w:rsidRPr="00CE595C">
        <w:rPr>
          <w:color w:val="000000" w:themeColor="text1"/>
          <w:sz w:val="28"/>
          <w:szCs w:val="28"/>
          <w:lang w:val="bg-BG" w:eastAsia="en-US"/>
        </w:rPr>
        <w:t xml:space="preserve"> 2022 г. е 39 (27 бр. граждански д</w:t>
      </w:r>
      <w:r w:rsidR="00E9757A">
        <w:rPr>
          <w:color w:val="000000" w:themeColor="text1"/>
          <w:sz w:val="28"/>
          <w:szCs w:val="28"/>
          <w:lang w:val="bg-BG" w:eastAsia="en-US"/>
        </w:rPr>
        <w:t>ела и 12 бр. наказателни дела),</w:t>
      </w:r>
      <w:r w:rsidRPr="00CE595C">
        <w:rPr>
          <w:color w:val="000000" w:themeColor="text1"/>
          <w:sz w:val="28"/>
          <w:szCs w:val="28"/>
          <w:lang w:val="bg-BG" w:eastAsia="en-US"/>
        </w:rPr>
        <w:t xml:space="preserve"> като по 13 от тях са се отвели всички съдии</w:t>
      </w:r>
      <w:r w:rsidRPr="00CE595C">
        <w:rPr>
          <w:b/>
          <w:color w:val="000000" w:themeColor="text1"/>
          <w:sz w:val="28"/>
          <w:szCs w:val="28"/>
          <w:lang w:val="bg-BG" w:eastAsia="en-US"/>
        </w:rPr>
        <w:t>;</w:t>
      </w:r>
    </w:p>
    <w:p w:rsidR="0030681C" w:rsidRPr="00E9757A" w:rsidRDefault="0030681C" w:rsidP="0030681C">
      <w:pPr>
        <w:ind w:firstLine="708"/>
        <w:jc w:val="both"/>
        <w:rPr>
          <w:color w:val="000000" w:themeColor="text1"/>
          <w:sz w:val="28"/>
          <w:szCs w:val="28"/>
          <w:lang w:val="bg-BG" w:eastAsia="en-US"/>
        </w:rPr>
      </w:pPr>
      <w:r w:rsidRPr="00CE595C">
        <w:rPr>
          <w:color w:val="000000" w:themeColor="text1"/>
          <w:sz w:val="28"/>
          <w:szCs w:val="28"/>
          <w:lang w:val="bg-BG" w:eastAsia="en-US"/>
        </w:rPr>
        <w:t xml:space="preserve">Общият брой на делата, по </w:t>
      </w:r>
      <w:r w:rsidR="00E9757A">
        <w:rPr>
          <w:color w:val="000000" w:themeColor="text1"/>
          <w:sz w:val="28"/>
          <w:szCs w:val="28"/>
          <w:lang w:val="bg-BG" w:eastAsia="en-US"/>
        </w:rPr>
        <w:t xml:space="preserve">които са направени отводи през </w:t>
      </w:r>
      <w:r w:rsidRPr="00CE595C">
        <w:rPr>
          <w:color w:val="000000" w:themeColor="text1"/>
          <w:sz w:val="28"/>
          <w:szCs w:val="28"/>
          <w:lang w:val="bg-BG" w:eastAsia="en-US"/>
        </w:rPr>
        <w:t>2021 г. е 30 (17 бр. граждански де</w:t>
      </w:r>
      <w:r w:rsidR="00E9757A">
        <w:rPr>
          <w:color w:val="000000" w:themeColor="text1"/>
          <w:sz w:val="28"/>
          <w:szCs w:val="28"/>
          <w:lang w:val="bg-BG" w:eastAsia="en-US"/>
        </w:rPr>
        <w:t xml:space="preserve">ла и 13 бр. наказателни дела), </w:t>
      </w:r>
      <w:r w:rsidRPr="00CE595C">
        <w:rPr>
          <w:color w:val="000000" w:themeColor="text1"/>
          <w:sz w:val="28"/>
          <w:szCs w:val="28"/>
          <w:lang w:val="bg-BG" w:eastAsia="en-US"/>
        </w:rPr>
        <w:t>като по 6 от тях са се отвели всички магистрати</w:t>
      </w:r>
      <w:r w:rsidR="00E9757A" w:rsidRPr="00E9757A">
        <w:rPr>
          <w:color w:val="000000" w:themeColor="text1"/>
          <w:sz w:val="28"/>
          <w:szCs w:val="28"/>
          <w:lang w:val="bg-BG" w:eastAsia="en-US"/>
        </w:rPr>
        <w:t>.)</w:t>
      </w:r>
    </w:p>
    <w:p w:rsidR="0030681C" w:rsidRPr="0017077E" w:rsidRDefault="0030681C" w:rsidP="0030681C">
      <w:pPr>
        <w:ind w:firstLine="708"/>
        <w:jc w:val="both"/>
        <w:rPr>
          <w:color w:val="FF0000"/>
          <w:sz w:val="28"/>
          <w:szCs w:val="28"/>
          <w:lang w:val="bg-BG" w:eastAsia="en-US"/>
        </w:rPr>
      </w:pPr>
    </w:p>
    <w:p w:rsidR="00953E04" w:rsidRPr="00B55DE8" w:rsidRDefault="00B55DE8" w:rsidP="0030681C">
      <w:pPr>
        <w:ind w:firstLine="708"/>
        <w:jc w:val="both"/>
        <w:rPr>
          <w:color w:val="000000" w:themeColor="text1"/>
          <w:sz w:val="28"/>
          <w:szCs w:val="28"/>
          <w:lang w:val="bg-BG" w:eastAsia="en-US"/>
        </w:rPr>
      </w:pPr>
      <w:r w:rsidRPr="00B55DE8">
        <w:rPr>
          <w:color w:val="000000" w:themeColor="text1"/>
          <w:sz w:val="28"/>
          <w:szCs w:val="28"/>
          <w:lang w:val="bg-BG" w:eastAsia="en-US"/>
        </w:rPr>
        <w:t xml:space="preserve">През 2024 година </w:t>
      </w:r>
      <w:r w:rsidR="00C13ACE">
        <w:rPr>
          <w:color w:val="000000" w:themeColor="text1"/>
          <w:sz w:val="28"/>
          <w:szCs w:val="28"/>
          <w:lang w:val="bg-BG" w:eastAsia="en-US"/>
        </w:rPr>
        <w:t xml:space="preserve">броят на </w:t>
      </w:r>
      <w:r w:rsidRPr="00B55DE8">
        <w:rPr>
          <w:color w:val="000000" w:themeColor="text1"/>
          <w:sz w:val="28"/>
          <w:szCs w:val="28"/>
          <w:lang w:val="bg-BG" w:eastAsia="en-US"/>
        </w:rPr>
        <w:t xml:space="preserve">делата, по които са направени отводи е намалял в сравнение с предходните години. </w:t>
      </w:r>
    </w:p>
    <w:p w:rsidR="00E64585" w:rsidRPr="00E52901" w:rsidRDefault="00E64585" w:rsidP="00953E04">
      <w:pPr>
        <w:ind w:firstLine="708"/>
        <w:jc w:val="center"/>
        <w:rPr>
          <w:b/>
          <w:sz w:val="28"/>
          <w:szCs w:val="28"/>
          <w:u w:val="single"/>
          <w:lang w:eastAsia="en-US"/>
        </w:rPr>
      </w:pPr>
      <w:bookmarkStart w:id="0" w:name="_GoBack"/>
      <w:bookmarkEnd w:id="0"/>
    </w:p>
    <w:p w:rsidR="00E64585" w:rsidRDefault="00E64585" w:rsidP="00953E04">
      <w:pPr>
        <w:ind w:firstLine="708"/>
        <w:jc w:val="center"/>
        <w:rPr>
          <w:b/>
          <w:sz w:val="28"/>
          <w:szCs w:val="28"/>
          <w:u w:val="single"/>
          <w:lang w:val="bg-BG" w:eastAsia="en-US"/>
        </w:rPr>
      </w:pPr>
    </w:p>
    <w:p w:rsidR="00953E04" w:rsidRPr="00FE4262" w:rsidRDefault="003F68CF" w:rsidP="00953E04">
      <w:pPr>
        <w:ind w:firstLine="708"/>
        <w:jc w:val="center"/>
        <w:rPr>
          <w:b/>
          <w:sz w:val="28"/>
          <w:szCs w:val="28"/>
          <w:u w:val="single"/>
          <w:lang w:val="bg-BG" w:eastAsia="en-US"/>
        </w:rPr>
      </w:pPr>
      <w:r>
        <w:rPr>
          <w:b/>
          <w:sz w:val="28"/>
          <w:szCs w:val="28"/>
          <w:u w:val="single"/>
          <w:lang w:eastAsia="en-US"/>
        </w:rPr>
        <w:t>IX</w:t>
      </w:r>
      <w:r w:rsidR="00953E04" w:rsidRPr="00FE4262">
        <w:rPr>
          <w:b/>
          <w:sz w:val="28"/>
          <w:szCs w:val="28"/>
          <w:u w:val="single"/>
          <w:lang w:val="bg-BG" w:eastAsia="en-US"/>
        </w:rPr>
        <w:t>. ФИНАНСОВА ОБЕЗПЕЧЕНОСТ</w:t>
      </w:r>
    </w:p>
    <w:p w:rsidR="00953E04" w:rsidRPr="00FE4262" w:rsidRDefault="00953E04" w:rsidP="00953E04">
      <w:pPr>
        <w:jc w:val="both"/>
        <w:rPr>
          <w:sz w:val="28"/>
          <w:szCs w:val="28"/>
          <w:lang w:val="bg-BG" w:eastAsia="en-US"/>
        </w:rPr>
      </w:pPr>
    </w:p>
    <w:p w:rsidR="00953E04" w:rsidRPr="00FE4262" w:rsidRDefault="00953E04" w:rsidP="00953E04">
      <w:pPr>
        <w:ind w:firstLine="708"/>
        <w:jc w:val="both"/>
        <w:rPr>
          <w:sz w:val="28"/>
          <w:szCs w:val="28"/>
          <w:lang w:val="bg-BG" w:eastAsia="en-US"/>
        </w:rPr>
      </w:pPr>
      <w:r w:rsidRPr="00FE4262">
        <w:rPr>
          <w:sz w:val="28"/>
          <w:szCs w:val="28"/>
          <w:lang w:val="bg-BG" w:eastAsia="en-US"/>
        </w:rPr>
        <w:t xml:space="preserve">Първоначално с решение на ВСС по протокол № 9/07.03.2024 г. утвърденият бюджет на съда за 2024 г. е в размер на 3 160 353 лв. </w:t>
      </w:r>
    </w:p>
    <w:p w:rsidR="00953E04" w:rsidRPr="00FE4262" w:rsidRDefault="00953E04" w:rsidP="00953E04">
      <w:pPr>
        <w:ind w:firstLine="708"/>
        <w:jc w:val="both"/>
        <w:rPr>
          <w:sz w:val="28"/>
          <w:szCs w:val="28"/>
          <w:lang w:val="bg-BG" w:eastAsia="en-US"/>
        </w:rPr>
      </w:pPr>
      <w:r w:rsidRPr="00FE4262">
        <w:rPr>
          <w:sz w:val="28"/>
          <w:szCs w:val="28"/>
          <w:lang w:val="bg-BG" w:eastAsia="en-US"/>
        </w:rPr>
        <w:t xml:space="preserve">С </w:t>
      </w:r>
      <w:proofErr w:type="spellStart"/>
      <w:r w:rsidRPr="00FE4262">
        <w:rPr>
          <w:sz w:val="28"/>
          <w:szCs w:val="28"/>
          <w:lang w:val="bg-BG" w:eastAsia="en-US"/>
        </w:rPr>
        <w:t>неколкократни</w:t>
      </w:r>
      <w:proofErr w:type="spellEnd"/>
      <w:r w:rsidRPr="00FE4262">
        <w:rPr>
          <w:sz w:val="28"/>
          <w:szCs w:val="28"/>
          <w:lang w:val="bg-BG" w:eastAsia="en-US"/>
        </w:rPr>
        <w:t xml:space="preserve"> </w:t>
      </w:r>
      <w:proofErr w:type="spellStart"/>
      <w:r w:rsidRPr="00FE4262">
        <w:rPr>
          <w:sz w:val="28"/>
          <w:szCs w:val="28"/>
          <w:lang w:val="bg-BG" w:eastAsia="en-US"/>
        </w:rPr>
        <w:t>компесаторни</w:t>
      </w:r>
      <w:proofErr w:type="spellEnd"/>
      <w:r w:rsidRPr="00FE4262">
        <w:rPr>
          <w:sz w:val="28"/>
          <w:szCs w:val="28"/>
          <w:lang w:val="bg-BG" w:eastAsia="en-US"/>
        </w:rPr>
        <w:t xml:space="preserve"> промени с решения на ВСС към 31.12.2024 г. е утвърден </w:t>
      </w:r>
      <w:r>
        <w:rPr>
          <w:sz w:val="28"/>
          <w:szCs w:val="28"/>
          <w:lang w:val="bg-BG" w:eastAsia="en-US"/>
        </w:rPr>
        <w:t>окончателният бюджет на съда</w:t>
      </w:r>
      <w:r w:rsidRPr="00FE4262">
        <w:rPr>
          <w:sz w:val="28"/>
          <w:szCs w:val="28"/>
          <w:lang w:val="bg-BG" w:eastAsia="en-US"/>
        </w:rPr>
        <w:t xml:space="preserve"> в размер на </w:t>
      </w:r>
      <w:r w:rsidRPr="00FE4262">
        <w:rPr>
          <w:b/>
          <w:sz w:val="28"/>
          <w:szCs w:val="28"/>
          <w:lang w:val="bg-BG" w:eastAsia="en-US"/>
        </w:rPr>
        <w:t>3 494 837 лв.</w:t>
      </w:r>
      <w:r w:rsidRPr="00FE4262">
        <w:rPr>
          <w:sz w:val="28"/>
          <w:szCs w:val="28"/>
          <w:lang w:val="bg-BG" w:eastAsia="en-US"/>
        </w:rPr>
        <w:t xml:space="preserve"> Същият е изпълнен, като от него за трудови възнаграждения на персонала са изразходвани 2 291 289 лв., за социални осигуровки – 552 803 лв. и за текуща издръжка – 210 105 лв., в която се включват и възнагражденията на вещи лица,  консумативи /електроенергия, газ, вода, канцеларски материали и др./ и други разходи. </w:t>
      </w:r>
    </w:p>
    <w:p w:rsidR="00953E04" w:rsidRPr="00FE4262" w:rsidRDefault="00953E04" w:rsidP="00953E04">
      <w:pPr>
        <w:ind w:firstLine="708"/>
        <w:jc w:val="both"/>
        <w:rPr>
          <w:sz w:val="28"/>
          <w:szCs w:val="28"/>
          <w:lang w:val="bg-BG" w:eastAsia="en-US"/>
        </w:rPr>
      </w:pPr>
    </w:p>
    <w:p w:rsidR="00953E04" w:rsidRPr="00FE4262" w:rsidRDefault="00953E04" w:rsidP="00953E04">
      <w:pPr>
        <w:ind w:firstLine="708"/>
        <w:jc w:val="both"/>
        <w:rPr>
          <w:sz w:val="28"/>
          <w:szCs w:val="28"/>
          <w:lang w:val="bg-BG" w:eastAsia="en-US"/>
        </w:rPr>
      </w:pPr>
      <w:r w:rsidRPr="00FE4262">
        <w:rPr>
          <w:sz w:val="28"/>
          <w:szCs w:val="28"/>
          <w:lang w:val="bg-BG" w:eastAsia="en-US"/>
        </w:rPr>
        <w:t>Продължава ползването на текстообработваща програма WORD от всички съдии и съдебни служители, правната програма „АПИС-7“, която своевременно се актуализира, съгласно сключения договор. Бюро „Съдимост” продължава да работи със софтуерен продукт, единен за цялата страна. Счетоводната служба ползва програмата „TERE</w:t>
      </w:r>
      <w:r w:rsidRPr="00FE4262">
        <w:rPr>
          <w:sz w:val="28"/>
          <w:szCs w:val="28"/>
          <w:lang w:eastAsia="en-US"/>
        </w:rPr>
        <w:t>S</w:t>
      </w:r>
      <w:r w:rsidRPr="00FE4262">
        <w:rPr>
          <w:sz w:val="28"/>
          <w:szCs w:val="28"/>
          <w:lang w:val="bg-BG" w:eastAsia="en-US"/>
        </w:rPr>
        <w:t>“.</w:t>
      </w:r>
    </w:p>
    <w:p w:rsidR="00953E04" w:rsidRPr="00FE4262" w:rsidRDefault="00953E04" w:rsidP="00953E04">
      <w:pPr>
        <w:ind w:firstLine="708"/>
        <w:jc w:val="both"/>
        <w:rPr>
          <w:sz w:val="28"/>
          <w:szCs w:val="28"/>
          <w:lang w:val="bg-BG" w:eastAsia="en-US"/>
        </w:rPr>
      </w:pPr>
    </w:p>
    <w:p w:rsidR="00953E04" w:rsidRPr="00FE4262" w:rsidRDefault="003F68CF" w:rsidP="00953E04">
      <w:pPr>
        <w:ind w:left="708"/>
        <w:jc w:val="center"/>
        <w:rPr>
          <w:sz w:val="28"/>
          <w:szCs w:val="28"/>
          <w:u w:val="single"/>
          <w:lang w:val="bg-BG" w:eastAsia="en-US"/>
        </w:rPr>
      </w:pPr>
      <w:r>
        <w:rPr>
          <w:b/>
          <w:sz w:val="28"/>
          <w:szCs w:val="28"/>
          <w:u w:val="single"/>
          <w:lang w:eastAsia="en-US"/>
        </w:rPr>
        <w:t>X</w:t>
      </w:r>
      <w:r w:rsidR="00953E04" w:rsidRPr="00FE4262">
        <w:rPr>
          <w:b/>
          <w:sz w:val="28"/>
          <w:szCs w:val="28"/>
          <w:u w:val="single"/>
          <w:lang w:val="bg-BG" w:eastAsia="en-US"/>
        </w:rPr>
        <w:t>. СГРАДЕН ФОНД И ТЕХНИЧЕСКА ОБЕЗПЕЧЕНОСТ</w:t>
      </w:r>
    </w:p>
    <w:p w:rsidR="00953E04" w:rsidRPr="00FE4262" w:rsidRDefault="00953E04" w:rsidP="00953E04">
      <w:pPr>
        <w:jc w:val="both"/>
        <w:rPr>
          <w:b/>
          <w:sz w:val="28"/>
          <w:szCs w:val="28"/>
          <w:lang w:val="bg-BG" w:eastAsia="en-US"/>
        </w:rPr>
      </w:pPr>
    </w:p>
    <w:p w:rsidR="00953E04" w:rsidRPr="00FE4262" w:rsidRDefault="00953E04" w:rsidP="00953E04">
      <w:pPr>
        <w:ind w:firstLine="708"/>
        <w:jc w:val="both"/>
        <w:rPr>
          <w:sz w:val="28"/>
          <w:szCs w:val="28"/>
          <w:lang w:val="bg-BG" w:eastAsia="en-US"/>
        </w:rPr>
      </w:pPr>
      <w:r w:rsidRPr="00FE4262">
        <w:rPr>
          <w:b/>
          <w:sz w:val="28"/>
          <w:szCs w:val="28"/>
          <w:lang w:val="bg-BG" w:eastAsia="en-US"/>
        </w:rPr>
        <w:t xml:space="preserve"> </w:t>
      </w:r>
      <w:r w:rsidRPr="00FE4262">
        <w:rPr>
          <w:sz w:val="28"/>
          <w:szCs w:val="28"/>
          <w:lang w:val="bg-BG" w:eastAsia="en-US"/>
        </w:rPr>
        <w:t>Съдебната сграда е публична държавна собственост. През 2016 г. е издаден акт за публична държавна собственост №</w:t>
      </w:r>
      <w:r w:rsidR="00E50351">
        <w:rPr>
          <w:sz w:val="28"/>
          <w:szCs w:val="28"/>
          <w:lang w:val="bg-BG" w:eastAsia="en-US"/>
        </w:rPr>
        <w:t xml:space="preserve"> </w:t>
      </w:r>
      <w:r w:rsidRPr="00FE4262">
        <w:rPr>
          <w:sz w:val="28"/>
          <w:szCs w:val="28"/>
          <w:lang w:val="bg-BG" w:eastAsia="en-US"/>
        </w:rPr>
        <w:t xml:space="preserve">8719/18.11.2016 г. на Областен управител – Стара Загора. </w:t>
      </w:r>
    </w:p>
    <w:p w:rsidR="00953E04" w:rsidRPr="00FE4262" w:rsidRDefault="00953E04" w:rsidP="00953E04">
      <w:pPr>
        <w:ind w:firstLine="708"/>
        <w:jc w:val="both"/>
        <w:rPr>
          <w:sz w:val="28"/>
          <w:szCs w:val="28"/>
          <w:lang w:val="bg-BG" w:eastAsia="en-US"/>
        </w:rPr>
      </w:pPr>
      <w:r w:rsidRPr="00FE4262">
        <w:rPr>
          <w:sz w:val="28"/>
          <w:szCs w:val="28"/>
          <w:lang w:val="bg-BG" w:eastAsia="en-US"/>
        </w:rPr>
        <w:t>През 2020 г. е издаден технически паспорт на съдебната палата рег. № ТП-70/13.08.2020 г.</w:t>
      </w:r>
    </w:p>
    <w:p w:rsidR="00953E04" w:rsidRPr="00FE4262" w:rsidRDefault="00953E04" w:rsidP="00953E04">
      <w:pPr>
        <w:ind w:firstLine="708"/>
        <w:jc w:val="both"/>
        <w:rPr>
          <w:sz w:val="28"/>
          <w:szCs w:val="28"/>
          <w:lang w:val="bg-BG" w:eastAsia="en-US"/>
        </w:rPr>
      </w:pPr>
    </w:p>
    <w:p w:rsidR="00953E04" w:rsidRPr="00FE4262" w:rsidRDefault="00953E04" w:rsidP="00953E04">
      <w:pPr>
        <w:ind w:firstLine="708"/>
        <w:jc w:val="both"/>
        <w:rPr>
          <w:sz w:val="28"/>
          <w:szCs w:val="28"/>
          <w:lang w:val="bg-BG" w:eastAsia="en-US"/>
        </w:rPr>
      </w:pPr>
      <w:r w:rsidRPr="00FE4262">
        <w:rPr>
          <w:sz w:val="28"/>
          <w:szCs w:val="28"/>
          <w:lang w:val="bg-BG" w:eastAsia="en-US"/>
        </w:rPr>
        <w:t>С решение по протокол № 38/14.12.2005 г. ВСС задължи органите на съдебна власт и други органи, които са настанени в съдебните палати, считано от 01.</w:t>
      </w:r>
      <w:proofErr w:type="spellStart"/>
      <w:r w:rsidRPr="00FE4262">
        <w:rPr>
          <w:sz w:val="28"/>
          <w:szCs w:val="28"/>
          <w:lang w:val="bg-BG" w:eastAsia="en-US"/>
        </w:rPr>
        <w:t>01</w:t>
      </w:r>
      <w:proofErr w:type="spellEnd"/>
      <w:r w:rsidRPr="00FE4262">
        <w:rPr>
          <w:sz w:val="28"/>
          <w:szCs w:val="28"/>
          <w:lang w:val="bg-BG" w:eastAsia="en-US"/>
        </w:rPr>
        <w:t>.2006 г. да разпределят и разплащат ежемесечно разходите за издръжката по предварително определена методика. С решение на Пленума на ВСС по протокол № 5/28.02.2019 г. е утвърдено</w:t>
      </w:r>
      <w:r w:rsidRPr="00FE4262">
        <w:rPr>
          <w:sz w:val="28"/>
          <w:szCs w:val="28"/>
          <w:lang w:val="bg-BG"/>
        </w:rPr>
        <w:t xml:space="preserve"> разпределението на ползването на помещенията в съдебна палата гр. Казанлък.</w:t>
      </w:r>
    </w:p>
    <w:p w:rsidR="00953E04" w:rsidRPr="00FE4262" w:rsidRDefault="00953E04" w:rsidP="00953E04">
      <w:pPr>
        <w:ind w:firstLine="708"/>
        <w:jc w:val="both"/>
        <w:rPr>
          <w:sz w:val="28"/>
          <w:szCs w:val="28"/>
          <w:lang w:val="bg-BG" w:eastAsia="en-US"/>
        </w:rPr>
      </w:pPr>
      <w:r w:rsidRPr="00FE4262">
        <w:rPr>
          <w:sz w:val="28"/>
          <w:szCs w:val="28"/>
          <w:lang w:val="bg-BG" w:eastAsia="en-US"/>
        </w:rPr>
        <w:t>Районен съд – Казанлък, Териториално отделение – Казанлък към Районна прокуратура – Стара Загора, Аген</w:t>
      </w:r>
      <w:r w:rsidR="00872CED">
        <w:rPr>
          <w:sz w:val="28"/>
          <w:szCs w:val="28"/>
          <w:lang w:val="bg-BG" w:eastAsia="en-US"/>
        </w:rPr>
        <w:t>ция по вписванията, ОЗ „</w:t>
      </w:r>
      <w:r w:rsidRPr="00FE4262">
        <w:rPr>
          <w:sz w:val="28"/>
          <w:szCs w:val="28"/>
          <w:lang w:val="bg-BG" w:eastAsia="en-US"/>
        </w:rPr>
        <w:t>Охрана“ – Стара Загора и „ЦКБ“ АД, клон Казанлък подписаха разделителни протоколи, съобразно заеманата от всяка институция площ, в сила от 01.</w:t>
      </w:r>
      <w:proofErr w:type="spellStart"/>
      <w:r w:rsidRPr="00FE4262">
        <w:rPr>
          <w:sz w:val="28"/>
          <w:szCs w:val="28"/>
          <w:lang w:val="bg-BG" w:eastAsia="en-US"/>
        </w:rPr>
        <w:t>01</w:t>
      </w:r>
      <w:proofErr w:type="spellEnd"/>
      <w:r w:rsidRPr="00FE4262">
        <w:rPr>
          <w:sz w:val="28"/>
          <w:szCs w:val="28"/>
          <w:lang w:val="bg-BG" w:eastAsia="en-US"/>
        </w:rPr>
        <w:t xml:space="preserve">.2021 г. </w:t>
      </w:r>
    </w:p>
    <w:p w:rsidR="00953E04" w:rsidRPr="00FE4262" w:rsidRDefault="00953E04" w:rsidP="00953E04">
      <w:pPr>
        <w:ind w:firstLine="708"/>
        <w:jc w:val="both"/>
        <w:rPr>
          <w:sz w:val="28"/>
          <w:szCs w:val="28"/>
          <w:lang w:val="bg-BG" w:eastAsia="en-US"/>
        </w:rPr>
      </w:pPr>
      <w:r w:rsidRPr="00FE4262">
        <w:rPr>
          <w:sz w:val="28"/>
          <w:szCs w:val="28"/>
          <w:lang w:val="bg-BG" w:eastAsia="en-US"/>
        </w:rPr>
        <w:t>С решение на Пленума на ВСС по протокол № 3/20.01.2022 г., считано от 01.</w:t>
      </w:r>
      <w:proofErr w:type="spellStart"/>
      <w:r w:rsidRPr="00FE4262">
        <w:rPr>
          <w:sz w:val="28"/>
          <w:szCs w:val="28"/>
          <w:lang w:val="bg-BG" w:eastAsia="en-US"/>
        </w:rPr>
        <w:t>01</w:t>
      </w:r>
      <w:proofErr w:type="spellEnd"/>
      <w:r w:rsidRPr="00FE4262">
        <w:rPr>
          <w:sz w:val="28"/>
          <w:szCs w:val="28"/>
          <w:lang w:val="bg-BG" w:eastAsia="en-US"/>
        </w:rPr>
        <w:t>.2022 г., когато в съда са настанени няколко органа на съдебната власт, разходите за консумативи (вода, ел.енергия и природен газ) се залагат по бюджета и извършват само от органа, на чийто административен ръководител е възложено стопанисването на сградата. Поради тази причина през 2024 г. няма възстановени разходи за консумативи от Районна прокуратура – Стара Загора.</w:t>
      </w:r>
    </w:p>
    <w:p w:rsidR="00953E04" w:rsidRPr="00FE4262" w:rsidRDefault="00872CED" w:rsidP="00953E04">
      <w:pPr>
        <w:ind w:firstLine="708"/>
        <w:jc w:val="both"/>
        <w:rPr>
          <w:sz w:val="28"/>
          <w:szCs w:val="28"/>
          <w:lang w:val="bg-BG" w:eastAsia="en-US"/>
        </w:rPr>
      </w:pPr>
      <w:r>
        <w:rPr>
          <w:sz w:val="28"/>
          <w:szCs w:val="28"/>
          <w:lang w:val="bg-BG" w:eastAsia="en-US"/>
        </w:rPr>
        <w:t>През м.м</w:t>
      </w:r>
      <w:r w:rsidR="00953E04" w:rsidRPr="00FE4262">
        <w:rPr>
          <w:sz w:val="28"/>
          <w:szCs w:val="28"/>
          <w:lang w:val="bg-BG" w:eastAsia="en-US"/>
        </w:rPr>
        <w:t>ай 2024 г. изтече 5-годишния договор с „ЦКБ“ АД, клон Казанлък и нов не е сключван.</w:t>
      </w:r>
    </w:p>
    <w:p w:rsidR="00953E04" w:rsidRPr="00FE4262" w:rsidRDefault="00953E04" w:rsidP="00953E04">
      <w:pPr>
        <w:ind w:firstLine="708"/>
        <w:jc w:val="both"/>
        <w:rPr>
          <w:color w:val="FF0000"/>
          <w:sz w:val="28"/>
          <w:szCs w:val="28"/>
          <w:lang w:val="bg-BG" w:eastAsia="en-US"/>
        </w:rPr>
      </w:pPr>
    </w:p>
    <w:p w:rsidR="00953E04" w:rsidRPr="00FE4262" w:rsidRDefault="00E73CAB" w:rsidP="00953E04">
      <w:pPr>
        <w:ind w:firstLine="708"/>
        <w:jc w:val="both"/>
        <w:rPr>
          <w:sz w:val="28"/>
          <w:szCs w:val="28"/>
          <w:lang w:val="bg-BG" w:eastAsia="en-US"/>
        </w:rPr>
      </w:pPr>
      <w:r>
        <w:rPr>
          <w:sz w:val="28"/>
          <w:szCs w:val="28"/>
          <w:lang w:val="bg-BG" w:eastAsia="en-US"/>
        </w:rPr>
        <w:lastRenderedPageBreak/>
        <w:t>От месец Я</w:t>
      </w:r>
      <w:r w:rsidR="00953E04" w:rsidRPr="00FE4262">
        <w:rPr>
          <w:sz w:val="28"/>
          <w:szCs w:val="28"/>
          <w:lang w:val="bg-BG" w:eastAsia="en-US"/>
        </w:rPr>
        <w:t xml:space="preserve">нуари 2006 г. в сградата има обособен пост за охраняване на обществения ред и осъществяване на пропускателен режим и сигурност, който се носи от седем служители на Областно звено „Охрана” – Стара Загора. Към настоящия момент, след работно време и в почивните дни охраната се осигурява от РУ на МВР гр. Казанлък. </w:t>
      </w:r>
    </w:p>
    <w:p w:rsidR="00953E04" w:rsidRPr="00FE4262" w:rsidRDefault="00953E04" w:rsidP="00953E04">
      <w:pPr>
        <w:jc w:val="both"/>
        <w:rPr>
          <w:color w:val="FF0000"/>
          <w:sz w:val="28"/>
          <w:szCs w:val="28"/>
          <w:lang w:val="bg-BG" w:eastAsia="en-US"/>
        </w:rPr>
      </w:pPr>
    </w:p>
    <w:p w:rsidR="00953E04" w:rsidRPr="00FE4262" w:rsidRDefault="00953E04" w:rsidP="00953E04">
      <w:pPr>
        <w:ind w:firstLine="708"/>
        <w:jc w:val="both"/>
        <w:rPr>
          <w:sz w:val="28"/>
          <w:szCs w:val="28"/>
        </w:rPr>
      </w:pPr>
      <w:r w:rsidRPr="00FE4262">
        <w:rPr>
          <w:sz w:val="28"/>
          <w:szCs w:val="28"/>
          <w:lang w:val="bg-BG"/>
        </w:rPr>
        <w:t xml:space="preserve">През 2024 г. бяха отпуснати от Висшия съдебен съвет и усвоени от Районен съд – Казанлък парични средства за закупуване на 1 бр. сървър, 1 бр. скенер, 5 бр. компютърни конфигурации, </w:t>
      </w:r>
      <w:r w:rsidRPr="00FE4262">
        <w:rPr>
          <w:sz w:val="28"/>
          <w:szCs w:val="28"/>
        </w:rPr>
        <w:t>2</w:t>
      </w:r>
      <w:r w:rsidRPr="00FE4262">
        <w:rPr>
          <w:sz w:val="28"/>
          <w:szCs w:val="28"/>
          <w:lang w:val="bg-BG"/>
        </w:rPr>
        <w:t xml:space="preserve"> бр. лицензи, програмни модули към ТРЗ програма. Чрез централизирана поръчка от АВСС бяха доставени и 15 бр. компютърни конфигурации и 10 бр. лаптоп.</w:t>
      </w:r>
    </w:p>
    <w:p w:rsidR="00953E04" w:rsidRPr="00FE4262" w:rsidRDefault="00953E04" w:rsidP="00953E04">
      <w:pPr>
        <w:ind w:firstLine="708"/>
        <w:jc w:val="both"/>
        <w:rPr>
          <w:sz w:val="28"/>
          <w:szCs w:val="28"/>
          <w:lang w:val="bg-BG" w:eastAsia="en-US"/>
        </w:rPr>
      </w:pPr>
    </w:p>
    <w:p w:rsidR="00953E04" w:rsidRPr="00FE4262" w:rsidRDefault="00953E04" w:rsidP="00953E04">
      <w:pPr>
        <w:ind w:firstLine="708"/>
        <w:jc w:val="both"/>
        <w:rPr>
          <w:sz w:val="28"/>
          <w:szCs w:val="28"/>
          <w:lang w:val="bg-BG" w:eastAsia="en-US"/>
        </w:rPr>
      </w:pPr>
      <w:r w:rsidRPr="00FE4262">
        <w:rPr>
          <w:sz w:val="28"/>
          <w:szCs w:val="28"/>
          <w:lang w:val="bg-BG" w:eastAsia="en-US"/>
        </w:rPr>
        <w:t>Усилията за следващата календарна година следва да бъдат насочени към външно саниране на съдебната палата, тъй като е установено нарушение на част от фасадата ѝ.</w:t>
      </w:r>
    </w:p>
    <w:p w:rsidR="004B3E93" w:rsidRPr="0017077E" w:rsidRDefault="004B3E93" w:rsidP="0039308F">
      <w:pPr>
        <w:ind w:firstLine="708"/>
        <w:jc w:val="both"/>
        <w:rPr>
          <w:color w:val="FF0000"/>
          <w:sz w:val="16"/>
          <w:szCs w:val="16"/>
          <w:lang w:val="bg-BG" w:eastAsia="en-US"/>
        </w:rPr>
      </w:pPr>
    </w:p>
    <w:p w:rsidR="0073664B" w:rsidRPr="0073664B" w:rsidRDefault="0073664B" w:rsidP="0073664B">
      <w:pPr>
        <w:spacing w:before="100" w:beforeAutospacing="1" w:after="100" w:afterAutospacing="1"/>
        <w:ind w:firstLine="708"/>
        <w:jc w:val="both"/>
        <w:rPr>
          <w:sz w:val="24"/>
          <w:szCs w:val="24"/>
          <w:lang w:val="bg-BG" w:eastAsia="en-US"/>
        </w:rPr>
      </w:pPr>
      <w:r w:rsidRPr="0073664B">
        <w:rPr>
          <w:sz w:val="28"/>
          <w:szCs w:val="28"/>
          <w:lang w:val="bg-BG" w:eastAsia="en-US"/>
        </w:rPr>
        <w:t xml:space="preserve">С огромно удоволствие и гордост искам да поздравя </w:t>
      </w:r>
      <w:r>
        <w:rPr>
          <w:sz w:val="28"/>
          <w:szCs w:val="28"/>
          <w:lang w:val="bg-BG" w:eastAsia="en-US"/>
        </w:rPr>
        <w:t xml:space="preserve">всички </w:t>
      </w:r>
      <w:r w:rsidRPr="0073664B">
        <w:rPr>
          <w:sz w:val="28"/>
          <w:szCs w:val="28"/>
          <w:lang w:val="bg-BG" w:eastAsia="en-US"/>
        </w:rPr>
        <w:t xml:space="preserve">за успешната година, която приключихме заедно. Постигнахме високи резултати и доказахме, че с общи усилия и </w:t>
      </w:r>
      <w:proofErr w:type="spellStart"/>
      <w:r w:rsidRPr="0073664B">
        <w:rPr>
          <w:sz w:val="28"/>
          <w:szCs w:val="28"/>
          <w:lang w:val="bg-BG" w:eastAsia="en-US"/>
        </w:rPr>
        <w:t>отдаденост</w:t>
      </w:r>
      <w:proofErr w:type="spellEnd"/>
      <w:r w:rsidRPr="0073664B">
        <w:rPr>
          <w:sz w:val="28"/>
          <w:szCs w:val="28"/>
          <w:lang w:val="bg-BG" w:eastAsia="en-US"/>
        </w:rPr>
        <w:t xml:space="preserve"> можем да преодолеем всяко предизвикателство.</w:t>
      </w:r>
      <w:r>
        <w:rPr>
          <w:sz w:val="28"/>
          <w:szCs w:val="28"/>
          <w:lang w:val="bg-BG" w:eastAsia="en-US"/>
        </w:rPr>
        <w:t xml:space="preserve"> </w:t>
      </w:r>
      <w:r w:rsidRPr="0073664B">
        <w:rPr>
          <w:sz w:val="28"/>
          <w:szCs w:val="28"/>
          <w:lang w:val="bg-BG" w:eastAsia="en-US"/>
        </w:rPr>
        <w:t>Ваш</w:t>
      </w:r>
      <w:r w:rsidR="000B6CF3">
        <w:rPr>
          <w:sz w:val="28"/>
          <w:szCs w:val="28"/>
          <w:lang w:val="bg-BG" w:eastAsia="en-US"/>
        </w:rPr>
        <w:t>ите</w:t>
      </w:r>
      <w:r w:rsidRPr="0073664B">
        <w:rPr>
          <w:sz w:val="28"/>
          <w:szCs w:val="28"/>
          <w:lang w:val="bg-BG" w:eastAsia="en-US"/>
        </w:rPr>
        <w:t xml:space="preserve"> професионал</w:t>
      </w:r>
      <w:r w:rsidR="000B6CF3">
        <w:rPr>
          <w:sz w:val="28"/>
          <w:szCs w:val="28"/>
          <w:lang w:val="bg-BG" w:eastAsia="en-US"/>
        </w:rPr>
        <w:t>изъм</w:t>
      </w:r>
      <w:r w:rsidRPr="0073664B">
        <w:rPr>
          <w:sz w:val="28"/>
          <w:szCs w:val="28"/>
          <w:lang w:val="bg-BG" w:eastAsia="en-US"/>
        </w:rPr>
        <w:t xml:space="preserve">, упоритост и ангажираност са ключът към нашите успехи. Благодарение на </w:t>
      </w:r>
      <w:r>
        <w:rPr>
          <w:sz w:val="28"/>
          <w:szCs w:val="28"/>
          <w:lang w:val="bg-BG" w:eastAsia="en-US"/>
        </w:rPr>
        <w:t>екипната</w:t>
      </w:r>
      <w:r w:rsidR="000B6CF3">
        <w:rPr>
          <w:sz w:val="28"/>
          <w:szCs w:val="28"/>
          <w:lang w:val="bg-BG" w:eastAsia="en-US"/>
        </w:rPr>
        <w:t xml:space="preserve"> работа</w:t>
      </w:r>
      <w:r w:rsidRPr="0073664B">
        <w:rPr>
          <w:sz w:val="28"/>
          <w:szCs w:val="28"/>
          <w:lang w:val="bg-BG" w:eastAsia="en-US"/>
        </w:rPr>
        <w:t xml:space="preserve"> ние успяхме да постигнем </w:t>
      </w:r>
      <w:r>
        <w:rPr>
          <w:sz w:val="28"/>
          <w:szCs w:val="28"/>
          <w:lang w:val="bg-BG" w:eastAsia="en-US"/>
        </w:rPr>
        <w:t xml:space="preserve">добрите резултати. </w:t>
      </w:r>
      <w:r w:rsidRPr="0073664B">
        <w:rPr>
          <w:sz w:val="28"/>
          <w:szCs w:val="28"/>
          <w:lang w:val="bg-BG" w:eastAsia="en-US"/>
        </w:rPr>
        <w:t xml:space="preserve">Нека продължим да работим със същия дух и ентусиазъм, за да постигнем още по-големи успехи през следващата година. </w:t>
      </w:r>
      <w:r w:rsidR="00EF45D8" w:rsidRPr="00EF45D8">
        <w:rPr>
          <w:sz w:val="28"/>
          <w:szCs w:val="28"/>
          <w:lang w:val="bg-BG"/>
        </w:rPr>
        <w:t xml:space="preserve">От името на ръководството на съда, благодаря </w:t>
      </w:r>
      <w:r w:rsidRPr="0073664B">
        <w:rPr>
          <w:sz w:val="28"/>
          <w:szCs w:val="28"/>
          <w:lang w:val="bg-BG" w:eastAsia="en-US"/>
        </w:rPr>
        <w:t xml:space="preserve">за неуморна работа както на магистратите, така и на </w:t>
      </w:r>
      <w:r>
        <w:rPr>
          <w:sz w:val="28"/>
          <w:szCs w:val="28"/>
          <w:lang w:val="bg-BG" w:eastAsia="en-US"/>
        </w:rPr>
        <w:t xml:space="preserve">съдебните </w:t>
      </w:r>
      <w:r w:rsidRPr="0073664B">
        <w:rPr>
          <w:sz w:val="28"/>
          <w:szCs w:val="28"/>
          <w:lang w:val="bg-BG" w:eastAsia="en-US"/>
        </w:rPr>
        <w:t>служителите и пожелавам здраве, щастие и нови професионални успехи</w:t>
      </w:r>
      <w:r>
        <w:rPr>
          <w:sz w:val="24"/>
          <w:szCs w:val="24"/>
          <w:lang w:val="bg-BG" w:eastAsia="en-US"/>
        </w:rPr>
        <w:t>!</w:t>
      </w:r>
    </w:p>
    <w:p w:rsidR="0073664B" w:rsidRPr="0017077E" w:rsidRDefault="0073664B" w:rsidP="0039308F">
      <w:pPr>
        <w:ind w:firstLine="708"/>
        <w:jc w:val="both"/>
        <w:rPr>
          <w:color w:val="FF0000"/>
          <w:sz w:val="28"/>
          <w:szCs w:val="28"/>
          <w:lang w:val="bg-BG" w:eastAsia="en-US"/>
        </w:rPr>
      </w:pPr>
    </w:p>
    <w:p w:rsidR="000A7D7C" w:rsidRPr="00C65713" w:rsidRDefault="000A7D7C" w:rsidP="006C45AB">
      <w:pPr>
        <w:jc w:val="both"/>
        <w:rPr>
          <w:color w:val="000000" w:themeColor="text1"/>
          <w:sz w:val="28"/>
          <w:szCs w:val="28"/>
          <w:lang w:val="bg-BG" w:eastAsia="en-US"/>
        </w:rPr>
      </w:pPr>
      <w:r w:rsidRPr="00C65713">
        <w:rPr>
          <w:color w:val="000000" w:themeColor="text1"/>
          <w:sz w:val="28"/>
          <w:szCs w:val="28"/>
          <w:lang w:val="bg-BG" w:eastAsia="en-US"/>
        </w:rPr>
        <w:t xml:space="preserve">                                        </w:t>
      </w:r>
    </w:p>
    <w:p w:rsidR="003B03E6" w:rsidRPr="00C65713" w:rsidRDefault="00035FAF" w:rsidP="006C45AB">
      <w:pPr>
        <w:jc w:val="both"/>
        <w:rPr>
          <w:b/>
          <w:color w:val="000000" w:themeColor="text1"/>
          <w:sz w:val="28"/>
          <w:szCs w:val="28"/>
          <w:lang w:val="bg-BG" w:eastAsia="en-US"/>
        </w:rPr>
      </w:pPr>
      <w:r w:rsidRPr="00C65713">
        <w:rPr>
          <w:b/>
          <w:color w:val="000000" w:themeColor="text1"/>
          <w:sz w:val="28"/>
          <w:szCs w:val="28"/>
          <w:lang w:val="bg-BG" w:eastAsia="en-US"/>
        </w:rPr>
        <w:t>Януари</w:t>
      </w:r>
      <w:r w:rsidR="005C29DA" w:rsidRPr="00C65713">
        <w:rPr>
          <w:b/>
          <w:color w:val="000000" w:themeColor="text1"/>
          <w:sz w:val="28"/>
          <w:szCs w:val="28"/>
          <w:lang w:val="bg-BG" w:eastAsia="en-US"/>
        </w:rPr>
        <w:t>,</w:t>
      </w:r>
      <w:r w:rsidRPr="00C65713">
        <w:rPr>
          <w:b/>
          <w:color w:val="000000" w:themeColor="text1"/>
          <w:sz w:val="28"/>
          <w:szCs w:val="28"/>
          <w:lang w:val="bg-BG" w:eastAsia="en-US"/>
        </w:rPr>
        <w:t xml:space="preserve"> 20</w:t>
      </w:r>
      <w:r w:rsidR="00FD1F31" w:rsidRPr="00C65713">
        <w:rPr>
          <w:b/>
          <w:color w:val="000000" w:themeColor="text1"/>
          <w:sz w:val="28"/>
          <w:szCs w:val="28"/>
          <w:lang w:val="bg-BG" w:eastAsia="en-US"/>
        </w:rPr>
        <w:t>2</w:t>
      </w:r>
      <w:r w:rsidR="0073664B" w:rsidRPr="00C65713">
        <w:rPr>
          <w:b/>
          <w:color w:val="000000" w:themeColor="text1"/>
          <w:sz w:val="28"/>
          <w:szCs w:val="28"/>
          <w:lang w:val="bg-BG" w:eastAsia="en-US"/>
        </w:rPr>
        <w:t>5</w:t>
      </w:r>
      <w:r w:rsidR="00605019" w:rsidRPr="00C65713">
        <w:rPr>
          <w:b/>
          <w:color w:val="000000" w:themeColor="text1"/>
          <w:sz w:val="28"/>
          <w:szCs w:val="28"/>
          <w:lang w:val="bg-BG" w:eastAsia="en-US"/>
        </w:rPr>
        <w:t xml:space="preserve"> </w:t>
      </w:r>
      <w:r w:rsidRPr="00C65713">
        <w:rPr>
          <w:b/>
          <w:color w:val="000000" w:themeColor="text1"/>
          <w:sz w:val="28"/>
          <w:szCs w:val="28"/>
          <w:lang w:val="bg-BG" w:eastAsia="en-US"/>
        </w:rPr>
        <w:t xml:space="preserve">г.             </w:t>
      </w:r>
      <w:r w:rsidR="005C29DA" w:rsidRPr="00C65713">
        <w:rPr>
          <w:b/>
          <w:color w:val="000000" w:themeColor="text1"/>
          <w:sz w:val="28"/>
          <w:szCs w:val="28"/>
          <w:lang w:val="bg-BG" w:eastAsia="en-US"/>
        </w:rPr>
        <w:t xml:space="preserve"> </w:t>
      </w:r>
      <w:r w:rsidRPr="00C65713">
        <w:rPr>
          <w:b/>
          <w:color w:val="000000" w:themeColor="text1"/>
          <w:sz w:val="28"/>
          <w:szCs w:val="28"/>
          <w:lang w:val="bg-BG" w:eastAsia="en-US"/>
        </w:rPr>
        <w:t xml:space="preserve">       </w:t>
      </w:r>
      <w:r w:rsidR="00840972" w:rsidRPr="00C65713">
        <w:rPr>
          <w:b/>
          <w:color w:val="000000" w:themeColor="text1"/>
          <w:sz w:val="28"/>
          <w:szCs w:val="28"/>
          <w:lang w:val="bg-BG" w:eastAsia="en-US"/>
        </w:rPr>
        <w:t xml:space="preserve">       </w:t>
      </w:r>
      <w:r w:rsidR="008C4554" w:rsidRPr="00C65713">
        <w:rPr>
          <w:b/>
          <w:color w:val="000000" w:themeColor="text1"/>
          <w:sz w:val="28"/>
          <w:szCs w:val="28"/>
          <w:lang w:val="bg-BG" w:eastAsia="en-US"/>
        </w:rPr>
        <w:t xml:space="preserve"> </w:t>
      </w:r>
      <w:r w:rsidR="005C29DA" w:rsidRPr="00C65713">
        <w:rPr>
          <w:b/>
          <w:color w:val="000000" w:themeColor="text1"/>
          <w:sz w:val="28"/>
          <w:szCs w:val="28"/>
          <w:lang w:val="bg-BG" w:eastAsia="en-US"/>
        </w:rPr>
        <w:t>АДМ. РЪКОВОДИТЕЛ</w:t>
      </w:r>
      <w:r w:rsidRPr="00C65713">
        <w:rPr>
          <w:b/>
          <w:color w:val="000000" w:themeColor="text1"/>
          <w:sz w:val="28"/>
          <w:szCs w:val="28"/>
          <w:lang w:val="bg-BG" w:eastAsia="en-US"/>
        </w:rPr>
        <w:t>:</w:t>
      </w:r>
      <w:r w:rsidR="00B12320" w:rsidRPr="00C65713">
        <w:rPr>
          <w:b/>
          <w:color w:val="000000" w:themeColor="text1"/>
          <w:sz w:val="28"/>
          <w:szCs w:val="28"/>
          <w:lang w:val="bg-BG" w:eastAsia="en-US"/>
        </w:rPr>
        <w:t xml:space="preserve">   </w:t>
      </w:r>
      <w:r w:rsidR="008C4554" w:rsidRPr="00C65713">
        <w:rPr>
          <w:b/>
          <w:color w:val="000000" w:themeColor="text1"/>
          <w:sz w:val="28"/>
          <w:szCs w:val="28"/>
          <w:lang w:val="bg-BG" w:eastAsia="en-US"/>
        </w:rPr>
        <w:t>М</w:t>
      </w:r>
      <w:r w:rsidR="00AF7598" w:rsidRPr="00C65713">
        <w:rPr>
          <w:b/>
          <w:color w:val="000000" w:themeColor="text1"/>
          <w:sz w:val="28"/>
          <w:szCs w:val="28"/>
          <w:lang w:val="bg-BG" w:eastAsia="en-US"/>
        </w:rPr>
        <w:t>.</w:t>
      </w:r>
      <w:r w:rsidR="0015197B" w:rsidRPr="00C65713">
        <w:rPr>
          <w:b/>
          <w:color w:val="000000" w:themeColor="text1"/>
          <w:sz w:val="28"/>
          <w:szCs w:val="28"/>
          <w:lang w:val="bg-BG" w:eastAsia="en-US"/>
        </w:rPr>
        <w:t xml:space="preserve"> </w:t>
      </w:r>
      <w:r w:rsidR="008C4554" w:rsidRPr="00C65713">
        <w:rPr>
          <w:b/>
          <w:color w:val="000000" w:themeColor="text1"/>
          <w:sz w:val="28"/>
          <w:szCs w:val="28"/>
          <w:lang w:val="bg-BG" w:eastAsia="en-US"/>
        </w:rPr>
        <w:t>Михайлов</w:t>
      </w:r>
      <w:r w:rsidR="00AF7598" w:rsidRPr="00C65713">
        <w:rPr>
          <w:color w:val="000000" w:themeColor="text1"/>
          <w:sz w:val="28"/>
          <w:szCs w:val="28"/>
          <w:lang w:val="bg-BG" w:eastAsia="en-US"/>
        </w:rPr>
        <w:t xml:space="preserve"> </w:t>
      </w:r>
      <w:r w:rsidRPr="00C65713">
        <w:rPr>
          <w:b/>
          <w:color w:val="000000" w:themeColor="text1"/>
          <w:sz w:val="28"/>
          <w:szCs w:val="28"/>
          <w:lang w:val="bg-BG" w:eastAsia="en-US"/>
        </w:rPr>
        <w:t xml:space="preserve"> </w:t>
      </w:r>
    </w:p>
    <w:p w:rsidR="003B03E6" w:rsidRPr="00C65713" w:rsidRDefault="003B03E6" w:rsidP="006C45AB">
      <w:pPr>
        <w:jc w:val="both"/>
        <w:rPr>
          <w:b/>
          <w:color w:val="000000" w:themeColor="text1"/>
          <w:sz w:val="28"/>
          <w:szCs w:val="28"/>
          <w:lang w:val="bg-BG" w:eastAsia="en-US"/>
        </w:rPr>
      </w:pPr>
    </w:p>
    <w:sectPr w:rsidR="003B03E6" w:rsidRPr="00C65713" w:rsidSect="003D1FAD">
      <w:footerReference w:type="default" r:id="rId13"/>
      <w:pgSz w:w="11906" w:h="16838"/>
      <w:pgMar w:top="709"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39" w:rsidRDefault="00657139" w:rsidP="00B205A8">
      <w:r>
        <w:separator/>
      </w:r>
    </w:p>
  </w:endnote>
  <w:endnote w:type="continuationSeparator" w:id="0">
    <w:p w:rsidR="00657139" w:rsidRDefault="00657139" w:rsidP="00B2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719929"/>
      <w:docPartObj>
        <w:docPartGallery w:val="Page Numbers (Bottom of Page)"/>
        <w:docPartUnique/>
      </w:docPartObj>
    </w:sdtPr>
    <w:sdtContent>
      <w:p w:rsidR="00480483" w:rsidRDefault="00480483">
        <w:pPr>
          <w:pStyle w:val="a9"/>
          <w:jc w:val="right"/>
        </w:pPr>
        <w:r>
          <w:fldChar w:fldCharType="begin"/>
        </w:r>
        <w:r>
          <w:instrText>PAGE   \* MERGEFORMAT</w:instrText>
        </w:r>
        <w:r>
          <w:fldChar w:fldCharType="separate"/>
        </w:r>
        <w:r w:rsidR="00E52901" w:rsidRPr="00E52901">
          <w:rPr>
            <w:noProof/>
            <w:lang w:val="bg-BG"/>
          </w:rPr>
          <w:t>27</w:t>
        </w:r>
        <w:r>
          <w:fldChar w:fldCharType="end"/>
        </w:r>
      </w:p>
    </w:sdtContent>
  </w:sdt>
  <w:p w:rsidR="00480483" w:rsidRDefault="004804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39" w:rsidRDefault="00657139" w:rsidP="00B205A8">
      <w:r>
        <w:separator/>
      </w:r>
    </w:p>
  </w:footnote>
  <w:footnote w:type="continuationSeparator" w:id="0">
    <w:p w:rsidR="00657139" w:rsidRDefault="00657139" w:rsidP="00B20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9F5"/>
    <w:multiLevelType w:val="hybridMultilevel"/>
    <w:tmpl w:val="2FDEDDA0"/>
    <w:lvl w:ilvl="0" w:tplc="0EDA2D46">
      <w:start w:val="1"/>
      <w:numFmt w:val="upperRoman"/>
      <w:lvlText w:val="%1."/>
      <w:lvlJc w:val="left"/>
      <w:pPr>
        <w:ind w:left="1428" w:hanging="720"/>
      </w:pPr>
      <w:rPr>
        <w:rFonts w:hint="default"/>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
    <w:nsid w:val="09040929"/>
    <w:multiLevelType w:val="hybridMultilevel"/>
    <w:tmpl w:val="E3605FD4"/>
    <w:lvl w:ilvl="0" w:tplc="368C29AA">
      <w:start w:val="10"/>
      <w:numFmt w:val="bullet"/>
      <w:lvlText w:val=""/>
      <w:lvlJc w:val="left"/>
      <w:pPr>
        <w:ind w:left="1224" w:hanging="360"/>
      </w:pPr>
      <w:rPr>
        <w:rFonts w:ascii="Symbol" w:eastAsia="Batang" w:hAnsi="Symbol" w:cs="Times New Roman" w:hint="default"/>
      </w:rPr>
    </w:lvl>
    <w:lvl w:ilvl="1" w:tplc="04020003" w:tentative="1">
      <w:start w:val="1"/>
      <w:numFmt w:val="bullet"/>
      <w:lvlText w:val="o"/>
      <w:lvlJc w:val="left"/>
      <w:pPr>
        <w:ind w:left="1944" w:hanging="360"/>
      </w:pPr>
      <w:rPr>
        <w:rFonts w:ascii="Courier New" w:hAnsi="Courier New" w:cs="Courier New" w:hint="default"/>
      </w:rPr>
    </w:lvl>
    <w:lvl w:ilvl="2" w:tplc="04020005" w:tentative="1">
      <w:start w:val="1"/>
      <w:numFmt w:val="bullet"/>
      <w:lvlText w:val=""/>
      <w:lvlJc w:val="left"/>
      <w:pPr>
        <w:ind w:left="2664" w:hanging="360"/>
      </w:pPr>
      <w:rPr>
        <w:rFonts w:ascii="Wingdings" w:hAnsi="Wingdings" w:hint="default"/>
      </w:rPr>
    </w:lvl>
    <w:lvl w:ilvl="3" w:tplc="04020001" w:tentative="1">
      <w:start w:val="1"/>
      <w:numFmt w:val="bullet"/>
      <w:lvlText w:val=""/>
      <w:lvlJc w:val="left"/>
      <w:pPr>
        <w:ind w:left="3384" w:hanging="360"/>
      </w:pPr>
      <w:rPr>
        <w:rFonts w:ascii="Symbol" w:hAnsi="Symbol" w:hint="default"/>
      </w:rPr>
    </w:lvl>
    <w:lvl w:ilvl="4" w:tplc="04020003" w:tentative="1">
      <w:start w:val="1"/>
      <w:numFmt w:val="bullet"/>
      <w:lvlText w:val="o"/>
      <w:lvlJc w:val="left"/>
      <w:pPr>
        <w:ind w:left="4104" w:hanging="360"/>
      </w:pPr>
      <w:rPr>
        <w:rFonts w:ascii="Courier New" w:hAnsi="Courier New" w:cs="Courier New" w:hint="default"/>
      </w:rPr>
    </w:lvl>
    <w:lvl w:ilvl="5" w:tplc="04020005" w:tentative="1">
      <w:start w:val="1"/>
      <w:numFmt w:val="bullet"/>
      <w:lvlText w:val=""/>
      <w:lvlJc w:val="left"/>
      <w:pPr>
        <w:ind w:left="4824" w:hanging="360"/>
      </w:pPr>
      <w:rPr>
        <w:rFonts w:ascii="Wingdings" w:hAnsi="Wingdings" w:hint="default"/>
      </w:rPr>
    </w:lvl>
    <w:lvl w:ilvl="6" w:tplc="04020001" w:tentative="1">
      <w:start w:val="1"/>
      <w:numFmt w:val="bullet"/>
      <w:lvlText w:val=""/>
      <w:lvlJc w:val="left"/>
      <w:pPr>
        <w:ind w:left="5544" w:hanging="360"/>
      </w:pPr>
      <w:rPr>
        <w:rFonts w:ascii="Symbol" w:hAnsi="Symbol" w:hint="default"/>
      </w:rPr>
    </w:lvl>
    <w:lvl w:ilvl="7" w:tplc="04020003" w:tentative="1">
      <w:start w:val="1"/>
      <w:numFmt w:val="bullet"/>
      <w:lvlText w:val="o"/>
      <w:lvlJc w:val="left"/>
      <w:pPr>
        <w:ind w:left="6264" w:hanging="360"/>
      </w:pPr>
      <w:rPr>
        <w:rFonts w:ascii="Courier New" w:hAnsi="Courier New" w:cs="Courier New" w:hint="default"/>
      </w:rPr>
    </w:lvl>
    <w:lvl w:ilvl="8" w:tplc="04020005" w:tentative="1">
      <w:start w:val="1"/>
      <w:numFmt w:val="bullet"/>
      <w:lvlText w:val=""/>
      <w:lvlJc w:val="left"/>
      <w:pPr>
        <w:ind w:left="6984" w:hanging="360"/>
      </w:pPr>
      <w:rPr>
        <w:rFonts w:ascii="Wingdings" w:hAnsi="Wingdings" w:hint="default"/>
      </w:rPr>
    </w:lvl>
  </w:abstractNum>
  <w:abstractNum w:abstractNumId="2">
    <w:nsid w:val="0EBA173E"/>
    <w:multiLevelType w:val="hybridMultilevel"/>
    <w:tmpl w:val="4E2A2A74"/>
    <w:lvl w:ilvl="0" w:tplc="FE0CCE50">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12D36E2B"/>
    <w:multiLevelType w:val="hybridMultilevel"/>
    <w:tmpl w:val="85AEF85A"/>
    <w:lvl w:ilvl="0" w:tplc="E88C0B22">
      <w:numFmt w:val="bullet"/>
      <w:lvlText w:val=""/>
      <w:lvlJc w:val="left"/>
      <w:pPr>
        <w:ind w:left="1068" w:hanging="360"/>
      </w:pPr>
      <w:rPr>
        <w:rFonts w:ascii="Symbol" w:eastAsia="Times New Roman" w:hAnsi="Symbol"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4496592"/>
    <w:multiLevelType w:val="hybridMultilevel"/>
    <w:tmpl w:val="A0CAF496"/>
    <w:lvl w:ilvl="0" w:tplc="3E2EBFD4">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16DB06C9"/>
    <w:multiLevelType w:val="hybridMultilevel"/>
    <w:tmpl w:val="64707960"/>
    <w:lvl w:ilvl="0" w:tplc="C3367E4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1A975889"/>
    <w:multiLevelType w:val="hybridMultilevel"/>
    <w:tmpl w:val="23FE250E"/>
    <w:lvl w:ilvl="0" w:tplc="C5609A6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1C0346E0"/>
    <w:multiLevelType w:val="hybridMultilevel"/>
    <w:tmpl w:val="45F0968C"/>
    <w:lvl w:ilvl="0" w:tplc="C76AC432">
      <w:numFmt w:val="bullet"/>
      <w:lvlText w:val="-"/>
      <w:lvlJc w:val="left"/>
      <w:pPr>
        <w:ind w:left="1470" w:hanging="360"/>
      </w:pPr>
      <w:rPr>
        <w:rFonts w:ascii="Times New Roman" w:eastAsia="Times New Roman" w:hAnsi="Times New Roman" w:cs="Times New Roman" w:hint="default"/>
      </w:rPr>
    </w:lvl>
    <w:lvl w:ilvl="1" w:tplc="04020003" w:tentative="1">
      <w:start w:val="1"/>
      <w:numFmt w:val="bullet"/>
      <w:lvlText w:val="o"/>
      <w:lvlJc w:val="left"/>
      <w:pPr>
        <w:ind w:left="2190" w:hanging="360"/>
      </w:pPr>
      <w:rPr>
        <w:rFonts w:ascii="Courier New" w:hAnsi="Courier New" w:cs="Courier New" w:hint="default"/>
      </w:rPr>
    </w:lvl>
    <w:lvl w:ilvl="2" w:tplc="04020005" w:tentative="1">
      <w:start w:val="1"/>
      <w:numFmt w:val="bullet"/>
      <w:lvlText w:val=""/>
      <w:lvlJc w:val="left"/>
      <w:pPr>
        <w:ind w:left="2910" w:hanging="360"/>
      </w:pPr>
      <w:rPr>
        <w:rFonts w:ascii="Wingdings" w:hAnsi="Wingdings" w:hint="default"/>
      </w:rPr>
    </w:lvl>
    <w:lvl w:ilvl="3" w:tplc="04020001" w:tentative="1">
      <w:start w:val="1"/>
      <w:numFmt w:val="bullet"/>
      <w:lvlText w:val=""/>
      <w:lvlJc w:val="left"/>
      <w:pPr>
        <w:ind w:left="3630" w:hanging="360"/>
      </w:pPr>
      <w:rPr>
        <w:rFonts w:ascii="Symbol" w:hAnsi="Symbol" w:hint="default"/>
      </w:rPr>
    </w:lvl>
    <w:lvl w:ilvl="4" w:tplc="04020003" w:tentative="1">
      <w:start w:val="1"/>
      <w:numFmt w:val="bullet"/>
      <w:lvlText w:val="o"/>
      <w:lvlJc w:val="left"/>
      <w:pPr>
        <w:ind w:left="4350" w:hanging="360"/>
      </w:pPr>
      <w:rPr>
        <w:rFonts w:ascii="Courier New" w:hAnsi="Courier New" w:cs="Courier New" w:hint="default"/>
      </w:rPr>
    </w:lvl>
    <w:lvl w:ilvl="5" w:tplc="04020005" w:tentative="1">
      <w:start w:val="1"/>
      <w:numFmt w:val="bullet"/>
      <w:lvlText w:val=""/>
      <w:lvlJc w:val="left"/>
      <w:pPr>
        <w:ind w:left="5070" w:hanging="360"/>
      </w:pPr>
      <w:rPr>
        <w:rFonts w:ascii="Wingdings" w:hAnsi="Wingdings" w:hint="default"/>
      </w:rPr>
    </w:lvl>
    <w:lvl w:ilvl="6" w:tplc="04020001" w:tentative="1">
      <w:start w:val="1"/>
      <w:numFmt w:val="bullet"/>
      <w:lvlText w:val=""/>
      <w:lvlJc w:val="left"/>
      <w:pPr>
        <w:ind w:left="5790" w:hanging="360"/>
      </w:pPr>
      <w:rPr>
        <w:rFonts w:ascii="Symbol" w:hAnsi="Symbol" w:hint="default"/>
      </w:rPr>
    </w:lvl>
    <w:lvl w:ilvl="7" w:tplc="04020003" w:tentative="1">
      <w:start w:val="1"/>
      <w:numFmt w:val="bullet"/>
      <w:lvlText w:val="o"/>
      <w:lvlJc w:val="left"/>
      <w:pPr>
        <w:ind w:left="6510" w:hanging="360"/>
      </w:pPr>
      <w:rPr>
        <w:rFonts w:ascii="Courier New" w:hAnsi="Courier New" w:cs="Courier New" w:hint="default"/>
      </w:rPr>
    </w:lvl>
    <w:lvl w:ilvl="8" w:tplc="04020005" w:tentative="1">
      <w:start w:val="1"/>
      <w:numFmt w:val="bullet"/>
      <w:lvlText w:val=""/>
      <w:lvlJc w:val="left"/>
      <w:pPr>
        <w:ind w:left="7230" w:hanging="360"/>
      </w:pPr>
      <w:rPr>
        <w:rFonts w:ascii="Wingdings" w:hAnsi="Wingdings" w:hint="default"/>
      </w:rPr>
    </w:lvl>
  </w:abstractNum>
  <w:abstractNum w:abstractNumId="8">
    <w:nsid w:val="1E7F3579"/>
    <w:multiLevelType w:val="hybridMultilevel"/>
    <w:tmpl w:val="9ADA3D20"/>
    <w:lvl w:ilvl="0" w:tplc="B54A554C">
      <w:numFmt w:val="bullet"/>
      <w:lvlText w:val=""/>
      <w:lvlJc w:val="left"/>
      <w:pPr>
        <w:ind w:left="1080" w:hanging="360"/>
      </w:pPr>
      <w:rPr>
        <w:rFonts w:ascii="Symbol" w:eastAsia="Times New Roman" w:hAnsi="Symbol"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251E2ABB"/>
    <w:multiLevelType w:val="hybridMultilevel"/>
    <w:tmpl w:val="8D36DF6C"/>
    <w:lvl w:ilvl="0" w:tplc="CC3A76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2E8134A6"/>
    <w:multiLevelType w:val="hybridMultilevel"/>
    <w:tmpl w:val="3B6AC2BA"/>
    <w:lvl w:ilvl="0" w:tplc="552AAD5C">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2F3D65D3"/>
    <w:multiLevelType w:val="hybridMultilevel"/>
    <w:tmpl w:val="20863D4A"/>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304C1117"/>
    <w:multiLevelType w:val="hybridMultilevel"/>
    <w:tmpl w:val="890AECA8"/>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nsid w:val="336A3482"/>
    <w:multiLevelType w:val="hybridMultilevel"/>
    <w:tmpl w:val="81D4FFCE"/>
    <w:lvl w:ilvl="0" w:tplc="9F027B38">
      <w:start w:val="30"/>
      <w:numFmt w:val="bullet"/>
      <w:lvlText w:val="-"/>
      <w:lvlJc w:val="left"/>
      <w:pPr>
        <w:ind w:left="1068" w:hanging="360"/>
      </w:pPr>
      <w:rPr>
        <w:rFonts w:ascii="Times New Roman" w:eastAsia="Times New Roman"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nsid w:val="44AA02DA"/>
    <w:multiLevelType w:val="hybridMultilevel"/>
    <w:tmpl w:val="64AEEC8C"/>
    <w:lvl w:ilvl="0" w:tplc="61BE4292">
      <w:start w:val="1"/>
      <w:numFmt w:val="decimal"/>
      <w:lvlText w:val="%1."/>
      <w:lvlJc w:val="left"/>
      <w:pPr>
        <w:ind w:left="1716" w:hanging="1008"/>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4B1D650B"/>
    <w:multiLevelType w:val="hybridMultilevel"/>
    <w:tmpl w:val="34109850"/>
    <w:lvl w:ilvl="0" w:tplc="0402000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C077E0D"/>
    <w:multiLevelType w:val="hybridMultilevel"/>
    <w:tmpl w:val="AF1AE98E"/>
    <w:lvl w:ilvl="0" w:tplc="1A1635C8">
      <w:start w:val="30"/>
      <w:numFmt w:val="bullet"/>
      <w:lvlText w:val="-"/>
      <w:lvlJc w:val="left"/>
      <w:pPr>
        <w:ind w:left="1068" w:hanging="360"/>
      </w:pPr>
      <w:rPr>
        <w:rFonts w:ascii="Times New Roman" w:eastAsia="Times New Roman"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nsid w:val="4CCA28E4"/>
    <w:multiLevelType w:val="hybridMultilevel"/>
    <w:tmpl w:val="D1CE4EB8"/>
    <w:lvl w:ilvl="0" w:tplc="8424E6E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4F2A45E8"/>
    <w:multiLevelType w:val="hybridMultilevel"/>
    <w:tmpl w:val="DBFAA3DE"/>
    <w:lvl w:ilvl="0" w:tplc="6114D2D6">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50BE4996"/>
    <w:multiLevelType w:val="hybridMultilevel"/>
    <w:tmpl w:val="7C4CFAFC"/>
    <w:lvl w:ilvl="0" w:tplc="D968239C">
      <w:start w:val="1"/>
      <w:numFmt w:val="bullet"/>
      <w:lvlText w:val="-"/>
      <w:lvlJc w:val="left"/>
      <w:pPr>
        <w:ind w:left="1080" w:hanging="360"/>
      </w:pPr>
      <w:rPr>
        <w:rFonts w:ascii="Times New Roman" w:eastAsia="Times New Roman" w:hAnsi="Times New Roman" w:cs="Times New Roman" w:hint="default"/>
        <w:b/>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513E7E4C"/>
    <w:multiLevelType w:val="hybridMultilevel"/>
    <w:tmpl w:val="AE64E8A8"/>
    <w:lvl w:ilvl="0" w:tplc="38E27EB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nsid w:val="540F7B0E"/>
    <w:multiLevelType w:val="hybridMultilevel"/>
    <w:tmpl w:val="096A6BE0"/>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2">
    <w:nsid w:val="56B822E6"/>
    <w:multiLevelType w:val="multilevel"/>
    <w:tmpl w:val="236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9C6669"/>
    <w:multiLevelType w:val="multilevel"/>
    <w:tmpl w:val="3F2025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nsid w:val="5E076A90"/>
    <w:multiLevelType w:val="hybridMultilevel"/>
    <w:tmpl w:val="202457FC"/>
    <w:lvl w:ilvl="0" w:tplc="A79238A2">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nsid w:val="606B3F35"/>
    <w:multiLevelType w:val="hybridMultilevel"/>
    <w:tmpl w:val="51EC5FDE"/>
    <w:lvl w:ilvl="0" w:tplc="870421C2">
      <w:start w:val="1"/>
      <w:numFmt w:val="decimal"/>
      <w:lvlText w:val="%1."/>
      <w:lvlJc w:val="left"/>
      <w:pPr>
        <w:ind w:left="1698" w:hanging="99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nsid w:val="6AE23C65"/>
    <w:multiLevelType w:val="hybridMultilevel"/>
    <w:tmpl w:val="3A0A18F4"/>
    <w:lvl w:ilvl="0" w:tplc="1912068A">
      <w:start w:val="32"/>
      <w:numFmt w:val="bullet"/>
      <w:lvlText w:val=""/>
      <w:lvlJc w:val="left"/>
      <w:pPr>
        <w:ind w:left="1068" w:hanging="360"/>
      </w:pPr>
      <w:rPr>
        <w:rFonts w:ascii="Symbol" w:eastAsia="Times New Roman" w:hAnsi="Symbol"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nsid w:val="6B556303"/>
    <w:multiLevelType w:val="hybridMultilevel"/>
    <w:tmpl w:val="BD3E63C2"/>
    <w:lvl w:ilvl="0" w:tplc="CC546B3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8">
    <w:nsid w:val="6B7E03E9"/>
    <w:multiLevelType w:val="hybridMultilevel"/>
    <w:tmpl w:val="1D4E98A4"/>
    <w:lvl w:ilvl="0" w:tplc="9E222A7C">
      <w:start w:val="1"/>
      <w:numFmt w:val="decimal"/>
      <w:lvlText w:val="%1."/>
      <w:lvlJc w:val="left"/>
      <w:pPr>
        <w:ind w:left="1464" w:hanging="756"/>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76FC6B04"/>
    <w:multiLevelType w:val="hybridMultilevel"/>
    <w:tmpl w:val="BCBC25AA"/>
    <w:lvl w:ilvl="0" w:tplc="027CB100">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0"/>
  </w:num>
  <w:num w:numId="2">
    <w:abstractNumId w:val="20"/>
  </w:num>
  <w:num w:numId="3">
    <w:abstractNumId w:val="12"/>
  </w:num>
  <w:num w:numId="4">
    <w:abstractNumId w:val="11"/>
  </w:num>
  <w:num w:numId="5">
    <w:abstractNumId w:val="21"/>
  </w:num>
  <w:num w:numId="6">
    <w:abstractNumId w:val="14"/>
  </w:num>
  <w:num w:numId="7">
    <w:abstractNumId w:val="9"/>
  </w:num>
  <w:num w:numId="8">
    <w:abstractNumId w:val="28"/>
  </w:num>
  <w:num w:numId="9">
    <w:abstractNumId w:val="13"/>
  </w:num>
  <w:num w:numId="10">
    <w:abstractNumId w:val="16"/>
  </w:num>
  <w:num w:numId="11">
    <w:abstractNumId w:val="1"/>
  </w:num>
  <w:num w:numId="12">
    <w:abstractNumId w:val="3"/>
  </w:num>
  <w:num w:numId="13">
    <w:abstractNumId w:val="8"/>
  </w:num>
  <w:num w:numId="14">
    <w:abstractNumId w:val="24"/>
  </w:num>
  <w:num w:numId="15">
    <w:abstractNumId w:val="29"/>
  </w:num>
  <w:num w:numId="16">
    <w:abstractNumId w:val="17"/>
  </w:num>
  <w:num w:numId="17">
    <w:abstractNumId w:val="18"/>
  </w:num>
  <w:num w:numId="18">
    <w:abstractNumId w:val="25"/>
  </w:num>
  <w:num w:numId="19">
    <w:abstractNumId w:val="26"/>
  </w:num>
  <w:num w:numId="20">
    <w:abstractNumId w:val="4"/>
  </w:num>
  <w:num w:numId="21">
    <w:abstractNumId w:val="6"/>
  </w:num>
  <w:num w:numId="22">
    <w:abstractNumId w:val="10"/>
  </w:num>
  <w:num w:numId="23">
    <w:abstractNumId w:val="2"/>
  </w:num>
  <w:num w:numId="24">
    <w:abstractNumId w:val="5"/>
  </w:num>
  <w:num w:numId="25">
    <w:abstractNumId w:val="27"/>
  </w:num>
  <w:num w:numId="26">
    <w:abstractNumId w:val="7"/>
  </w:num>
  <w:num w:numId="27">
    <w:abstractNumId w:val="15"/>
  </w:num>
  <w:num w:numId="28">
    <w:abstractNumId w:val="23"/>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AC"/>
    <w:rsid w:val="000019DE"/>
    <w:rsid w:val="000020F9"/>
    <w:rsid w:val="0000231B"/>
    <w:rsid w:val="000024CA"/>
    <w:rsid w:val="00002E68"/>
    <w:rsid w:val="000077F6"/>
    <w:rsid w:val="000127DB"/>
    <w:rsid w:val="00012FF0"/>
    <w:rsid w:val="0001513F"/>
    <w:rsid w:val="00015A5F"/>
    <w:rsid w:val="00015E90"/>
    <w:rsid w:val="000167DF"/>
    <w:rsid w:val="00017C3D"/>
    <w:rsid w:val="0002061F"/>
    <w:rsid w:val="000217CF"/>
    <w:rsid w:val="00024339"/>
    <w:rsid w:val="00024F6B"/>
    <w:rsid w:val="000258EF"/>
    <w:rsid w:val="00025A7A"/>
    <w:rsid w:val="00030B08"/>
    <w:rsid w:val="0003371C"/>
    <w:rsid w:val="00035F63"/>
    <w:rsid w:val="00035FAF"/>
    <w:rsid w:val="0003692D"/>
    <w:rsid w:val="00040166"/>
    <w:rsid w:val="00043857"/>
    <w:rsid w:val="00043DBB"/>
    <w:rsid w:val="00043DC3"/>
    <w:rsid w:val="00044552"/>
    <w:rsid w:val="00047ADE"/>
    <w:rsid w:val="0005050A"/>
    <w:rsid w:val="00050AA6"/>
    <w:rsid w:val="000529CD"/>
    <w:rsid w:val="000538C5"/>
    <w:rsid w:val="00053991"/>
    <w:rsid w:val="00055095"/>
    <w:rsid w:val="00055358"/>
    <w:rsid w:val="00055FA9"/>
    <w:rsid w:val="000571FD"/>
    <w:rsid w:val="00057A1C"/>
    <w:rsid w:val="00057A1F"/>
    <w:rsid w:val="0006027D"/>
    <w:rsid w:val="000602B2"/>
    <w:rsid w:val="0006185D"/>
    <w:rsid w:val="0006200C"/>
    <w:rsid w:val="00063E34"/>
    <w:rsid w:val="000641EB"/>
    <w:rsid w:val="00064AC5"/>
    <w:rsid w:val="0006599A"/>
    <w:rsid w:val="00065B8D"/>
    <w:rsid w:val="00065DD3"/>
    <w:rsid w:val="0006612C"/>
    <w:rsid w:val="00066E80"/>
    <w:rsid w:val="00074808"/>
    <w:rsid w:val="00074B66"/>
    <w:rsid w:val="00074B76"/>
    <w:rsid w:val="00075086"/>
    <w:rsid w:val="000756CD"/>
    <w:rsid w:val="0007583B"/>
    <w:rsid w:val="00075D97"/>
    <w:rsid w:val="000774D1"/>
    <w:rsid w:val="000822F8"/>
    <w:rsid w:val="000834CB"/>
    <w:rsid w:val="00083A71"/>
    <w:rsid w:val="00083D0B"/>
    <w:rsid w:val="00084229"/>
    <w:rsid w:val="000845F1"/>
    <w:rsid w:val="00084ACC"/>
    <w:rsid w:val="00085355"/>
    <w:rsid w:val="00085F34"/>
    <w:rsid w:val="00086880"/>
    <w:rsid w:val="0008770B"/>
    <w:rsid w:val="00087B69"/>
    <w:rsid w:val="00090631"/>
    <w:rsid w:val="0009088D"/>
    <w:rsid w:val="0009264F"/>
    <w:rsid w:val="000936D5"/>
    <w:rsid w:val="00095471"/>
    <w:rsid w:val="000956B0"/>
    <w:rsid w:val="000A0127"/>
    <w:rsid w:val="000A06FF"/>
    <w:rsid w:val="000A1A9D"/>
    <w:rsid w:val="000A27B8"/>
    <w:rsid w:val="000A3685"/>
    <w:rsid w:val="000A3D7A"/>
    <w:rsid w:val="000A446B"/>
    <w:rsid w:val="000A5B47"/>
    <w:rsid w:val="000A76D4"/>
    <w:rsid w:val="000A7D7C"/>
    <w:rsid w:val="000A7F7E"/>
    <w:rsid w:val="000B2269"/>
    <w:rsid w:val="000B2547"/>
    <w:rsid w:val="000B3330"/>
    <w:rsid w:val="000B3C31"/>
    <w:rsid w:val="000B55AD"/>
    <w:rsid w:val="000B5AFF"/>
    <w:rsid w:val="000B6CF3"/>
    <w:rsid w:val="000B6EC5"/>
    <w:rsid w:val="000C05B1"/>
    <w:rsid w:val="000C1BEC"/>
    <w:rsid w:val="000C5625"/>
    <w:rsid w:val="000C6E1B"/>
    <w:rsid w:val="000C7584"/>
    <w:rsid w:val="000C7E67"/>
    <w:rsid w:val="000D0A98"/>
    <w:rsid w:val="000D1812"/>
    <w:rsid w:val="000D300E"/>
    <w:rsid w:val="000D3113"/>
    <w:rsid w:val="000D424A"/>
    <w:rsid w:val="000D4E33"/>
    <w:rsid w:val="000D5A06"/>
    <w:rsid w:val="000D68C8"/>
    <w:rsid w:val="000E015B"/>
    <w:rsid w:val="000E02A5"/>
    <w:rsid w:val="000E0A20"/>
    <w:rsid w:val="000E0BF7"/>
    <w:rsid w:val="000E0D67"/>
    <w:rsid w:val="000E12AA"/>
    <w:rsid w:val="000E1374"/>
    <w:rsid w:val="000E20A3"/>
    <w:rsid w:val="000E30BE"/>
    <w:rsid w:val="000E323F"/>
    <w:rsid w:val="000E516D"/>
    <w:rsid w:val="000E5BB1"/>
    <w:rsid w:val="000E6A75"/>
    <w:rsid w:val="000E6EFF"/>
    <w:rsid w:val="000E76CF"/>
    <w:rsid w:val="000E78DF"/>
    <w:rsid w:val="000F1CB6"/>
    <w:rsid w:val="000F3839"/>
    <w:rsid w:val="000F4297"/>
    <w:rsid w:val="000F45C7"/>
    <w:rsid w:val="000F6DD8"/>
    <w:rsid w:val="000F737B"/>
    <w:rsid w:val="00103A24"/>
    <w:rsid w:val="001063F2"/>
    <w:rsid w:val="00107BAE"/>
    <w:rsid w:val="00107BC0"/>
    <w:rsid w:val="00107E5E"/>
    <w:rsid w:val="0011288D"/>
    <w:rsid w:val="0011328B"/>
    <w:rsid w:val="00114109"/>
    <w:rsid w:val="00114E19"/>
    <w:rsid w:val="001155AC"/>
    <w:rsid w:val="00115AA1"/>
    <w:rsid w:val="00116900"/>
    <w:rsid w:val="00116C25"/>
    <w:rsid w:val="001172B1"/>
    <w:rsid w:val="0012008C"/>
    <w:rsid w:val="0012070B"/>
    <w:rsid w:val="00120D9A"/>
    <w:rsid w:val="00120F98"/>
    <w:rsid w:val="00121494"/>
    <w:rsid w:val="00123283"/>
    <w:rsid w:val="00123A60"/>
    <w:rsid w:val="00126024"/>
    <w:rsid w:val="001263CE"/>
    <w:rsid w:val="00127D7B"/>
    <w:rsid w:val="00131586"/>
    <w:rsid w:val="00131A7A"/>
    <w:rsid w:val="001332E9"/>
    <w:rsid w:val="001345F9"/>
    <w:rsid w:val="00134CCC"/>
    <w:rsid w:val="00134E3C"/>
    <w:rsid w:val="00137F8A"/>
    <w:rsid w:val="0014149E"/>
    <w:rsid w:val="00142021"/>
    <w:rsid w:val="00142595"/>
    <w:rsid w:val="0014453B"/>
    <w:rsid w:val="001459FA"/>
    <w:rsid w:val="001466BA"/>
    <w:rsid w:val="00147CF8"/>
    <w:rsid w:val="001504B9"/>
    <w:rsid w:val="0015197B"/>
    <w:rsid w:val="001519AA"/>
    <w:rsid w:val="00151F71"/>
    <w:rsid w:val="0015283F"/>
    <w:rsid w:val="00152BB9"/>
    <w:rsid w:val="00152D6F"/>
    <w:rsid w:val="0015588F"/>
    <w:rsid w:val="00156600"/>
    <w:rsid w:val="00157A2A"/>
    <w:rsid w:val="001608B1"/>
    <w:rsid w:val="001608B9"/>
    <w:rsid w:val="00160EA7"/>
    <w:rsid w:val="0016234B"/>
    <w:rsid w:val="001626A0"/>
    <w:rsid w:val="0016518B"/>
    <w:rsid w:val="0016524C"/>
    <w:rsid w:val="00165626"/>
    <w:rsid w:val="00165657"/>
    <w:rsid w:val="0016604F"/>
    <w:rsid w:val="0016654C"/>
    <w:rsid w:val="0016685D"/>
    <w:rsid w:val="001672BC"/>
    <w:rsid w:val="00167AAC"/>
    <w:rsid w:val="00167FDE"/>
    <w:rsid w:val="0017077E"/>
    <w:rsid w:val="00174CB1"/>
    <w:rsid w:val="00174CEE"/>
    <w:rsid w:val="00175CCE"/>
    <w:rsid w:val="00176292"/>
    <w:rsid w:val="00176BCD"/>
    <w:rsid w:val="00176E78"/>
    <w:rsid w:val="00181AE0"/>
    <w:rsid w:val="00182A24"/>
    <w:rsid w:val="00182EED"/>
    <w:rsid w:val="0018415C"/>
    <w:rsid w:val="001921B1"/>
    <w:rsid w:val="00195280"/>
    <w:rsid w:val="00195B71"/>
    <w:rsid w:val="001972F8"/>
    <w:rsid w:val="001A0106"/>
    <w:rsid w:val="001A067E"/>
    <w:rsid w:val="001A0CC3"/>
    <w:rsid w:val="001A2EE7"/>
    <w:rsid w:val="001A32DA"/>
    <w:rsid w:val="001A35CB"/>
    <w:rsid w:val="001A35F5"/>
    <w:rsid w:val="001A389F"/>
    <w:rsid w:val="001A3A28"/>
    <w:rsid w:val="001A498A"/>
    <w:rsid w:val="001A58D4"/>
    <w:rsid w:val="001A655A"/>
    <w:rsid w:val="001B1285"/>
    <w:rsid w:val="001B2787"/>
    <w:rsid w:val="001B3395"/>
    <w:rsid w:val="001B64BC"/>
    <w:rsid w:val="001B7F44"/>
    <w:rsid w:val="001C01E6"/>
    <w:rsid w:val="001C0DCE"/>
    <w:rsid w:val="001C1C7E"/>
    <w:rsid w:val="001C2CC1"/>
    <w:rsid w:val="001C3448"/>
    <w:rsid w:val="001C3B4F"/>
    <w:rsid w:val="001C4227"/>
    <w:rsid w:val="001C72FA"/>
    <w:rsid w:val="001D06B5"/>
    <w:rsid w:val="001D0E15"/>
    <w:rsid w:val="001D158B"/>
    <w:rsid w:val="001D2498"/>
    <w:rsid w:val="001D3E00"/>
    <w:rsid w:val="001D47E5"/>
    <w:rsid w:val="001D4C8B"/>
    <w:rsid w:val="001D5E24"/>
    <w:rsid w:val="001D6D19"/>
    <w:rsid w:val="001E074A"/>
    <w:rsid w:val="001E22E0"/>
    <w:rsid w:val="001E3A97"/>
    <w:rsid w:val="001E3BE0"/>
    <w:rsid w:val="001E4C09"/>
    <w:rsid w:val="001E5004"/>
    <w:rsid w:val="001E56D0"/>
    <w:rsid w:val="001E77D3"/>
    <w:rsid w:val="001F02AE"/>
    <w:rsid w:val="001F16E1"/>
    <w:rsid w:val="001F202B"/>
    <w:rsid w:val="001F2C48"/>
    <w:rsid w:val="001F3E2E"/>
    <w:rsid w:val="001F451D"/>
    <w:rsid w:val="001F49F6"/>
    <w:rsid w:val="001F4A23"/>
    <w:rsid w:val="001F62E9"/>
    <w:rsid w:val="001F6B4C"/>
    <w:rsid w:val="00201A05"/>
    <w:rsid w:val="002025DA"/>
    <w:rsid w:val="00202944"/>
    <w:rsid w:val="002041B2"/>
    <w:rsid w:val="002043F6"/>
    <w:rsid w:val="002050B9"/>
    <w:rsid w:val="002062D3"/>
    <w:rsid w:val="002072A9"/>
    <w:rsid w:val="0020765D"/>
    <w:rsid w:val="00207667"/>
    <w:rsid w:val="00213A88"/>
    <w:rsid w:val="00215F5E"/>
    <w:rsid w:val="00216522"/>
    <w:rsid w:val="00216621"/>
    <w:rsid w:val="00216ADF"/>
    <w:rsid w:val="00217A5D"/>
    <w:rsid w:val="00217A83"/>
    <w:rsid w:val="0022081F"/>
    <w:rsid w:val="0022257F"/>
    <w:rsid w:val="00222AB4"/>
    <w:rsid w:val="00223E8F"/>
    <w:rsid w:val="00225CA4"/>
    <w:rsid w:val="00225EE5"/>
    <w:rsid w:val="00226452"/>
    <w:rsid w:val="002314CF"/>
    <w:rsid w:val="00232217"/>
    <w:rsid w:val="0023537D"/>
    <w:rsid w:val="00235B8D"/>
    <w:rsid w:val="00237F00"/>
    <w:rsid w:val="00240058"/>
    <w:rsid w:val="002424F1"/>
    <w:rsid w:val="00243230"/>
    <w:rsid w:val="002434B0"/>
    <w:rsid w:val="00244062"/>
    <w:rsid w:val="002441E6"/>
    <w:rsid w:val="00246CE8"/>
    <w:rsid w:val="0025007F"/>
    <w:rsid w:val="00250B4F"/>
    <w:rsid w:val="00251950"/>
    <w:rsid w:val="00251F02"/>
    <w:rsid w:val="00252402"/>
    <w:rsid w:val="00253035"/>
    <w:rsid w:val="002532EE"/>
    <w:rsid w:val="0025339B"/>
    <w:rsid w:val="002535DA"/>
    <w:rsid w:val="002539CE"/>
    <w:rsid w:val="00253A22"/>
    <w:rsid w:val="00253E34"/>
    <w:rsid w:val="002540B0"/>
    <w:rsid w:val="00255475"/>
    <w:rsid w:val="0025561F"/>
    <w:rsid w:val="00255716"/>
    <w:rsid w:val="002560C5"/>
    <w:rsid w:val="00256C1B"/>
    <w:rsid w:val="00257249"/>
    <w:rsid w:val="00257CBF"/>
    <w:rsid w:val="00260CAF"/>
    <w:rsid w:val="0026137E"/>
    <w:rsid w:val="00262F17"/>
    <w:rsid w:val="00266EF3"/>
    <w:rsid w:val="00267E1B"/>
    <w:rsid w:val="002703E6"/>
    <w:rsid w:val="00270A38"/>
    <w:rsid w:val="0027112A"/>
    <w:rsid w:val="002719BB"/>
    <w:rsid w:val="002733FD"/>
    <w:rsid w:val="00273B03"/>
    <w:rsid w:val="002740AA"/>
    <w:rsid w:val="002758A8"/>
    <w:rsid w:val="0027630A"/>
    <w:rsid w:val="002804AF"/>
    <w:rsid w:val="002805BC"/>
    <w:rsid w:val="00281B8C"/>
    <w:rsid w:val="002833CD"/>
    <w:rsid w:val="00284D2C"/>
    <w:rsid w:val="00284F95"/>
    <w:rsid w:val="00285283"/>
    <w:rsid w:val="002856D6"/>
    <w:rsid w:val="0028632F"/>
    <w:rsid w:val="00286383"/>
    <w:rsid w:val="002866A0"/>
    <w:rsid w:val="00286A15"/>
    <w:rsid w:val="00290961"/>
    <w:rsid w:val="00291F43"/>
    <w:rsid w:val="00292ED6"/>
    <w:rsid w:val="00294007"/>
    <w:rsid w:val="00294A5C"/>
    <w:rsid w:val="00295158"/>
    <w:rsid w:val="002968E7"/>
    <w:rsid w:val="002971C9"/>
    <w:rsid w:val="002A1503"/>
    <w:rsid w:val="002A15A6"/>
    <w:rsid w:val="002A2B0A"/>
    <w:rsid w:val="002A2F14"/>
    <w:rsid w:val="002A32B7"/>
    <w:rsid w:val="002A37DB"/>
    <w:rsid w:val="002A4F25"/>
    <w:rsid w:val="002A678D"/>
    <w:rsid w:val="002B217D"/>
    <w:rsid w:val="002B3C77"/>
    <w:rsid w:val="002C0452"/>
    <w:rsid w:val="002C058F"/>
    <w:rsid w:val="002C0DE9"/>
    <w:rsid w:val="002C39B7"/>
    <w:rsid w:val="002C5010"/>
    <w:rsid w:val="002D062F"/>
    <w:rsid w:val="002D07D4"/>
    <w:rsid w:val="002D08B7"/>
    <w:rsid w:val="002D196B"/>
    <w:rsid w:val="002D2B00"/>
    <w:rsid w:val="002D2BEF"/>
    <w:rsid w:val="002D30CC"/>
    <w:rsid w:val="002D4672"/>
    <w:rsid w:val="002D68B5"/>
    <w:rsid w:val="002E0438"/>
    <w:rsid w:val="002E0AD8"/>
    <w:rsid w:val="002E1FBA"/>
    <w:rsid w:val="002E29F3"/>
    <w:rsid w:val="002E2A89"/>
    <w:rsid w:val="002E44F3"/>
    <w:rsid w:val="002E571E"/>
    <w:rsid w:val="002E5E95"/>
    <w:rsid w:val="002E6262"/>
    <w:rsid w:val="002E6577"/>
    <w:rsid w:val="002F04C5"/>
    <w:rsid w:val="002F0705"/>
    <w:rsid w:val="002F0B2E"/>
    <w:rsid w:val="002F0D24"/>
    <w:rsid w:val="002F2FEB"/>
    <w:rsid w:val="002F37BC"/>
    <w:rsid w:val="002F44E0"/>
    <w:rsid w:val="002F4B23"/>
    <w:rsid w:val="002F4D87"/>
    <w:rsid w:val="002F783C"/>
    <w:rsid w:val="003002A2"/>
    <w:rsid w:val="00300907"/>
    <w:rsid w:val="00302555"/>
    <w:rsid w:val="00302E97"/>
    <w:rsid w:val="003036E5"/>
    <w:rsid w:val="0030437A"/>
    <w:rsid w:val="00306519"/>
    <w:rsid w:val="0030681C"/>
    <w:rsid w:val="00310371"/>
    <w:rsid w:val="00310407"/>
    <w:rsid w:val="003104B3"/>
    <w:rsid w:val="003105B9"/>
    <w:rsid w:val="00311EE5"/>
    <w:rsid w:val="00312A64"/>
    <w:rsid w:val="00312AF5"/>
    <w:rsid w:val="003174D0"/>
    <w:rsid w:val="0032054B"/>
    <w:rsid w:val="00320F05"/>
    <w:rsid w:val="0032154D"/>
    <w:rsid w:val="003215DF"/>
    <w:rsid w:val="00322BD4"/>
    <w:rsid w:val="003233C9"/>
    <w:rsid w:val="00324C63"/>
    <w:rsid w:val="00326B5E"/>
    <w:rsid w:val="0032753E"/>
    <w:rsid w:val="00327A86"/>
    <w:rsid w:val="00327BC7"/>
    <w:rsid w:val="00327D58"/>
    <w:rsid w:val="0033121B"/>
    <w:rsid w:val="00331460"/>
    <w:rsid w:val="00331CB8"/>
    <w:rsid w:val="003348FB"/>
    <w:rsid w:val="00334C70"/>
    <w:rsid w:val="0033517B"/>
    <w:rsid w:val="00335CDA"/>
    <w:rsid w:val="00336213"/>
    <w:rsid w:val="003378AE"/>
    <w:rsid w:val="003419FA"/>
    <w:rsid w:val="00341BFC"/>
    <w:rsid w:val="0034284E"/>
    <w:rsid w:val="00343F81"/>
    <w:rsid w:val="00344E89"/>
    <w:rsid w:val="00345026"/>
    <w:rsid w:val="00345740"/>
    <w:rsid w:val="00346722"/>
    <w:rsid w:val="00347332"/>
    <w:rsid w:val="00347DAD"/>
    <w:rsid w:val="00350A32"/>
    <w:rsid w:val="003511FC"/>
    <w:rsid w:val="0035199D"/>
    <w:rsid w:val="00351A64"/>
    <w:rsid w:val="0035382B"/>
    <w:rsid w:val="0035406E"/>
    <w:rsid w:val="00354584"/>
    <w:rsid w:val="00355F72"/>
    <w:rsid w:val="00356362"/>
    <w:rsid w:val="00357A43"/>
    <w:rsid w:val="003616EC"/>
    <w:rsid w:val="0036207A"/>
    <w:rsid w:val="00362F66"/>
    <w:rsid w:val="00364869"/>
    <w:rsid w:val="00365C49"/>
    <w:rsid w:val="00371066"/>
    <w:rsid w:val="00371241"/>
    <w:rsid w:val="0037531A"/>
    <w:rsid w:val="00380130"/>
    <w:rsid w:val="003822D2"/>
    <w:rsid w:val="00382AF2"/>
    <w:rsid w:val="00385519"/>
    <w:rsid w:val="003858E9"/>
    <w:rsid w:val="003868FB"/>
    <w:rsid w:val="0039308F"/>
    <w:rsid w:val="0039397E"/>
    <w:rsid w:val="00393D36"/>
    <w:rsid w:val="00394D0E"/>
    <w:rsid w:val="00395136"/>
    <w:rsid w:val="003955EA"/>
    <w:rsid w:val="00395AED"/>
    <w:rsid w:val="00396864"/>
    <w:rsid w:val="003977B3"/>
    <w:rsid w:val="003A0745"/>
    <w:rsid w:val="003A097B"/>
    <w:rsid w:val="003A114E"/>
    <w:rsid w:val="003A1A2B"/>
    <w:rsid w:val="003A3655"/>
    <w:rsid w:val="003A5086"/>
    <w:rsid w:val="003A6D1C"/>
    <w:rsid w:val="003A6DFA"/>
    <w:rsid w:val="003B03E6"/>
    <w:rsid w:val="003B0F45"/>
    <w:rsid w:val="003B1683"/>
    <w:rsid w:val="003B21EF"/>
    <w:rsid w:val="003B234B"/>
    <w:rsid w:val="003B300C"/>
    <w:rsid w:val="003B6F44"/>
    <w:rsid w:val="003B7A0E"/>
    <w:rsid w:val="003C0929"/>
    <w:rsid w:val="003C129E"/>
    <w:rsid w:val="003C163C"/>
    <w:rsid w:val="003C2A07"/>
    <w:rsid w:val="003C5BF8"/>
    <w:rsid w:val="003C6F78"/>
    <w:rsid w:val="003D1558"/>
    <w:rsid w:val="003D1FAD"/>
    <w:rsid w:val="003D26AA"/>
    <w:rsid w:val="003D4E24"/>
    <w:rsid w:val="003D5665"/>
    <w:rsid w:val="003D5B87"/>
    <w:rsid w:val="003D5DD4"/>
    <w:rsid w:val="003E06FD"/>
    <w:rsid w:val="003E1E1E"/>
    <w:rsid w:val="003E3D4E"/>
    <w:rsid w:val="003E482B"/>
    <w:rsid w:val="003E49BB"/>
    <w:rsid w:val="003E4EE6"/>
    <w:rsid w:val="003E5EF9"/>
    <w:rsid w:val="003E5F61"/>
    <w:rsid w:val="003E6B60"/>
    <w:rsid w:val="003E6D00"/>
    <w:rsid w:val="003E77F4"/>
    <w:rsid w:val="003E7831"/>
    <w:rsid w:val="003F0D5A"/>
    <w:rsid w:val="003F0DDA"/>
    <w:rsid w:val="003F1AF5"/>
    <w:rsid w:val="003F1C93"/>
    <w:rsid w:val="003F2A1C"/>
    <w:rsid w:val="003F2CAD"/>
    <w:rsid w:val="003F350B"/>
    <w:rsid w:val="003F570E"/>
    <w:rsid w:val="003F68CF"/>
    <w:rsid w:val="003F6ACD"/>
    <w:rsid w:val="003F7A3B"/>
    <w:rsid w:val="004001C4"/>
    <w:rsid w:val="00400C1E"/>
    <w:rsid w:val="00402739"/>
    <w:rsid w:val="00402C2C"/>
    <w:rsid w:val="004046FF"/>
    <w:rsid w:val="004066DB"/>
    <w:rsid w:val="00406910"/>
    <w:rsid w:val="00406BEC"/>
    <w:rsid w:val="0040785A"/>
    <w:rsid w:val="00413EC5"/>
    <w:rsid w:val="004143FC"/>
    <w:rsid w:val="00414BFA"/>
    <w:rsid w:val="004174B1"/>
    <w:rsid w:val="00417CF2"/>
    <w:rsid w:val="00420553"/>
    <w:rsid w:val="00421644"/>
    <w:rsid w:val="00423CD9"/>
    <w:rsid w:val="0042502A"/>
    <w:rsid w:val="00425EEA"/>
    <w:rsid w:val="00427AD5"/>
    <w:rsid w:val="004306FE"/>
    <w:rsid w:val="0043164E"/>
    <w:rsid w:val="00432192"/>
    <w:rsid w:val="00432FCA"/>
    <w:rsid w:val="00433643"/>
    <w:rsid w:val="00436A70"/>
    <w:rsid w:val="00436C59"/>
    <w:rsid w:val="00437420"/>
    <w:rsid w:val="00437EA2"/>
    <w:rsid w:val="004404E1"/>
    <w:rsid w:val="00441AE2"/>
    <w:rsid w:val="00441BBC"/>
    <w:rsid w:val="00442F2F"/>
    <w:rsid w:val="0044396B"/>
    <w:rsid w:val="004459E5"/>
    <w:rsid w:val="00447123"/>
    <w:rsid w:val="004504E2"/>
    <w:rsid w:val="00451559"/>
    <w:rsid w:val="00451657"/>
    <w:rsid w:val="00452B6C"/>
    <w:rsid w:val="00453443"/>
    <w:rsid w:val="00456A58"/>
    <w:rsid w:val="00456D7E"/>
    <w:rsid w:val="00462C8D"/>
    <w:rsid w:val="00463BDF"/>
    <w:rsid w:val="004645C4"/>
    <w:rsid w:val="00465A1A"/>
    <w:rsid w:val="004673E4"/>
    <w:rsid w:val="004677BB"/>
    <w:rsid w:val="00467C09"/>
    <w:rsid w:val="00467E05"/>
    <w:rsid w:val="004710FA"/>
    <w:rsid w:val="00472557"/>
    <w:rsid w:val="00474CB7"/>
    <w:rsid w:val="00480483"/>
    <w:rsid w:val="004831B6"/>
    <w:rsid w:val="00483859"/>
    <w:rsid w:val="00485DF6"/>
    <w:rsid w:val="00487F62"/>
    <w:rsid w:val="00490B0D"/>
    <w:rsid w:val="0049260E"/>
    <w:rsid w:val="00492643"/>
    <w:rsid w:val="004931E7"/>
    <w:rsid w:val="004937C6"/>
    <w:rsid w:val="0049413E"/>
    <w:rsid w:val="00494921"/>
    <w:rsid w:val="00494ADE"/>
    <w:rsid w:val="00494D13"/>
    <w:rsid w:val="00495704"/>
    <w:rsid w:val="004959BF"/>
    <w:rsid w:val="0049694E"/>
    <w:rsid w:val="004978AD"/>
    <w:rsid w:val="004A0748"/>
    <w:rsid w:val="004A157D"/>
    <w:rsid w:val="004A1729"/>
    <w:rsid w:val="004A1F33"/>
    <w:rsid w:val="004A26FF"/>
    <w:rsid w:val="004A474D"/>
    <w:rsid w:val="004A62E6"/>
    <w:rsid w:val="004A666A"/>
    <w:rsid w:val="004A6747"/>
    <w:rsid w:val="004A6D7C"/>
    <w:rsid w:val="004A6DC5"/>
    <w:rsid w:val="004A7128"/>
    <w:rsid w:val="004A75DE"/>
    <w:rsid w:val="004B1A75"/>
    <w:rsid w:val="004B1EA9"/>
    <w:rsid w:val="004B3E93"/>
    <w:rsid w:val="004B7813"/>
    <w:rsid w:val="004B7870"/>
    <w:rsid w:val="004B78D5"/>
    <w:rsid w:val="004C0379"/>
    <w:rsid w:val="004C0A80"/>
    <w:rsid w:val="004C15CA"/>
    <w:rsid w:val="004C3E79"/>
    <w:rsid w:val="004C43E1"/>
    <w:rsid w:val="004D0169"/>
    <w:rsid w:val="004D38AC"/>
    <w:rsid w:val="004D3B0E"/>
    <w:rsid w:val="004D3BBF"/>
    <w:rsid w:val="004D3D1A"/>
    <w:rsid w:val="004D4AAF"/>
    <w:rsid w:val="004D4DAE"/>
    <w:rsid w:val="004D5A06"/>
    <w:rsid w:val="004D5C3B"/>
    <w:rsid w:val="004D63B6"/>
    <w:rsid w:val="004D6CEE"/>
    <w:rsid w:val="004D7160"/>
    <w:rsid w:val="004E0B65"/>
    <w:rsid w:val="004E2902"/>
    <w:rsid w:val="004E34F9"/>
    <w:rsid w:val="004E37B2"/>
    <w:rsid w:val="004E3862"/>
    <w:rsid w:val="004E67F5"/>
    <w:rsid w:val="004F085D"/>
    <w:rsid w:val="004F161F"/>
    <w:rsid w:val="004F26B1"/>
    <w:rsid w:val="004F2B2B"/>
    <w:rsid w:val="004F2FFC"/>
    <w:rsid w:val="004F4B8E"/>
    <w:rsid w:val="004F5707"/>
    <w:rsid w:val="004F64D0"/>
    <w:rsid w:val="004F695B"/>
    <w:rsid w:val="004F7001"/>
    <w:rsid w:val="004F71DF"/>
    <w:rsid w:val="004F7EDA"/>
    <w:rsid w:val="00501EED"/>
    <w:rsid w:val="005028CB"/>
    <w:rsid w:val="00502D57"/>
    <w:rsid w:val="00503FC6"/>
    <w:rsid w:val="0051035F"/>
    <w:rsid w:val="00510872"/>
    <w:rsid w:val="005133F8"/>
    <w:rsid w:val="00513912"/>
    <w:rsid w:val="0051486B"/>
    <w:rsid w:val="005149B4"/>
    <w:rsid w:val="005150C4"/>
    <w:rsid w:val="00515645"/>
    <w:rsid w:val="00517B1A"/>
    <w:rsid w:val="00517F27"/>
    <w:rsid w:val="005209BF"/>
    <w:rsid w:val="0052127A"/>
    <w:rsid w:val="00521929"/>
    <w:rsid w:val="00521B41"/>
    <w:rsid w:val="00522922"/>
    <w:rsid w:val="00523BFF"/>
    <w:rsid w:val="00524CCA"/>
    <w:rsid w:val="00524E64"/>
    <w:rsid w:val="0052502A"/>
    <w:rsid w:val="005264C3"/>
    <w:rsid w:val="005266EE"/>
    <w:rsid w:val="00526796"/>
    <w:rsid w:val="00526E1D"/>
    <w:rsid w:val="005274DD"/>
    <w:rsid w:val="005276CE"/>
    <w:rsid w:val="00530DA4"/>
    <w:rsid w:val="00531504"/>
    <w:rsid w:val="0053251B"/>
    <w:rsid w:val="0053271C"/>
    <w:rsid w:val="00535A44"/>
    <w:rsid w:val="00541A6E"/>
    <w:rsid w:val="00541AD3"/>
    <w:rsid w:val="0054281C"/>
    <w:rsid w:val="0054306E"/>
    <w:rsid w:val="005444E4"/>
    <w:rsid w:val="005451C3"/>
    <w:rsid w:val="00551ACB"/>
    <w:rsid w:val="005528D1"/>
    <w:rsid w:val="00552C02"/>
    <w:rsid w:val="005536CC"/>
    <w:rsid w:val="005543EB"/>
    <w:rsid w:val="00555182"/>
    <w:rsid w:val="00557BFB"/>
    <w:rsid w:val="00557E04"/>
    <w:rsid w:val="00560D91"/>
    <w:rsid w:val="00562508"/>
    <w:rsid w:val="00563A95"/>
    <w:rsid w:val="00565572"/>
    <w:rsid w:val="00566F83"/>
    <w:rsid w:val="00566FE7"/>
    <w:rsid w:val="0056700D"/>
    <w:rsid w:val="005675A5"/>
    <w:rsid w:val="005715B6"/>
    <w:rsid w:val="00571783"/>
    <w:rsid w:val="0057327D"/>
    <w:rsid w:val="0057350D"/>
    <w:rsid w:val="00575178"/>
    <w:rsid w:val="00575E8A"/>
    <w:rsid w:val="00576D43"/>
    <w:rsid w:val="00584D76"/>
    <w:rsid w:val="0058525B"/>
    <w:rsid w:val="00585293"/>
    <w:rsid w:val="00587C8B"/>
    <w:rsid w:val="00587EE3"/>
    <w:rsid w:val="005902A8"/>
    <w:rsid w:val="005950F4"/>
    <w:rsid w:val="0059612F"/>
    <w:rsid w:val="00596F94"/>
    <w:rsid w:val="00597362"/>
    <w:rsid w:val="005A1756"/>
    <w:rsid w:val="005A244F"/>
    <w:rsid w:val="005A28C4"/>
    <w:rsid w:val="005A59B9"/>
    <w:rsid w:val="005A5AF8"/>
    <w:rsid w:val="005A7616"/>
    <w:rsid w:val="005A7F94"/>
    <w:rsid w:val="005B1384"/>
    <w:rsid w:val="005B48EC"/>
    <w:rsid w:val="005B4C70"/>
    <w:rsid w:val="005B550B"/>
    <w:rsid w:val="005B5BF0"/>
    <w:rsid w:val="005C189D"/>
    <w:rsid w:val="005C1BD9"/>
    <w:rsid w:val="005C29DA"/>
    <w:rsid w:val="005C2EA5"/>
    <w:rsid w:val="005C3EC6"/>
    <w:rsid w:val="005C427D"/>
    <w:rsid w:val="005C4379"/>
    <w:rsid w:val="005C4D5D"/>
    <w:rsid w:val="005C5B87"/>
    <w:rsid w:val="005C6235"/>
    <w:rsid w:val="005C6796"/>
    <w:rsid w:val="005C685E"/>
    <w:rsid w:val="005C786C"/>
    <w:rsid w:val="005D53E3"/>
    <w:rsid w:val="005D5A68"/>
    <w:rsid w:val="005D5C3C"/>
    <w:rsid w:val="005D5CD2"/>
    <w:rsid w:val="005D6700"/>
    <w:rsid w:val="005D74E5"/>
    <w:rsid w:val="005D7582"/>
    <w:rsid w:val="005E1FA3"/>
    <w:rsid w:val="005E3235"/>
    <w:rsid w:val="005E41CC"/>
    <w:rsid w:val="005E4B78"/>
    <w:rsid w:val="005E582B"/>
    <w:rsid w:val="005E659B"/>
    <w:rsid w:val="005E7D10"/>
    <w:rsid w:val="005F4BA0"/>
    <w:rsid w:val="005F5865"/>
    <w:rsid w:val="005F5DA3"/>
    <w:rsid w:val="005F6B96"/>
    <w:rsid w:val="005F78E3"/>
    <w:rsid w:val="005F7E79"/>
    <w:rsid w:val="0060072E"/>
    <w:rsid w:val="00600F22"/>
    <w:rsid w:val="00601FD2"/>
    <w:rsid w:val="006041B6"/>
    <w:rsid w:val="00604CB4"/>
    <w:rsid w:val="00605019"/>
    <w:rsid w:val="00605A70"/>
    <w:rsid w:val="00610917"/>
    <w:rsid w:val="00610A84"/>
    <w:rsid w:val="00612568"/>
    <w:rsid w:val="00613799"/>
    <w:rsid w:val="006138A5"/>
    <w:rsid w:val="00613C53"/>
    <w:rsid w:val="006148B3"/>
    <w:rsid w:val="0061680F"/>
    <w:rsid w:val="00617188"/>
    <w:rsid w:val="00621107"/>
    <w:rsid w:val="00621409"/>
    <w:rsid w:val="00621447"/>
    <w:rsid w:val="00621593"/>
    <w:rsid w:val="00623705"/>
    <w:rsid w:val="006251B5"/>
    <w:rsid w:val="00627A60"/>
    <w:rsid w:val="00630653"/>
    <w:rsid w:val="006332EF"/>
    <w:rsid w:val="006344C9"/>
    <w:rsid w:val="00636594"/>
    <w:rsid w:val="00637D6E"/>
    <w:rsid w:val="00640920"/>
    <w:rsid w:val="00640BD5"/>
    <w:rsid w:val="00640CCA"/>
    <w:rsid w:val="0064277E"/>
    <w:rsid w:val="00642928"/>
    <w:rsid w:val="006431F7"/>
    <w:rsid w:val="006436ED"/>
    <w:rsid w:val="0064419B"/>
    <w:rsid w:val="00646EF2"/>
    <w:rsid w:val="00651ED6"/>
    <w:rsid w:val="0065218C"/>
    <w:rsid w:val="00652A03"/>
    <w:rsid w:val="00652E6E"/>
    <w:rsid w:val="00657139"/>
    <w:rsid w:val="0065772B"/>
    <w:rsid w:val="006605B4"/>
    <w:rsid w:val="00661595"/>
    <w:rsid w:val="006616A0"/>
    <w:rsid w:val="006626F5"/>
    <w:rsid w:val="0066383F"/>
    <w:rsid w:val="00664A32"/>
    <w:rsid w:val="006670D0"/>
    <w:rsid w:val="00667175"/>
    <w:rsid w:val="006705B5"/>
    <w:rsid w:val="00672B19"/>
    <w:rsid w:val="00673F7A"/>
    <w:rsid w:val="006746CC"/>
    <w:rsid w:val="00674DFA"/>
    <w:rsid w:val="006759B2"/>
    <w:rsid w:val="00675EA3"/>
    <w:rsid w:val="0067616A"/>
    <w:rsid w:val="00677595"/>
    <w:rsid w:val="006802E8"/>
    <w:rsid w:val="00680FA0"/>
    <w:rsid w:val="006810CA"/>
    <w:rsid w:val="00681A95"/>
    <w:rsid w:val="00683FC1"/>
    <w:rsid w:val="00684B2D"/>
    <w:rsid w:val="00685B89"/>
    <w:rsid w:val="0068702A"/>
    <w:rsid w:val="006924F9"/>
    <w:rsid w:val="0069292A"/>
    <w:rsid w:val="00692C7D"/>
    <w:rsid w:val="00692D58"/>
    <w:rsid w:val="0069365A"/>
    <w:rsid w:val="00695DBC"/>
    <w:rsid w:val="00696EE9"/>
    <w:rsid w:val="006A10EC"/>
    <w:rsid w:val="006A24B9"/>
    <w:rsid w:val="006A282A"/>
    <w:rsid w:val="006A41CC"/>
    <w:rsid w:val="006A42CF"/>
    <w:rsid w:val="006A66FB"/>
    <w:rsid w:val="006A6AD4"/>
    <w:rsid w:val="006A6F9E"/>
    <w:rsid w:val="006A7844"/>
    <w:rsid w:val="006B0578"/>
    <w:rsid w:val="006B0C45"/>
    <w:rsid w:val="006B13FE"/>
    <w:rsid w:val="006B19E5"/>
    <w:rsid w:val="006B2C6B"/>
    <w:rsid w:val="006B2D94"/>
    <w:rsid w:val="006B35D5"/>
    <w:rsid w:val="006B65A1"/>
    <w:rsid w:val="006C08A1"/>
    <w:rsid w:val="006C1173"/>
    <w:rsid w:val="006C2407"/>
    <w:rsid w:val="006C3985"/>
    <w:rsid w:val="006C4023"/>
    <w:rsid w:val="006C45AB"/>
    <w:rsid w:val="006C4A07"/>
    <w:rsid w:val="006C4CDA"/>
    <w:rsid w:val="006C630F"/>
    <w:rsid w:val="006C7599"/>
    <w:rsid w:val="006D0254"/>
    <w:rsid w:val="006D05EF"/>
    <w:rsid w:val="006D063F"/>
    <w:rsid w:val="006D1145"/>
    <w:rsid w:val="006D1DFC"/>
    <w:rsid w:val="006D3695"/>
    <w:rsid w:val="006D502B"/>
    <w:rsid w:val="006D5933"/>
    <w:rsid w:val="006D6845"/>
    <w:rsid w:val="006D690F"/>
    <w:rsid w:val="006E090E"/>
    <w:rsid w:val="006E0E7A"/>
    <w:rsid w:val="006E1A2F"/>
    <w:rsid w:val="006E3602"/>
    <w:rsid w:val="006E3B8B"/>
    <w:rsid w:val="006E6ECF"/>
    <w:rsid w:val="006E7164"/>
    <w:rsid w:val="006E73DC"/>
    <w:rsid w:val="006F09FF"/>
    <w:rsid w:val="006F2256"/>
    <w:rsid w:val="006F3385"/>
    <w:rsid w:val="006F3C79"/>
    <w:rsid w:val="006F5A37"/>
    <w:rsid w:val="007017C0"/>
    <w:rsid w:val="00701A89"/>
    <w:rsid w:val="00703B31"/>
    <w:rsid w:val="00704406"/>
    <w:rsid w:val="00705C8D"/>
    <w:rsid w:val="00705D5C"/>
    <w:rsid w:val="00706E62"/>
    <w:rsid w:val="0070716B"/>
    <w:rsid w:val="007118B1"/>
    <w:rsid w:val="00711CF8"/>
    <w:rsid w:val="00711ECB"/>
    <w:rsid w:val="0071279A"/>
    <w:rsid w:val="00712B98"/>
    <w:rsid w:val="00713E04"/>
    <w:rsid w:val="0071547A"/>
    <w:rsid w:val="00716323"/>
    <w:rsid w:val="0071731B"/>
    <w:rsid w:val="00717543"/>
    <w:rsid w:val="00722217"/>
    <w:rsid w:val="00722491"/>
    <w:rsid w:val="00722920"/>
    <w:rsid w:val="00722D83"/>
    <w:rsid w:val="00722EA1"/>
    <w:rsid w:val="00722FF7"/>
    <w:rsid w:val="00724856"/>
    <w:rsid w:val="00724FC4"/>
    <w:rsid w:val="007264F4"/>
    <w:rsid w:val="00732380"/>
    <w:rsid w:val="0073284A"/>
    <w:rsid w:val="007340D3"/>
    <w:rsid w:val="00735FC1"/>
    <w:rsid w:val="00736073"/>
    <w:rsid w:val="0073664B"/>
    <w:rsid w:val="007368BF"/>
    <w:rsid w:val="007371E8"/>
    <w:rsid w:val="007403B7"/>
    <w:rsid w:val="00741511"/>
    <w:rsid w:val="007416FC"/>
    <w:rsid w:val="0074255E"/>
    <w:rsid w:val="00742C0E"/>
    <w:rsid w:val="00744821"/>
    <w:rsid w:val="00745856"/>
    <w:rsid w:val="00747C04"/>
    <w:rsid w:val="00750643"/>
    <w:rsid w:val="00750C90"/>
    <w:rsid w:val="0075112B"/>
    <w:rsid w:val="00751DFD"/>
    <w:rsid w:val="00752EBB"/>
    <w:rsid w:val="00753DFE"/>
    <w:rsid w:val="007542AD"/>
    <w:rsid w:val="00756BEF"/>
    <w:rsid w:val="00756D14"/>
    <w:rsid w:val="00760216"/>
    <w:rsid w:val="00761C4E"/>
    <w:rsid w:val="0076235C"/>
    <w:rsid w:val="00762982"/>
    <w:rsid w:val="00762ABA"/>
    <w:rsid w:val="00762F44"/>
    <w:rsid w:val="00763536"/>
    <w:rsid w:val="00764388"/>
    <w:rsid w:val="00764FF0"/>
    <w:rsid w:val="00767337"/>
    <w:rsid w:val="007724D6"/>
    <w:rsid w:val="007730CE"/>
    <w:rsid w:val="00773D50"/>
    <w:rsid w:val="0077527F"/>
    <w:rsid w:val="00776863"/>
    <w:rsid w:val="0077743E"/>
    <w:rsid w:val="00780ADB"/>
    <w:rsid w:val="00782C91"/>
    <w:rsid w:val="00783D95"/>
    <w:rsid w:val="007848DD"/>
    <w:rsid w:val="00784AAA"/>
    <w:rsid w:val="00785784"/>
    <w:rsid w:val="007914C8"/>
    <w:rsid w:val="00791F49"/>
    <w:rsid w:val="007926E9"/>
    <w:rsid w:val="007927F6"/>
    <w:rsid w:val="00792FE3"/>
    <w:rsid w:val="00794E8F"/>
    <w:rsid w:val="00796C0F"/>
    <w:rsid w:val="00797284"/>
    <w:rsid w:val="0079763C"/>
    <w:rsid w:val="007A0C49"/>
    <w:rsid w:val="007A1CB1"/>
    <w:rsid w:val="007A2D21"/>
    <w:rsid w:val="007A2D87"/>
    <w:rsid w:val="007A2E4C"/>
    <w:rsid w:val="007A60D7"/>
    <w:rsid w:val="007A65E4"/>
    <w:rsid w:val="007A7D97"/>
    <w:rsid w:val="007B0663"/>
    <w:rsid w:val="007B2CE1"/>
    <w:rsid w:val="007B39D5"/>
    <w:rsid w:val="007B408C"/>
    <w:rsid w:val="007B4E0D"/>
    <w:rsid w:val="007B5A66"/>
    <w:rsid w:val="007B5F33"/>
    <w:rsid w:val="007B6535"/>
    <w:rsid w:val="007B6766"/>
    <w:rsid w:val="007B6D33"/>
    <w:rsid w:val="007B776C"/>
    <w:rsid w:val="007B7C30"/>
    <w:rsid w:val="007C0347"/>
    <w:rsid w:val="007C07B6"/>
    <w:rsid w:val="007C1A46"/>
    <w:rsid w:val="007C20C1"/>
    <w:rsid w:val="007C3861"/>
    <w:rsid w:val="007C5161"/>
    <w:rsid w:val="007D0DB8"/>
    <w:rsid w:val="007D2DB9"/>
    <w:rsid w:val="007D494C"/>
    <w:rsid w:val="007D5E23"/>
    <w:rsid w:val="007D6A51"/>
    <w:rsid w:val="007D7339"/>
    <w:rsid w:val="007E0367"/>
    <w:rsid w:val="007E4145"/>
    <w:rsid w:val="007E486E"/>
    <w:rsid w:val="007E54B0"/>
    <w:rsid w:val="007F0910"/>
    <w:rsid w:val="007F18F3"/>
    <w:rsid w:val="007F247A"/>
    <w:rsid w:val="007F3456"/>
    <w:rsid w:val="007F4255"/>
    <w:rsid w:val="007F42AB"/>
    <w:rsid w:val="007F4308"/>
    <w:rsid w:val="007F4E16"/>
    <w:rsid w:val="007F4E45"/>
    <w:rsid w:val="007F5BBE"/>
    <w:rsid w:val="007F60B4"/>
    <w:rsid w:val="007F6CFB"/>
    <w:rsid w:val="007F722B"/>
    <w:rsid w:val="00801D8E"/>
    <w:rsid w:val="008033F7"/>
    <w:rsid w:val="008039D6"/>
    <w:rsid w:val="00803A49"/>
    <w:rsid w:val="00806409"/>
    <w:rsid w:val="00806862"/>
    <w:rsid w:val="00807252"/>
    <w:rsid w:val="0080751E"/>
    <w:rsid w:val="0080787A"/>
    <w:rsid w:val="008112E7"/>
    <w:rsid w:val="00812F20"/>
    <w:rsid w:val="00813277"/>
    <w:rsid w:val="00814A55"/>
    <w:rsid w:val="00816137"/>
    <w:rsid w:val="008168C4"/>
    <w:rsid w:val="00816D33"/>
    <w:rsid w:val="008206AF"/>
    <w:rsid w:val="0082078F"/>
    <w:rsid w:val="008209AD"/>
    <w:rsid w:val="00821C0B"/>
    <w:rsid w:val="00822942"/>
    <w:rsid w:val="008240CB"/>
    <w:rsid w:val="00830C49"/>
    <w:rsid w:val="00830C59"/>
    <w:rsid w:val="00830F14"/>
    <w:rsid w:val="008346E3"/>
    <w:rsid w:val="00836250"/>
    <w:rsid w:val="00837224"/>
    <w:rsid w:val="00840972"/>
    <w:rsid w:val="00840A68"/>
    <w:rsid w:val="00841392"/>
    <w:rsid w:val="0084387E"/>
    <w:rsid w:val="00843DDE"/>
    <w:rsid w:val="00843F05"/>
    <w:rsid w:val="00844E55"/>
    <w:rsid w:val="00847296"/>
    <w:rsid w:val="008478C8"/>
    <w:rsid w:val="00847A2D"/>
    <w:rsid w:val="00847EA6"/>
    <w:rsid w:val="0085041E"/>
    <w:rsid w:val="00850964"/>
    <w:rsid w:val="00852423"/>
    <w:rsid w:val="008526D9"/>
    <w:rsid w:val="00852CFA"/>
    <w:rsid w:val="00852DD5"/>
    <w:rsid w:val="008547F7"/>
    <w:rsid w:val="008562C5"/>
    <w:rsid w:val="00856A14"/>
    <w:rsid w:val="00856AAA"/>
    <w:rsid w:val="00856AFC"/>
    <w:rsid w:val="00861390"/>
    <w:rsid w:val="00862449"/>
    <w:rsid w:val="008628E6"/>
    <w:rsid w:val="00862A22"/>
    <w:rsid w:val="00862CFA"/>
    <w:rsid w:val="0086309D"/>
    <w:rsid w:val="008635C0"/>
    <w:rsid w:val="00863C7B"/>
    <w:rsid w:val="008667EA"/>
    <w:rsid w:val="008671B1"/>
    <w:rsid w:val="00870CDA"/>
    <w:rsid w:val="00871738"/>
    <w:rsid w:val="00871F26"/>
    <w:rsid w:val="00872219"/>
    <w:rsid w:val="00872CED"/>
    <w:rsid w:val="008735AA"/>
    <w:rsid w:val="00873891"/>
    <w:rsid w:val="0087422A"/>
    <w:rsid w:val="00875F87"/>
    <w:rsid w:val="00876209"/>
    <w:rsid w:val="00880381"/>
    <w:rsid w:val="008810EF"/>
    <w:rsid w:val="00881916"/>
    <w:rsid w:val="00884216"/>
    <w:rsid w:val="00885C2E"/>
    <w:rsid w:val="00886B3E"/>
    <w:rsid w:val="00886CEE"/>
    <w:rsid w:val="00890B10"/>
    <w:rsid w:val="00891A9E"/>
    <w:rsid w:val="00891BC7"/>
    <w:rsid w:val="00891F3E"/>
    <w:rsid w:val="00893949"/>
    <w:rsid w:val="00893B51"/>
    <w:rsid w:val="00893BC1"/>
    <w:rsid w:val="00894DE8"/>
    <w:rsid w:val="00894E26"/>
    <w:rsid w:val="008952DF"/>
    <w:rsid w:val="0089569F"/>
    <w:rsid w:val="00895AE7"/>
    <w:rsid w:val="008962FE"/>
    <w:rsid w:val="008968E8"/>
    <w:rsid w:val="00897199"/>
    <w:rsid w:val="008A0E83"/>
    <w:rsid w:val="008A0ED5"/>
    <w:rsid w:val="008A2205"/>
    <w:rsid w:val="008A2804"/>
    <w:rsid w:val="008A2AA7"/>
    <w:rsid w:val="008A54AC"/>
    <w:rsid w:val="008A7790"/>
    <w:rsid w:val="008A7D8E"/>
    <w:rsid w:val="008B0009"/>
    <w:rsid w:val="008B0298"/>
    <w:rsid w:val="008B10AB"/>
    <w:rsid w:val="008B1A96"/>
    <w:rsid w:val="008B2D6D"/>
    <w:rsid w:val="008B59E5"/>
    <w:rsid w:val="008B7312"/>
    <w:rsid w:val="008C0161"/>
    <w:rsid w:val="008C192C"/>
    <w:rsid w:val="008C4554"/>
    <w:rsid w:val="008C6420"/>
    <w:rsid w:val="008C77CD"/>
    <w:rsid w:val="008D098F"/>
    <w:rsid w:val="008D10A2"/>
    <w:rsid w:val="008D15EC"/>
    <w:rsid w:val="008D1607"/>
    <w:rsid w:val="008D465F"/>
    <w:rsid w:val="008D50A4"/>
    <w:rsid w:val="008D772D"/>
    <w:rsid w:val="008D7A65"/>
    <w:rsid w:val="008E02CB"/>
    <w:rsid w:val="008E033F"/>
    <w:rsid w:val="008E26B8"/>
    <w:rsid w:val="008E3368"/>
    <w:rsid w:val="008E3396"/>
    <w:rsid w:val="008E3BC1"/>
    <w:rsid w:val="008E4080"/>
    <w:rsid w:val="008E41DD"/>
    <w:rsid w:val="008E54E1"/>
    <w:rsid w:val="008E60C8"/>
    <w:rsid w:val="008E65F6"/>
    <w:rsid w:val="008E790F"/>
    <w:rsid w:val="008F01AE"/>
    <w:rsid w:val="008F05B8"/>
    <w:rsid w:val="008F0681"/>
    <w:rsid w:val="008F0917"/>
    <w:rsid w:val="008F5015"/>
    <w:rsid w:val="008F55DF"/>
    <w:rsid w:val="008F73FC"/>
    <w:rsid w:val="009003F0"/>
    <w:rsid w:val="00900FA1"/>
    <w:rsid w:val="00901853"/>
    <w:rsid w:val="00901BEF"/>
    <w:rsid w:val="00902770"/>
    <w:rsid w:val="00902794"/>
    <w:rsid w:val="00903848"/>
    <w:rsid w:val="009060D6"/>
    <w:rsid w:val="009061B2"/>
    <w:rsid w:val="0090735E"/>
    <w:rsid w:val="009073CE"/>
    <w:rsid w:val="00907957"/>
    <w:rsid w:val="00907B8C"/>
    <w:rsid w:val="00910BA9"/>
    <w:rsid w:val="00910BEC"/>
    <w:rsid w:val="00911961"/>
    <w:rsid w:val="00912CB6"/>
    <w:rsid w:val="00912E7F"/>
    <w:rsid w:val="00914068"/>
    <w:rsid w:val="009155A8"/>
    <w:rsid w:val="00915A46"/>
    <w:rsid w:val="009172F6"/>
    <w:rsid w:val="00922BF8"/>
    <w:rsid w:val="00922D14"/>
    <w:rsid w:val="00922E04"/>
    <w:rsid w:val="009231C4"/>
    <w:rsid w:val="0092354D"/>
    <w:rsid w:val="00923644"/>
    <w:rsid w:val="00925CA8"/>
    <w:rsid w:val="00926E02"/>
    <w:rsid w:val="00927577"/>
    <w:rsid w:val="0093034F"/>
    <w:rsid w:val="00931163"/>
    <w:rsid w:val="0093292F"/>
    <w:rsid w:val="00933B48"/>
    <w:rsid w:val="0093680C"/>
    <w:rsid w:val="00936F3B"/>
    <w:rsid w:val="00937642"/>
    <w:rsid w:val="00941362"/>
    <w:rsid w:val="0094348D"/>
    <w:rsid w:val="0094398B"/>
    <w:rsid w:val="00943DA1"/>
    <w:rsid w:val="00945D17"/>
    <w:rsid w:val="00946163"/>
    <w:rsid w:val="009468DE"/>
    <w:rsid w:val="009469DC"/>
    <w:rsid w:val="00947423"/>
    <w:rsid w:val="00950FB4"/>
    <w:rsid w:val="00951616"/>
    <w:rsid w:val="00953024"/>
    <w:rsid w:val="00953E04"/>
    <w:rsid w:val="00955DB1"/>
    <w:rsid w:val="009573F2"/>
    <w:rsid w:val="00964001"/>
    <w:rsid w:val="00964204"/>
    <w:rsid w:val="00965D6F"/>
    <w:rsid w:val="00966B44"/>
    <w:rsid w:val="00971717"/>
    <w:rsid w:val="00972067"/>
    <w:rsid w:val="0097352F"/>
    <w:rsid w:val="00973EB9"/>
    <w:rsid w:val="00974061"/>
    <w:rsid w:val="0097481A"/>
    <w:rsid w:val="0097604D"/>
    <w:rsid w:val="009766A1"/>
    <w:rsid w:val="0097768A"/>
    <w:rsid w:val="009811B5"/>
    <w:rsid w:val="00983C0C"/>
    <w:rsid w:val="0098453F"/>
    <w:rsid w:val="00985342"/>
    <w:rsid w:val="00985F59"/>
    <w:rsid w:val="0098746D"/>
    <w:rsid w:val="009908A6"/>
    <w:rsid w:val="00990BFA"/>
    <w:rsid w:val="00990D83"/>
    <w:rsid w:val="00991770"/>
    <w:rsid w:val="009938F2"/>
    <w:rsid w:val="00994E41"/>
    <w:rsid w:val="00994FE3"/>
    <w:rsid w:val="009954C9"/>
    <w:rsid w:val="009A015D"/>
    <w:rsid w:val="009A0551"/>
    <w:rsid w:val="009A058A"/>
    <w:rsid w:val="009A0671"/>
    <w:rsid w:val="009A0CC7"/>
    <w:rsid w:val="009A2EBE"/>
    <w:rsid w:val="009A5D6C"/>
    <w:rsid w:val="009A646E"/>
    <w:rsid w:val="009A674E"/>
    <w:rsid w:val="009A68A4"/>
    <w:rsid w:val="009A6BF1"/>
    <w:rsid w:val="009B0EFB"/>
    <w:rsid w:val="009B21B5"/>
    <w:rsid w:val="009B2E03"/>
    <w:rsid w:val="009B3A66"/>
    <w:rsid w:val="009B441C"/>
    <w:rsid w:val="009B47BE"/>
    <w:rsid w:val="009B70FA"/>
    <w:rsid w:val="009B796C"/>
    <w:rsid w:val="009C14E9"/>
    <w:rsid w:val="009C23B4"/>
    <w:rsid w:val="009C37DE"/>
    <w:rsid w:val="009C7024"/>
    <w:rsid w:val="009D2E12"/>
    <w:rsid w:val="009D41C3"/>
    <w:rsid w:val="009D4903"/>
    <w:rsid w:val="009D4EAF"/>
    <w:rsid w:val="009D6329"/>
    <w:rsid w:val="009D7B9A"/>
    <w:rsid w:val="009E05F3"/>
    <w:rsid w:val="009E20AD"/>
    <w:rsid w:val="009E224A"/>
    <w:rsid w:val="009E23FC"/>
    <w:rsid w:val="009E4688"/>
    <w:rsid w:val="009E4BA7"/>
    <w:rsid w:val="009E69F3"/>
    <w:rsid w:val="009E6D12"/>
    <w:rsid w:val="009F034B"/>
    <w:rsid w:val="009F28E9"/>
    <w:rsid w:val="009F3103"/>
    <w:rsid w:val="009F3A2D"/>
    <w:rsid w:val="009F7EB0"/>
    <w:rsid w:val="00A018F8"/>
    <w:rsid w:val="00A02A3C"/>
    <w:rsid w:val="00A03BE2"/>
    <w:rsid w:val="00A03C42"/>
    <w:rsid w:val="00A03D33"/>
    <w:rsid w:val="00A0404A"/>
    <w:rsid w:val="00A04631"/>
    <w:rsid w:val="00A058DF"/>
    <w:rsid w:val="00A0678D"/>
    <w:rsid w:val="00A11214"/>
    <w:rsid w:val="00A13906"/>
    <w:rsid w:val="00A13D7F"/>
    <w:rsid w:val="00A13DAD"/>
    <w:rsid w:val="00A14704"/>
    <w:rsid w:val="00A15376"/>
    <w:rsid w:val="00A153F0"/>
    <w:rsid w:val="00A155F9"/>
    <w:rsid w:val="00A16239"/>
    <w:rsid w:val="00A20389"/>
    <w:rsid w:val="00A21FDF"/>
    <w:rsid w:val="00A22AE8"/>
    <w:rsid w:val="00A22C16"/>
    <w:rsid w:val="00A23756"/>
    <w:rsid w:val="00A2378F"/>
    <w:rsid w:val="00A23D18"/>
    <w:rsid w:val="00A25095"/>
    <w:rsid w:val="00A26056"/>
    <w:rsid w:val="00A301BE"/>
    <w:rsid w:val="00A328EB"/>
    <w:rsid w:val="00A3394E"/>
    <w:rsid w:val="00A35B21"/>
    <w:rsid w:val="00A3705F"/>
    <w:rsid w:val="00A371FF"/>
    <w:rsid w:val="00A3723C"/>
    <w:rsid w:val="00A37845"/>
    <w:rsid w:val="00A4084E"/>
    <w:rsid w:val="00A40994"/>
    <w:rsid w:val="00A415FA"/>
    <w:rsid w:val="00A41E1D"/>
    <w:rsid w:val="00A42130"/>
    <w:rsid w:val="00A4276F"/>
    <w:rsid w:val="00A42942"/>
    <w:rsid w:val="00A43515"/>
    <w:rsid w:val="00A4548C"/>
    <w:rsid w:val="00A45FDF"/>
    <w:rsid w:val="00A46021"/>
    <w:rsid w:val="00A4606A"/>
    <w:rsid w:val="00A46178"/>
    <w:rsid w:val="00A46D92"/>
    <w:rsid w:val="00A46FEB"/>
    <w:rsid w:val="00A47D1D"/>
    <w:rsid w:val="00A507DB"/>
    <w:rsid w:val="00A51294"/>
    <w:rsid w:val="00A5282D"/>
    <w:rsid w:val="00A55143"/>
    <w:rsid w:val="00A5597F"/>
    <w:rsid w:val="00A55D40"/>
    <w:rsid w:val="00A56E4A"/>
    <w:rsid w:val="00A62544"/>
    <w:rsid w:val="00A62775"/>
    <w:rsid w:val="00A63B3F"/>
    <w:rsid w:val="00A70391"/>
    <w:rsid w:val="00A705BC"/>
    <w:rsid w:val="00A71569"/>
    <w:rsid w:val="00A71E1C"/>
    <w:rsid w:val="00A72E4B"/>
    <w:rsid w:val="00A733DC"/>
    <w:rsid w:val="00A73BD1"/>
    <w:rsid w:val="00A7481D"/>
    <w:rsid w:val="00A74E1B"/>
    <w:rsid w:val="00A7529A"/>
    <w:rsid w:val="00A75CF1"/>
    <w:rsid w:val="00A76B9A"/>
    <w:rsid w:val="00A77890"/>
    <w:rsid w:val="00A808C3"/>
    <w:rsid w:val="00A80EC8"/>
    <w:rsid w:val="00A8316D"/>
    <w:rsid w:val="00A83F8D"/>
    <w:rsid w:val="00A855D2"/>
    <w:rsid w:val="00A85FF3"/>
    <w:rsid w:val="00A90964"/>
    <w:rsid w:val="00A959FF"/>
    <w:rsid w:val="00A979A6"/>
    <w:rsid w:val="00AA0C9B"/>
    <w:rsid w:val="00AA1055"/>
    <w:rsid w:val="00AA16DD"/>
    <w:rsid w:val="00AA1E44"/>
    <w:rsid w:val="00AA2501"/>
    <w:rsid w:val="00AA385A"/>
    <w:rsid w:val="00AB11ED"/>
    <w:rsid w:val="00AB3BB3"/>
    <w:rsid w:val="00AB4847"/>
    <w:rsid w:val="00AC14B4"/>
    <w:rsid w:val="00AC2ABB"/>
    <w:rsid w:val="00AC5627"/>
    <w:rsid w:val="00AC6874"/>
    <w:rsid w:val="00AC6B69"/>
    <w:rsid w:val="00AD0430"/>
    <w:rsid w:val="00AD3897"/>
    <w:rsid w:val="00AD4F3C"/>
    <w:rsid w:val="00AD58FC"/>
    <w:rsid w:val="00AD6718"/>
    <w:rsid w:val="00AE0202"/>
    <w:rsid w:val="00AE0BE4"/>
    <w:rsid w:val="00AE2A7A"/>
    <w:rsid w:val="00AE2D62"/>
    <w:rsid w:val="00AE2E0B"/>
    <w:rsid w:val="00AE3AC2"/>
    <w:rsid w:val="00AE4AC2"/>
    <w:rsid w:val="00AE4B4B"/>
    <w:rsid w:val="00AE52C8"/>
    <w:rsid w:val="00AE60A3"/>
    <w:rsid w:val="00AE61CA"/>
    <w:rsid w:val="00AE6993"/>
    <w:rsid w:val="00AE7ED0"/>
    <w:rsid w:val="00AF2CAC"/>
    <w:rsid w:val="00AF4826"/>
    <w:rsid w:val="00AF5493"/>
    <w:rsid w:val="00AF5BCF"/>
    <w:rsid w:val="00AF6AC8"/>
    <w:rsid w:val="00AF6CC2"/>
    <w:rsid w:val="00AF7274"/>
    <w:rsid w:val="00AF7598"/>
    <w:rsid w:val="00B011A2"/>
    <w:rsid w:val="00B053D8"/>
    <w:rsid w:val="00B05CC8"/>
    <w:rsid w:val="00B061EA"/>
    <w:rsid w:val="00B06D01"/>
    <w:rsid w:val="00B075BF"/>
    <w:rsid w:val="00B07691"/>
    <w:rsid w:val="00B07B5A"/>
    <w:rsid w:val="00B10C1E"/>
    <w:rsid w:val="00B12320"/>
    <w:rsid w:val="00B12CB1"/>
    <w:rsid w:val="00B17775"/>
    <w:rsid w:val="00B178E6"/>
    <w:rsid w:val="00B202EF"/>
    <w:rsid w:val="00B205A8"/>
    <w:rsid w:val="00B217F3"/>
    <w:rsid w:val="00B23DFB"/>
    <w:rsid w:val="00B247B8"/>
    <w:rsid w:val="00B26DE3"/>
    <w:rsid w:val="00B27B18"/>
    <w:rsid w:val="00B307C3"/>
    <w:rsid w:val="00B30DF9"/>
    <w:rsid w:val="00B32B18"/>
    <w:rsid w:val="00B33221"/>
    <w:rsid w:val="00B3650A"/>
    <w:rsid w:val="00B36805"/>
    <w:rsid w:val="00B3686F"/>
    <w:rsid w:val="00B37485"/>
    <w:rsid w:val="00B3759B"/>
    <w:rsid w:val="00B403F7"/>
    <w:rsid w:val="00B41919"/>
    <w:rsid w:val="00B41FE7"/>
    <w:rsid w:val="00B42651"/>
    <w:rsid w:val="00B445AC"/>
    <w:rsid w:val="00B46077"/>
    <w:rsid w:val="00B4610E"/>
    <w:rsid w:val="00B463F1"/>
    <w:rsid w:val="00B5075B"/>
    <w:rsid w:val="00B512AF"/>
    <w:rsid w:val="00B526E7"/>
    <w:rsid w:val="00B535FB"/>
    <w:rsid w:val="00B54298"/>
    <w:rsid w:val="00B5564B"/>
    <w:rsid w:val="00B55DE8"/>
    <w:rsid w:val="00B57549"/>
    <w:rsid w:val="00B6019A"/>
    <w:rsid w:val="00B6069F"/>
    <w:rsid w:val="00B61725"/>
    <w:rsid w:val="00B62999"/>
    <w:rsid w:val="00B64889"/>
    <w:rsid w:val="00B64C47"/>
    <w:rsid w:val="00B67626"/>
    <w:rsid w:val="00B706E5"/>
    <w:rsid w:val="00B70F1A"/>
    <w:rsid w:val="00B71835"/>
    <w:rsid w:val="00B718CF"/>
    <w:rsid w:val="00B72047"/>
    <w:rsid w:val="00B72D08"/>
    <w:rsid w:val="00B74370"/>
    <w:rsid w:val="00B7593E"/>
    <w:rsid w:val="00B75A2B"/>
    <w:rsid w:val="00B76D6E"/>
    <w:rsid w:val="00B825AF"/>
    <w:rsid w:val="00B827B6"/>
    <w:rsid w:val="00B836F6"/>
    <w:rsid w:val="00B83AF0"/>
    <w:rsid w:val="00B84935"/>
    <w:rsid w:val="00B852A8"/>
    <w:rsid w:val="00B85A49"/>
    <w:rsid w:val="00B85E38"/>
    <w:rsid w:val="00B866BB"/>
    <w:rsid w:val="00B90FBF"/>
    <w:rsid w:val="00B9249B"/>
    <w:rsid w:val="00B92804"/>
    <w:rsid w:val="00B933CE"/>
    <w:rsid w:val="00B93BBC"/>
    <w:rsid w:val="00B9522C"/>
    <w:rsid w:val="00B95274"/>
    <w:rsid w:val="00B95932"/>
    <w:rsid w:val="00B95B5C"/>
    <w:rsid w:val="00B95DA8"/>
    <w:rsid w:val="00B961DF"/>
    <w:rsid w:val="00B96487"/>
    <w:rsid w:val="00B96BB6"/>
    <w:rsid w:val="00B9741E"/>
    <w:rsid w:val="00B9743C"/>
    <w:rsid w:val="00BA0AD9"/>
    <w:rsid w:val="00BA1BAE"/>
    <w:rsid w:val="00BA2BE2"/>
    <w:rsid w:val="00BA2EAE"/>
    <w:rsid w:val="00BA3072"/>
    <w:rsid w:val="00BA3A76"/>
    <w:rsid w:val="00BA51A0"/>
    <w:rsid w:val="00BA6936"/>
    <w:rsid w:val="00BA7545"/>
    <w:rsid w:val="00BB01F0"/>
    <w:rsid w:val="00BB0CB2"/>
    <w:rsid w:val="00BB0DD3"/>
    <w:rsid w:val="00BB0FB9"/>
    <w:rsid w:val="00BB1923"/>
    <w:rsid w:val="00BB25B1"/>
    <w:rsid w:val="00BB7D87"/>
    <w:rsid w:val="00BC0492"/>
    <w:rsid w:val="00BC1E8E"/>
    <w:rsid w:val="00BC569C"/>
    <w:rsid w:val="00BC6826"/>
    <w:rsid w:val="00BC6FF3"/>
    <w:rsid w:val="00BD0E45"/>
    <w:rsid w:val="00BD102E"/>
    <w:rsid w:val="00BD1962"/>
    <w:rsid w:val="00BD2ECD"/>
    <w:rsid w:val="00BD3771"/>
    <w:rsid w:val="00BD37E7"/>
    <w:rsid w:val="00BD43B7"/>
    <w:rsid w:val="00BD58DB"/>
    <w:rsid w:val="00BD7732"/>
    <w:rsid w:val="00BD7FE3"/>
    <w:rsid w:val="00BE1AA9"/>
    <w:rsid w:val="00BE1F71"/>
    <w:rsid w:val="00BE2E47"/>
    <w:rsid w:val="00BE340D"/>
    <w:rsid w:val="00BE3AE1"/>
    <w:rsid w:val="00BE43EC"/>
    <w:rsid w:val="00BE4EA9"/>
    <w:rsid w:val="00BE52F7"/>
    <w:rsid w:val="00BE5C65"/>
    <w:rsid w:val="00BE72AD"/>
    <w:rsid w:val="00BE771D"/>
    <w:rsid w:val="00BF007D"/>
    <w:rsid w:val="00BF0155"/>
    <w:rsid w:val="00BF0357"/>
    <w:rsid w:val="00BF08E0"/>
    <w:rsid w:val="00BF0F3A"/>
    <w:rsid w:val="00BF1E92"/>
    <w:rsid w:val="00BF233D"/>
    <w:rsid w:val="00BF2A60"/>
    <w:rsid w:val="00BF2E65"/>
    <w:rsid w:val="00BF4B64"/>
    <w:rsid w:val="00BF5336"/>
    <w:rsid w:val="00BF63C3"/>
    <w:rsid w:val="00BF6BC1"/>
    <w:rsid w:val="00C00479"/>
    <w:rsid w:val="00C0127D"/>
    <w:rsid w:val="00C02AB1"/>
    <w:rsid w:val="00C0362E"/>
    <w:rsid w:val="00C03946"/>
    <w:rsid w:val="00C03F5C"/>
    <w:rsid w:val="00C069FD"/>
    <w:rsid w:val="00C06E66"/>
    <w:rsid w:val="00C10E4E"/>
    <w:rsid w:val="00C10FCA"/>
    <w:rsid w:val="00C121C4"/>
    <w:rsid w:val="00C128EE"/>
    <w:rsid w:val="00C13ACE"/>
    <w:rsid w:val="00C155C9"/>
    <w:rsid w:val="00C15F0F"/>
    <w:rsid w:val="00C176F6"/>
    <w:rsid w:val="00C21A60"/>
    <w:rsid w:val="00C21B38"/>
    <w:rsid w:val="00C2334D"/>
    <w:rsid w:val="00C23F56"/>
    <w:rsid w:val="00C2528D"/>
    <w:rsid w:val="00C253D3"/>
    <w:rsid w:val="00C2620D"/>
    <w:rsid w:val="00C266B4"/>
    <w:rsid w:val="00C3074A"/>
    <w:rsid w:val="00C32082"/>
    <w:rsid w:val="00C333D3"/>
    <w:rsid w:val="00C37099"/>
    <w:rsid w:val="00C37A80"/>
    <w:rsid w:val="00C427D7"/>
    <w:rsid w:val="00C43003"/>
    <w:rsid w:val="00C44728"/>
    <w:rsid w:val="00C45757"/>
    <w:rsid w:val="00C5156F"/>
    <w:rsid w:val="00C5157A"/>
    <w:rsid w:val="00C5172A"/>
    <w:rsid w:val="00C51DE1"/>
    <w:rsid w:val="00C523B4"/>
    <w:rsid w:val="00C526B0"/>
    <w:rsid w:val="00C5481E"/>
    <w:rsid w:val="00C5665B"/>
    <w:rsid w:val="00C6077C"/>
    <w:rsid w:val="00C62980"/>
    <w:rsid w:val="00C639B0"/>
    <w:rsid w:val="00C65713"/>
    <w:rsid w:val="00C666F8"/>
    <w:rsid w:val="00C67202"/>
    <w:rsid w:val="00C67A12"/>
    <w:rsid w:val="00C70CD0"/>
    <w:rsid w:val="00C70DB4"/>
    <w:rsid w:val="00C710E2"/>
    <w:rsid w:val="00C714F3"/>
    <w:rsid w:val="00C718DE"/>
    <w:rsid w:val="00C71A47"/>
    <w:rsid w:val="00C733F8"/>
    <w:rsid w:val="00C73464"/>
    <w:rsid w:val="00C73890"/>
    <w:rsid w:val="00C739E7"/>
    <w:rsid w:val="00C74C88"/>
    <w:rsid w:val="00C75A9E"/>
    <w:rsid w:val="00C75F50"/>
    <w:rsid w:val="00C7668F"/>
    <w:rsid w:val="00C76A0A"/>
    <w:rsid w:val="00C77693"/>
    <w:rsid w:val="00C77E10"/>
    <w:rsid w:val="00C8006A"/>
    <w:rsid w:val="00C82F3E"/>
    <w:rsid w:val="00C83F82"/>
    <w:rsid w:val="00C84627"/>
    <w:rsid w:val="00C85B9D"/>
    <w:rsid w:val="00C867C3"/>
    <w:rsid w:val="00C9011B"/>
    <w:rsid w:val="00C903E8"/>
    <w:rsid w:val="00C90492"/>
    <w:rsid w:val="00C9064C"/>
    <w:rsid w:val="00C908DE"/>
    <w:rsid w:val="00C92FB6"/>
    <w:rsid w:val="00C945E3"/>
    <w:rsid w:val="00C949BF"/>
    <w:rsid w:val="00C94BEA"/>
    <w:rsid w:val="00C9607F"/>
    <w:rsid w:val="00C97A4E"/>
    <w:rsid w:val="00CA0D76"/>
    <w:rsid w:val="00CA129E"/>
    <w:rsid w:val="00CA15C7"/>
    <w:rsid w:val="00CA275A"/>
    <w:rsid w:val="00CA36C6"/>
    <w:rsid w:val="00CA3F9F"/>
    <w:rsid w:val="00CA497C"/>
    <w:rsid w:val="00CA4CE9"/>
    <w:rsid w:val="00CA63EB"/>
    <w:rsid w:val="00CB0D62"/>
    <w:rsid w:val="00CB1768"/>
    <w:rsid w:val="00CB1C9F"/>
    <w:rsid w:val="00CB224C"/>
    <w:rsid w:val="00CB2388"/>
    <w:rsid w:val="00CB2445"/>
    <w:rsid w:val="00CB26B0"/>
    <w:rsid w:val="00CB27E4"/>
    <w:rsid w:val="00CB312C"/>
    <w:rsid w:val="00CB419E"/>
    <w:rsid w:val="00CB4B3D"/>
    <w:rsid w:val="00CB4F53"/>
    <w:rsid w:val="00CB4FF0"/>
    <w:rsid w:val="00CB578B"/>
    <w:rsid w:val="00CB5D3F"/>
    <w:rsid w:val="00CB627F"/>
    <w:rsid w:val="00CB6B70"/>
    <w:rsid w:val="00CB6F4A"/>
    <w:rsid w:val="00CB7E59"/>
    <w:rsid w:val="00CC156F"/>
    <w:rsid w:val="00CC34CF"/>
    <w:rsid w:val="00CC5F5C"/>
    <w:rsid w:val="00CC6158"/>
    <w:rsid w:val="00CC6916"/>
    <w:rsid w:val="00CC7487"/>
    <w:rsid w:val="00CD02F9"/>
    <w:rsid w:val="00CD078C"/>
    <w:rsid w:val="00CD17C3"/>
    <w:rsid w:val="00CD29F8"/>
    <w:rsid w:val="00CD35E8"/>
    <w:rsid w:val="00CD4150"/>
    <w:rsid w:val="00CD5153"/>
    <w:rsid w:val="00CD58D6"/>
    <w:rsid w:val="00CD67DE"/>
    <w:rsid w:val="00CD7261"/>
    <w:rsid w:val="00CD7460"/>
    <w:rsid w:val="00CE007D"/>
    <w:rsid w:val="00CE00EC"/>
    <w:rsid w:val="00CE191F"/>
    <w:rsid w:val="00CE1E27"/>
    <w:rsid w:val="00CE2FC5"/>
    <w:rsid w:val="00CE34C1"/>
    <w:rsid w:val="00CE3850"/>
    <w:rsid w:val="00CE57EC"/>
    <w:rsid w:val="00CE595C"/>
    <w:rsid w:val="00CE66FD"/>
    <w:rsid w:val="00CE724A"/>
    <w:rsid w:val="00CF0CF3"/>
    <w:rsid w:val="00CF20C4"/>
    <w:rsid w:val="00CF32CF"/>
    <w:rsid w:val="00CF59B2"/>
    <w:rsid w:val="00CF78A3"/>
    <w:rsid w:val="00CF79C2"/>
    <w:rsid w:val="00D001DD"/>
    <w:rsid w:val="00D00403"/>
    <w:rsid w:val="00D004FE"/>
    <w:rsid w:val="00D01E61"/>
    <w:rsid w:val="00D04171"/>
    <w:rsid w:val="00D04C5D"/>
    <w:rsid w:val="00D11B70"/>
    <w:rsid w:val="00D1340F"/>
    <w:rsid w:val="00D14EFE"/>
    <w:rsid w:val="00D15487"/>
    <w:rsid w:val="00D163A3"/>
    <w:rsid w:val="00D218DB"/>
    <w:rsid w:val="00D2361B"/>
    <w:rsid w:val="00D261D6"/>
    <w:rsid w:val="00D26858"/>
    <w:rsid w:val="00D26933"/>
    <w:rsid w:val="00D2707D"/>
    <w:rsid w:val="00D2710F"/>
    <w:rsid w:val="00D27564"/>
    <w:rsid w:val="00D27B9E"/>
    <w:rsid w:val="00D30EF4"/>
    <w:rsid w:val="00D31DEC"/>
    <w:rsid w:val="00D31E92"/>
    <w:rsid w:val="00D33584"/>
    <w:rsid w:val="00D33D19"/>
    <w:rsid w:val="00D33DC7"/>
    <w:rsid w:val="00D345CC"/>
    <w:rsid w:val="00D35431"/>
    <w:rsid w:val="00D368DE"/>
    <w:rsid w:val="00D36C12"/>
    <w:rsid w:val="00D375C2"/>
    <w:rsid w:val="00D37E4A"/>
    <w:rsid w:val="00D4059E"/>
    <w:rsid w:val="00D4062A"/>
    <w:rsid w:val="00D40964"/>
    <w:rsid w:val="00D40C95"/>
    <w:rsid w:val="00D41530"/>
    <w:rsid w:val="00D42289"/>
    <w:rsid w:val="00D43CB1"/>
    <w:rsid w:val="00D44B7E"/>
    <w:rsid w:val="00D460B8"/>
    <w:rsid w:val="00D47144"/>
    <w:rsid w:val="00D47FE7"/>
    <w:rsid w:val="00D52DD9"/>
    <w:rsid w:val="00D5327F"/>
    <w:rsid w:val="00D53815"/>
    <w:rsid w:val="00D5387F"/>
    <w:rsid w:val="00D576BA"/>
    <w:rsid w:val="00D5773E"/>
    <w:rsid w:val="00D579FD"/>
    <w:rsid w:val="00D57A3C"/>
    <w:rsid w:val="00D57C73"/>
    <w:rsid w:val="00D57DDC"/>
    <w:rsid w:val="00D60A34"/>
    <w:rsid w:val="00D615A6"/>
    <w:rsid w:val="00D61928"/>
    <w:rsid w:val="00D61EC2"/>
    <w:rsid w:val="00D62C5A"/>
    <w:rsid w:val="00D63B6B"/>
    <w:rsid w:val="00D64E42"/>
    <w:rsid w:val="00D65473"/>
    <w:rsid w:val="00D65ADB"/>
    <w:rsid w:val="00D672AA"/>
    <w:rsid w:val="00D678E2"/>
    <w:rsid w:val="00D71AC7"/>
    <w:rsid w:val="00D72EC2"/>
    <w:rsid w:val="00D74901"/>
    <w:rsid w:val="00D75239"/>
    <w:rsid w:val="00D76E43"/>
    <w:rsid w:val="00D770A5"/>
    <w:rsid w:val="00D77CCF"/>
    <w:rsid w:val="00D801E5"/>
    <w:rsid w:val="00D81057"/>
    <w:rsid w:val="00D821A2"/>
    <w:rsid w:val="00D83961"/>
    <w:rsid w:val="00D85909"/>
    <w:rsid w:val="00D901EF"/>
    <w:rsid w:val="00D91587"/>
    <w:rsid w:val="00D91CAC"/>
    <w:rsid w:val="00D9214E"/>
    <w:rsid w:val="00D924A0"/>
    <w:rsid w:val="00D927FD"/>
    <w:rsid w:val="00D95111"/>
    <w:rsid w:val="00D96DB9"/>
    <w:rsid w:val="00D975F8"/>
    <w:rsid w:val="00D97820"/>
    <w:rsid w:val="00DA08F0"/>
    <w:rsid w:val="00DA1918"/>
    <w:rsid w:val="00DA1C3D"/>
    <w:rsid w:val="00DA37EF"/>
    <w:rsid w:val="00DA4A37"/>
    <w:rsid w:val="00DA53FD"/>
    <w:rsid w:val="00DA5648"/>
    <w:rsid w:val="00DA6D19"/>
    <w:rsid w:val="00DA7DCA"/>
    <w:rsid w:val="00DB005D"/>
    <w:rsid w:val="00DB2562"/>
    <w:rsid w:val="00DB319E"/>
    <w:rsid w:val="00DB3B71"/>
    <w:rsid w:val="00DB47D7"/>
    <w:rsid w:val="00DB62C5"/>
    <w:rsid w:val="00DB697B"/>
    <w:rsid w:val="00DB78BC"/>
    <w:rsid w:val="00DC12FB"/>
    <w:rsid w:val="00DC13E8"/>
    <w:rsid w:val="00DC3ACE"/>
    <w:rsid w:val="00DC52F4"/>
    <w:rsid w:val="00DC5C22"/>
    <w:rsid w:val="00DC6653"/>
    <w:rsid w:val="00DC6A74"/>
    <w:rsid w:val="00DD1766"/>
    <w:rsid w:val="00DD3B4D"/>
    <w:rsid w:val="00DD3F4A"/>
    <w:rsid w:val="00DD5D29"/>
    <w:rsid w:val="00DD62A2"/>
    <w:rsid w:val="00DD7CA3"/>
    <w:rsid w:val="00DD7E0B"/>
    <w:rsid w:val="00DE01E6"/>
    <w:rsid w:val="00DE0731"/>
    <w:rsid w:val="00DE14DF"/>
    <w:rsid w:val="00DE1BAC"/>
    <w:rsid w:val="00DE2BBD"/>
    <w:rsid w:val="00DE2F7E"/>
    <w:rsid w:val="00DE2FBF"/>
    <w:rsid w:val="00DE312D"/>
    <w:rsid w:val="00DE4B02"/>
    <w:rsid w:val="00DE6765"/>
    <w:rsid w:val="00DF0E24"/>
    <w:rsid w:val="00DF110B"/>
    <w:rsid w:val="00DF317F"/>
    <w:rsid w:val="00DF4791"/>
    <w:rsid w:val="00DF49EA"/>
    <w:rsid w:val="00DF4E45"/>
    <w:rsid w:val="00DF5497"/>
    <w:rsid w:val="00DF616F"/>
    <w:rsid w:val="00E0224E"/>
    <w:rsid w:val="00E02715"/>
    <w:rsid w:val="00E03A06"/>
    <w:rsid w:val="00E03E45"/>
    <w:rsid w:val="00E03E61"/>
    <w:rsid w:val="00E04A83"/>
    <w:rsid w:val="00E06B53"/>
    <w:rsid w:val="00E07256"/>
    <w:rsid w:val="00E07882"/>
    <w:rsid w:val="00E114C3"/>
    <w:rsid w:val="00E115AB"/>
    <w:rsid w:val="00E11942"/>
    <w:rsid w:val="00E12625"/>
    <w:rsid w:val="00E13719"/>
    <w:rsid w:val="00E1438F"/>
    <w:rsid w:val="00E147B5"/>
    <w:rsid w:val="00E16313"/>
    <w:rsid w:val="00E178B8"/>
    <w:rsid w:val="00E20061"/>
    <w:rsid w:val="00E21427"/>
    <w:rsid w:val="00E21F57"/>
    <w:rsid w:val="00E22CC9"/>
    <w:rsid w:val="00E23332"/>
    <w:rsid w:val="00E23676"/>
    <w:rsid w:val="00E253D9"/>
    <w:rsid w:val="00E31639"/>
    <w:rsid w:val="00E32C84"/>
    <w:rsid w:val="00E330BD"/>
    <w:rsid w:val="00E3323B"/>
    <w:rsid w:val="00E33F69"/>
    <w:rsid w:val="00E35BB2"/>
    <w:rsid w:val="00E35C41"/>
    <w:rsid w:val="00E36391"/>
    <w:rsid w:val="00E410C2"/>
    <w:rsid w:val="00E414DE"/>
    <w:rsid w:val="00E427FC"/>
    <w:rsid w:val="00E43E6E"/>
    <w:rsid w:val="00E46142"/>
    <w:rsid w:val="00E47415"/>
    <w:rsid w:val="00E50351"/>
    <w:rsid w:val="00E50641"/>
    <w:rsid w:val="00E50970"/>
    <w:rsid w:val="00E51444"/>
    <w:rsid w:val="00E514E0"/>
    <w:rsid w:val="00E52901"/>
    <w:rsid w:val="00E53612"/>
    <w:rsid w:val="00E54143"/>
    <w:rsid w:val="00E5460A"/>
    <w:rsid w:val="00E5488A"/>
    <w:rsid w:val="00E54CFA"/>
    <w:rsid w:val="00E56C84"/>
    <w:rsid w:val="00E578C1"/>
    <w:rsid w:val="00E6238A"/>
    <w:rsid w:val="00E63E53"/>
    <w:rsid w:val="00E64585"/>
    <w:rsid w:val="00E64905"/>
    <w:rsid w:val="00E6517F"/>
    <w:rsid w:val="00E654A3"/>
    <w:rsid w:val="00E6736A"/>
    <w:rsid w:val="00E67F9F"/>
    <w:rsid w:val="00E70150"/>
    <w:rsid w:val="00E70310"/>
    <w:rsid w:val="00E708F2"/>
    <w:rsid w:val="00E71400"/>
    <w:rsid w:val="00E72B7E"/>
    <w:rsid w:val="00E73CAB"/>
    <w:rsid w:val="00E73F66"/>
    <w:rsid w:val="00E76010"/>
    <w:rsid w:val="00E803B4"/>
    <w:rsid w:val="00E8161A"/>
    <w:rsid w:val="00E833FF"/>
    <w:rsid w:val="00E845A8"/>
    <w:rsid w:val="00E84940"/>
    <w:rsid w:val="00E8598F"/>
    <w:rsid w:val="00E85D32"/>
    <w:rsid w:val="00E87331"/>
    <w:rsid w:val="00E90E96"/>
    <w:rsid w:val="00E92612"/>
    <w:rsid w:val="00E936CE"/>
    <w:rsid w:val="00E938D3"/>
    <w:rsid w:val="00E95864"/>
    <w:rsid w:val="00E96C50"/>
    <w:rsid w:val="00E9757A"/>
    <w:rsid w:val="00EA103A"/>
    <w:rsid w:val="00EA1868"/>
    <w:rsid w:val="00EA2146"/>
    <w:rsid w:val="00EA27A1"/>
    <w:rsid w:val="00EA2C3F"/>
    <w:rsid w:val="00EA31BA"/>
    <w:rsid w:val="00EA4A4A"/>
    <w:rsid w:val="00EA509D"/>
    <w:rsid w:val="00EA6F88"/>
    <w:rsid w:val="00EA7588"/>
    <w:rsid w:val="00EA773A"/>
    <w:rsid w:val="00EA7DC2"/>
    <w:rsid w:val="00EB0464"/>
    <w:rsid w:val="00EB0885"/>
    <w:rsid w:val="00EB0F2B"/>
    <w:rsid w:val="00EB0F9F"/>
    <w:rsid w:val="00EB25AB"/>
    <w:rsid w:val="00EB40C1"/>
    <w:rsid w:val="00EB5200"/>
    <w:rsid w:val="00EB5F37"/>
    <w:rsid w:val="00EB677A"/>
    <w:rsid w:val="00EB739E"/>
    <w:rsid w:val="00EB7515"/>
    <w:rsid w:val="00EB7805"/>
    <w:rsid w:val="00EC0595"/>
    <w:rsid w:val="00EC2E88"/>
    <w:rsid w:val="00EC39FE"/>
    <w:rsid w:val="00EC3B7F"/>
    <w:rsid w:val="00EC4E63"/>
    <w:rsid w:val="00ED088A"/>
    <w:rsid w:val="00ED13CF"/>
    <w:rsid w:val="00ED1CF3"/>
    <w:rsid w:val="00ED33C0"/>
    <w:rsid w:val="00ED4124"/>
    <w:rsid w:val="00ED4A86"/>
    <w:rsid w:val="00ED5CED"/>
    <w:rsid w:val="00ED62EC"/>
    <w:rsid w:val="00ED7BED"/>
    <w:rsid w:val="00ED7E2C"/>
    <w:rsid w:val="00EE03B8"/>
    <w:rsid w:val="00EE05E3"/>
    <w:rsid w:val="00EE0990"/>
    <w:rsid w:val="00EE0D3B"/>
    <w:rsid w:val="00EE10D7"/>
    <w:rsid w:val="00EE288A"/>
    <w:rsid w:val="00EE2C1F"/>
    <w:rsid w:val="00EE2E9E"/>
    <w:rsid w:val="00EE3C6C"/>
    <w:rsid w:val="00EE4CD2"/>
    <w:rsid w:val="00EE580A"/>
    <w:rsid w:val="00EE602E"/>
    <w:rsid w:val="00EE62EF"/>
    <w:rsid w:val="00EF05E9"/>
    <w:rsid w:val="00EF14B9"/>
    <w:rsid w:val="00EF160E"/>
    <w:rsid w:val="00EF16AE"/>
    <w:rsid w:val="00EF2686"/>
    <w:rsid w:val="00EF2D8B"/>
    <w:rsid w:val="00EF45D8"/>
    <w:rsid w:val="00EF5816"/>
    <w:rsid w:val="00EF5CAF"/>
    <w:rsid w:val="00EF6FD0"/>
    <w:rsid w:val="00EF72F3"/>
    <w:rsid w:val="00EF790F"/>
    <w:rsid w:val="00F026D3"/>
    <w:rsid w:val="00F032AB"/>
    <w:rsid w:val="00F04174"/>
    <w:rsid w:val="00F05078"/>
    <w:rsid w:val="00F06051"/>
    <w:rsid w:val="00F06DDF"/>
    <w:rsid w:val="00F112E8"/>
    <w:rsid w:val="00F11E33"/>
    <w:rsid w:val="00F1274F"/>
    <w:rsid w:val="00F12DFB"/>
    <w:rsid w:val="00F15201"/>
    <w:rsid w:val="00F17071"/>
    <w:rsid w:val="00F20574"/>
    <w:rsid w:val="00F22548"/>
    <w:rsid w:val="00F231DA"/>
    <w:rsid w:val="00F234A7"/>
    <w:rsid w:val="00F2398C"/>
    <w:rsid w:val="00F23BFE"/>
    <w:rsid w:val="00F27F48"/>
    <w:rsid w:val="00F30DB7"/>
    <w:rsid w:val="00F31C9E"/>
    <w:rsid w:val="00F31E4E"/>
    <w:rsid w:val="00F3408E"/>
    <w:rsid w:val="00F340E4"/>
    <w:rsid w:val="00F3487B"/>
    <w:rsid w:val="00F36EB4"/>
    <w:rsid w:val="00F37457"/>
    <w:rsid w:val="00F40721"/>
    <w:rsid w:val="00F41B20"/>
    <w:rsid w:val="00F45414"/>
    <w:rsid w:val="00F469DB"/>
    <w:rsid w:val="00F5129B"/>
    <w:rsid w:val="00F51A71"/>
    <w:rsid w:val="00F524A2"/>
    <w:rsid w:val="00F53319"/>
    <w:rsid w:val="00F53D94"/>
    <w:rsid w:val="00F615A6"/>
    <w:rsid w:val="00F618E0"/>
    <w:rsid w:val="00F61EAB"/>
    <w:rsid w:val="00F61FBF"/>
    <w:rsid w:val="00F62203"/>
    <w:rsid w:val="00F6291D"/>
    <w:rsid w:val="00F63FE0"/>
    <w:rsid w:val="00F65D30"/>
    <w:rsid w:val="00F67D89"/>
    <w:rsid w:val="00F71724"/>
    <w:rsid w:val="00F72AC4"/>
    <w:rsid w:val="00F7303A"/>
    <w:rsid w:val="00F73478"/>
    <w:rsid w:val="00F73ACB"/>
    <w:rsid w:val="00F75818"/>
    <w:rsid w:val="00F8028F"/>
    <w:rsid w:val="00F81159"/>
    <w:rsid w:val="00F81C1F"/>
    <w:rsid w:val="00F81C42"/>
    <w:rsid w:val="00F81FC2"/>
    <w:rsid w:val="00F826E7"/>
    <w:rsid w:val="00F847FF"/>
    <w:rsid w:val="00F866FF"/>
    <w:rsid w:val="00F87860"/>
    <w:rsid w:val="00F878F2"/>
    <w:rsid w:val="00F87BF6"/>
    <w:rsid w:val="00F90649"/>
    <w:rsid w:val="00F90CA3"/>
    <w:rsid w:val="00F91BE9"/>
    <w:rsid w:val="00F91F98"/>
    <w:rsid w:val="00F954DA"/>
    <w:rsid w:val="00F95CDE"/>
    <w:rsid w:val="00FA0003"/>
    <w:rsid w:val="00FA0A6D"/>
    <w:rsid w:val="00FA3EBC"/>
    <w:rsid w:val="00FA480F"/>
    <w:rsid w:val="00FA4AC9"/>
    <w:rsid w:val="00FA595C"/>
    <w:rsid w:val="00FA700D"/>
    <w:rsid w:val="00FB065A"/>
    <w:rsid w:val="00FB0A79"/>
    <w:rsid w:val="00FB3762"/>
    <w:rsid w:val="00FB3864"/>
    <w:rsid w:val="00FB3C6C"/>
    <w:rsid w:val="00FB4E91"/>
    <w:rsid w:val="00FB5914"/>
    <w:rsid w:val="00FB67FB"/>
    <w:rsid w:val="00FB7A6D"/>
    <w:rsid w:val="00FC3C21"/>
    <w:rsid w:val="00FC3D13"/>
    <w:rsid w:val="00FC4EE5"/>
    <w:rsid w:val="00FC5636"/>
    <w:rsid w:val="00FC694E"/>
    <w:rsid w:val="00FD0291"/>
    <w:rsid w:val="00FD13D0"/>
    <w:rsid w:val="00FD173B"/>
    <w:rsid w:val="00FD1F31"/>
    <w:rsid w:val="00FD2325"/>
    <w:rsid w:val="00FD39E0"/>
    <w:rsid w:val="00FD4175"/>
    <w:rsid w:val="00FD43E2"/>
    <w:rsid w:val="00FD5F6B"/>
    <w:rsid w:val="00FD749A"/>
    <w:rsid w:val="00FE0E60"/>
    <w:rsid w:val="00FE0EC7"/>
    <w:rsid w:val="00FE33D4"/>
    <w:rsid w:val="00FE4DF9"/>
    <w:rsid w:val="00FE5F68"/>
    <w:rsid w:val="00FE6E20"/>
    <w:rsid w:val="00FE7D0E"/>
    <w:rsid w:val="00FE7F93"/>
    <w:rsid w:val="00FF031D"/>
    <w:rsid w:val="00FF0848"/>
    <w:rsid w:val="00FF36B8"/>
    <w:rsid w:val="00FF3BEA"/>
    <w:rsid w:val="00FF4F23"/>
    <w:rsid w:val="00FF5329"/>
    <w:rsid w:val="00FF59EA"/>
    <w:rsid w:val="00FF6F07"/>
    <w:rsid w:val="00FF7C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36A"/>
    <w:rPr>
      <w:lang w:val="en-US"/>
    </w:rPr>
  </w:style>
  <w:style w:type="paragraph" w:styleId="1">
    <w:name w:val="heading 1"/>
    <w:basedOn w:val="a"/>
    <w:next w:val="a"/>
    <w:link w:val="10"/>
    <w:qFormat/>
    <w:rsid w:val="000A7D7C"/>
    <w:pPr>
      <w:keepNext/>
      <w:jc w:val="both"/>
      <w:outlineLvl w:val="0"/>
    </w:pPr>
    <w:rPr>
      <w:b/>
      <w:sz w:val="36"/>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0A7D7C"/>
    <w:rPr>
      <w:b/>
      <w:sz w:val="36"/>
      <w:lang w:eastAsia="en-US"/>
    </w:rPr>
  </w:style>
  <w:style w:type="numbering" w:customStyle="1" w:styleId="11">
    <w:name w:val="Без списък1"/>
    <w:next w:val="a2"/>
    <w:semiHidden/>
    <w:unhideWhenUsed/>
    <w:rsid w:val="000A7D7C"/>
  </w:style>
  <w:style w:type="paragraph" w:styleId="a3">
    <w:name w:val="header"/>
    <w:basedOn w:val="a"/>
    <w:link w:val="a4"/>
    <w:rsid w:val="000A7D7C"/>
    <w:pPr>
      <w:tabs>
        <w:tab w:val="center" w:pos="4703"/>
        <w:tab w:val="right" w:pos="9406"/>
      </w:tabs>
    </w:pPr>
    <w:rPr>
      <w:sz w:val="24"/>
      <w:szCs w:val="24"/>
      <w:lang w:eastAsia="en-US"/>
    </w:rPr>
  </w:style>
  <w:style w:type="character" w:customStyle="1" w:styleId="a4">
    <w:name w:val="Горен колонтитул Знак"/>
    <w:link w:val="a3"/>
    <w:rsid w:val="000A7D7C"/>
    <w:rPr>
      <w:sz w:val="24"/>
      <w:szCs w:val="24"/>
      <w:lang w:val="en-US" w:eastAsia="en-US"/>
    </w:rPr>
  </w:style>
  <w:style w:type="character" w:styleId="a5">
    <w:name w:val="page number"/>
    <w:rsid w:val="000A7D7C"/>
  </w:style>
  <w:style w:type="table" w:styleId="a6">
    <w:name w:val="Table Grid"/>
    <w:basedOn w:val="a1"/>
    <w:uiPriority w:val="59"/>
    <w:rsid w:val="000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7D7C"/>
    <w:rPr>
      <w:rFonts w:ascii="Tahoma" w:hAnsi="Tahoma" w:cs="Tahoma"/>
      <w:sz w:val="16"/>
      <w:szCs w:val="16"/>
      <w:lang w:eastAsia="en-US"/>
    </w:rPr>
  </w:style>
  <w:style w:type="character" w:customStyle="1" w:styleId="a8">
    <w:name w:val="Изнесен текст Знак"/>
    <w:link w:val="a7"/>
    <w:rsid w:val="000A7D7C"/>
    <w:rPr>
      <w:rFonts w:ascii="Tahoma" w:hAnsi="Tahoma" w:cs="Tahoma"/>
      <w:sz w:val="16"/>
      <w:szCs w:val="16"/>
      <w:lang w:val="en-US" w:eastAsia="en-US"/>
    </w:rPr>
  </w:style>
  <w:style w:type="paragraph" w:styleId="a9">
    <w:name w:val="footer"/>
    <w:basedOn w:val="a"/>
    <w:link w:val="aa"/>
    <w:uiPriority w:val="99"/>
    <w:rsid w:val="00B205A8"/>
    <w:pPr>
      <w:tabs>
        <w:tab w:val="center" w:pos="4536"/>
        <w:tab w:val="right" w:pos="9072"/>
      </w:tabs>
    </w:pPr>
  </w:style>
  <w:style w:type="character" w:customStyle="1" w:styleId="aa">
    <w:name w:val="Долен колонтитул Знак"/>
    <w:link w:val="a9"/>
    <w:uiPriority w:val="99"/>
    <w:rsid w:val="00B205A8"/>
    <w:rPr>
      <w:lang w:val="en-US"/>
    </w:rPr>
  </w:style>
  <w:style w:type="paragraph" w:styleId="ab">
    <w:name w:val="List Paragraph"/>
    <w:basedOn w:val="a"/>
    <w:uiPriority w:val="34"/>
    <w:qFormat/>
    <w:rsid w:val="00990D83"/>
    <w:pPr>
      <w:ind w:left="720"/>
      <w:contextualSpacing/>
    </w:pPr>
  </w:style>
  <w:style w:type="paragraph" w:styleId="ac">
    <w:name w:val="Normal (Web)"/>
    <w:basedOn w:val="a"/>
    <w:uiPriority w:val="99"/>
    <w:rsid w:val="00C10E4E"/>
    <w:pPr>
      <w:spacing w:before="100" w:beforeAutospacing="1" w:after="100" w:afterAutospacing="1"/>
    </w:pPr>
    <w:rPr>
      <w:sz w:val="24"/>
      <w:szCs w:val="24"/>
      <w:lang w:val="bg-BG"/>
    </w:rPr>
  </w:style>
  <w:style w:type="character" w:styleId="ad">
    <w:name w:val="Strong"/>
    <w:uiPriority w:val="22"/>
    <w:qFormat/>
    <w:rsid w:val="00C10E4E"/>
    <w:rPr>
      <w:b/>
      <w:bCs/>
    </w:rPr>
  </w:style>
  <w:style w:type="paragraph" w:customStyle="1" w:styleId="CharChar">
    <w:name w:val="Char Char"/>
    <w:basedOn w:val="a"/>
    <w:rsid w:val="00535A44"/>
    <w:pPr>
      <w:tabs>
        <w:tab w:val="left" w:pos="709"/>
      </w:tabs>
    </w:pPr>
    <w:rPr>
      <w:rFonts w:ascii="Tahoma" w:hAnsi="Tahoma" w:cs="Tahoma"/>
      <w:sz w:val="24"/>
      <w:szCs w:val="24"/>
      <w:lang w:val="pl-PL" w:eastAsia="pl-PL"/>
    </w:rPr>
  </w:style>
  <w:style w:type="paragraph" w:customStyle="1" w:styleId="Default">
    <w:name w:val="Default"/>
    <w:rsid w:val="00134E3C"/>
    <w:pPr>
      <w:autoSpaceDE w:val="0"/>
      <w:autoSpaceDN w:val="0"/>
      <w:adjustRightInd w:val="0"/>
    </w:pPr>
    <w:rPr>
      <w:color w:val="000000"/>
      <w:sz w:val="24"/>
      <w:szCs w:val="24"/>
    </w:rPr>
  </w:style>
  <w:style w:type="paragraph" w:customStyle="1" w:styleId="Style2">
    <w:name w:val="Style2"/>
    <w:basedOn w:val="a"/>
    <w:rsid w:val="00134E3C"/>
    <w:pPr>
      <w:widowControl w:val="0"/>
      <w:autoSpaceDE w:val="0"/>
      <w:autoSpaceDN w:val="0"/>
      <w:adjustRightInd w:val="0"/>
      <w:spacing w:line="168" w:lineRule="exact"/>
    </w:pPr>
    <w:rPr>
      <w:sz w:val="24"/>
      <w:szCs w:val="24"/>
      <w:lang w:val="bg-BG"/>
    </w:rPr>
  </w:style>
  <w:style w:type="character" w:customStyle="1" w:styleId="FontStyle12">
    <w:name w:val="Font Style12"/>
    <w:rsid w:val="00134E3C"/>
    <w:rPr>
      <w:rFonts w:ascii="Times New Roman" w:hAnsi="Times New Roman" w:cs="Times New Roman" w:hint="default"/>
      <w:sz w:val="12"/>
      <w:szCs w:val="12"/>
    </w:rPr>
  </w:style>
  <w:style w:type="character" w:customStyle="1" w:styleId="FontStyle50">
    <w:name w:val="Font Style50"/>
    <w:uiPriority w:val="99"/>
    <w:rsid w:val="00923644"/>
    <w:rPr>
      <w:rFonts w:ascii="Times New Roman" w:hAnsi="Times New Roman" w:cs="Times New Roman"/>
      <w:b/>
      <w:bCs/>
      <w:sz w:val="40"/>
      <w:szCs w:val="40"/>
    </w:rPr>
  </w:style>
  <w:style w:type="paragraph" w:styleId="3">
    <w:name w:val="Body Text Indent 3"/>
    <w:basedOn w:val="a"/>
    <w:link w:val="30"/>
    <w:rsid w:val="00923644"/>
    <w:pPr>
      <w:ind w:firstLine="720"/>
    </w:pPr>
    <w:rPr>
      <w:sz w:val="36"/>
      <w:lang w:val="bg-BG" w:eastAsia="en-US"/>
    </w:rPr>
  </w:style>
  <w:style w:type="character" w:customStyle="1" w:styleId="30">
    <w:name w:val="Основен текст с отстъп 3 Знак"/>
    <w:basedOn w:val="a0"/>
    <w:link w:val="3"/>
    <w:rsid w:val="00923644"/>
    <w:rPr>
      <w:sz w:val="36"/>
      <w:lang w:eastAsia="en-US"/>
    </w:rPr>
  </w:style>
  <w:style w:type="character" w:styleId="ae">
    <w:name w:val="Hyperlink"/>
    <w:rsid w:val="00621593"/>
    <w:rPr>
      <w:color w:val="0000FF"/>
      <w:u w:val="single"/>
    </w:rPr>
  </w:style>
  <w:style w:type="paragraph" w:styleId="31">
    <w:name w:val="Body Text 3"/>
    <w:basedOn w:val="a"/>
    <w:link w:val="32"/>
    <w:rsid w:val="009573F2"/>
    <w:pPr>
      <w:spacing w:after="120"/>
    </w:pPr>
    <w:rPr>
      <w:sz w:val="16"/>
      <w:szCs w:val="16"/>
    </w:rPr>
  </w:style>
  <w:style w:type="character" w:customStyle="1" w:styleId="32">
    <w:name w:val="Основен текст 3 Знак"/>
    <w:basedOn w:val="a0"/>
    <w:link w:val="31"/>
    <w:rsid w:val="009573F2"/>
    <w:rPr>
      <w:sz w:val="16"/>
      <w:szCs w:val="16"/>
      <w:lang w:val="en-US"/>
    </w:rPr>
  </w:style>
  <w:style w:type="character" w:customStyle="1" w:styleId="FontStyle14">
    <w:name w:val="Font Style14"/>
    <w:uiPriority w:val="99"/>
    <w:rsid w:val="00CA3F9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36A"/>
    <w:rPr>
      <w:lang w:val="en-US"/>
    </w:rPr>
  </w:style>
  <w:style w:type="paragraph" w:styleId="1">
    <w:name w:val="heading 1"/>
    <w:basedOn w:val="a"/>
    <w:next w:val="a"/>
    <w:link w:val="10"/>
    <w:qFormat/>
    <w:rsid w:val="000A7D7C"/>
    <w:pPr>
      <w:keepNext/>
      <w:jc w:val="both"/>
      <w:outlineLvl w:val="0"/>
    </w:pPr>
    <w:rPr>
      <w:b/>
      <w:sz w:val="36"/>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0A7D7C"/>
    <w:rPr>
      <w:b/>
      <w:sz w:val="36"/>
      <w:lang w:eastAsia="en-US"/>
    </w:rPr>
  </w:style>
  <w:style w:type="numbering" w:customStyle="1" w:styleId="11">
    <w:name w:val="Без списък1"/>
    <w:next w:val="a2"/>
    <w:semiHidden/>
    <w:unhideWhenUsed/>
    <w:rsid w:val="000A7D7C"/>
  </w:style>
  <w:style w:type="paragraph" w:styleId="a3">
    <w:name w:val="header"/>
    <w:basedOn w:val="a"/>
    <w:link w:val="a4"/>
    <w:rsid w:val="000A7D7C"/>
    <w:pPr>
      <w:tabs>
        <w:tab w:val="center" w:pos="4703"/>
        <w:tab w:val="right" w:pos="9406"/>
      </w:tabs>
    </w:pPr>
    <w:rPr>
      <w:sz w:val="24"/>
      <w:szCs w:val="24"/>
      <w:lang w:eastAsia="en-US"/>
    </w:rPr>
  </w:style>
  <w:style w:type="character" w:customStyle="1" w:styleId="a4">
    <w:name w:val="Горен колонтитул Знак"/>
    <w:link w:val="a3"/>
    <w:rsid w:val="000A7D7C"/>
    <w:rPr>
      <w:sz w:val="24"/>
      <w:szCs w:val="24"/>
      <w:lang w:val="en-US" w:eastAsia="en-US"/>
    </w:rPr>
  </w:style>
  <w:style w:type="character" w:styleId="a5">
    <w:name w:val="page number"/>
    <w:rsid w:val="000A7D7C"/>
  </w:style>
  <w:style w:type="table" w:styleId="a6">
    <w:name w:val="Table Grid"/>
    <w:basedOn w:val="a1"/>
    <w:uiPriority w:val="59"/>
    <w:rsid w:val="000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A7D7C"/>
    <w:rPr>
      <w:rFonts w:ascii="Tahoma" w:hAnsi="Tahoma" w:cs="Tahoma"/>
      <w:sz w:val="16"/>
      <w:szCs w:val="16"/>
      <w:lang w:eastAsia="en-US"/>
    </w:rPr>
  </w:style>
  <w:style w:type="character" w:customStyle="1" w:styleId="a8">
    <w:name w:val="Изнесен текст Знак"/>
    <w:link w:val="a7"/>
    <w:rsid w:val="000A7D7C"/>
    <w:rPr>
      <w:rFonts w:ascii="Tahoma" w:hAnsi="Tahoma" w:cs="Tahoma"/>
      <w:sz w:val="16"/>
      <w:szCs w:val="16"/>
      <w:lang w:val="en-US" w:eastAsia="en-US"/>
    </w:rPr>
  </w:style>
  <w:style w:type="paragraph" w:styleId="a9">
    <w:name w:val="footer"/>
    <w:basedOn w:val="a"/>
    <w:link w:val="aa"/>
    <w:uiPriority w:val="99"/>
    <w:rsid w:val="00B205A8"/>
    <w:pPr>
      <w:tabs>
        <w:tab w:val="center" w:pos="4536"/>
        <w:tab w:val="right" w:pos="9072"/>
      </w:tabs>
    </w:pPr>
  </w:style>
  <w:style w:type="character" w:customStyle="1" w:styleId="aa">
    <w:name w:val="Долен колонтитул Знак"/>
    <w:link w:val="a9"/>
    <w:uiPriority w:val="99"/>
    <w:rsid w:val="00B205A8"/>
    <w:rPr>
      <w:lang w:val="en-US"/>
    </w:rPr>
  </w:style>
  <w:style w:type="paragraph" w:styleId="ab">
    <w:name w:val="List Paragraph"/>
    <w:basedOn w:val="a"/>
    <w:uiPriority w:val="34"/>
    <w:qFormat/>
    <w:rsid w:val="00990D83"/>
    <w:pPr>
      <w:ind w:left="720"/>
      <w:contextualSpacing/>
    </w:pPr>
  </w:style>
  <w:style w:type="paragraph" w:styleId="ac">
    <w:name w:val="Normal (Web)"/>
    <w:basedOn w:val="a"/>
    <w:uiPriority w:val="99"/>
    <w:rsid w:val="00C10E4E"/>
    <w:pPr>
      <w:spacing w:before="100" w:beforeAutospacing="1" w:after="100" w:afterAutospacing="1"/>
    </w:pPr>
    <w:rPr>
      <w:sz w:val="24"/>
      <w:szCs w:val="24"/>
      <w:lang w:val="bg-BG"/>
    </w:rPr>
  </w:style>
  <w:style w:type="character" w:styleId="ad">
    <w:name w:val="Strong"/>
    <w:uiPriority w:val="22"/>
    <w:qFormat/>
    <w:rsid w:val="00C10E4E"/>
    <w:rPr>
      <w:b/>
      <w:bCs/>
    </w:rPr>
  </w:style>
  <w:style w:type="paragraph" w:customStyle="1" w:styleId="CharChar">
    <w:name w:val="Char Char"/>
    <w:basedOn w:val="a"/>
    <w:rsid w:val="00535A44"/>
    <w:pPr>
      <w:tabs>
        <w:tab w:val="left" w:pos="709"/>
      </w:tabs>
    </w:pPr>
    <w:rPr>
      <w:rFonts w:ascii="Tahoma" w:hAnsi="Tahoma" w:cs="Tahoma"/>
      <w:sz w:val="24"/>
      <w:szCs w:val="24"/>
      <w:lang w:val="pl-PL" w:eastAsia="pl-PL"/>
    </w:rPr>
  </w:style>
  <w:style w:type="paragraph" w:customStyle="1" w:styleId="Default">
    <w:name w:val="Default"/>
    <w:rsid w:val="00134E3C"/>
    <w:pPr>
      <w:autoSpaceDE w:val="0"/>
      <w:autoSpaceDN w:val="0"/>
      <w:adjustRightInd w:val="0"/>
    </w:pPr>
    <w:rPr>
      <w:color w:val="000000"/>
      <w:sz w:val="24"/>
      <w:szCs w:val="24"/>
    </w:rPr>
  </w:style>
  <w:style w:type="paragraph" w:customStyle="1" w:styleId="Style2">
    <w:name w:val="Style2"/>
    <w:basedOn w:val="a"/>
    <w:rsid w:val="00134E3C"/>
    <w:pPr>
      <w:widowControl w:val="0"/>
      <w:autoSpaceDE w:val="0"/>
      <w:autoSpaceDN w:val="0"/>
      <w:adjustRightInd w:val="0"/>
      <w:spacing w:line="168" w:lineRule="exact"/>
    </w:pPr>
    <w:rPr>
      <w:sz w:val="24"/>
      <w:szCs w:val="24"/>
      <w:lang w:val="bg-BG"/>
    </w:rPr>
  </w:style>
  <w:style w:type="character" w:customStyle="1" w:styleId="FontStyle12">
    <w:name w:val="Font Style12"/>
    <w:rsid w:val="00134E3C"/>
    <w:rPr>
      <w:rFonts w:ascii="Times New Roman" w:hAnsi="Times New Roman" w:cs="Times New Roman" w:hint="default"/>
      <w:sz w:val="12"/>
      <w:szCs w:val="12"/>
    </w:rPr>
  </w:style>
  <w:style w:type="character" w:customStyle="1" w:styleId="FontStyle50">
    <w:name w:val="Font Style50"/>
    <w:uiPriority w:val="99"/>
    <w:rsid w:val="00923644"/>
    <w:rPr>
      <w:rFonts w:ascii="Times New Roman" w:hAnsi="Times New Roman" w:cs="Times New Roman"/>
      <w:b/>
      <w:bCs/>
      <w:sz w:val="40"/>
      <w:szCs w:val="40"/>
    </w:rPr>
  </w:style>
  <w:style w:type="paragraph" w:styleId="3">
    <w:name w:val="Body Text Indent 3"/>
    <w:basedOn w:val="a"/>
    <w:link w:val="30"/>
    <w:rsid w:val="00923644"/>
    <w:pPr>
      <w:ind w:firstLine="720"/>
    </w:pPr>
    <w:rPr>
      <w:sz w:val="36"/>
      <w:lang w:val="bg-BG" w:eastAsia="en-US"/>
    </w:rPr>
  </w:style>
  <w:style w:type="character" w:customStyle="1" w:styleId="30">
    <w:name w:val="Основен текст с отстъп 3 Знак"/>
    <w:basedOn w:val="a0"/>
    <w:link w:val="3"/>
    <w:rsid w:val="00923644"/>
    <w:rPr>
      <w:sz w:val="36"/>
      <w:lang w:eastAsia="en-US"/>
    </w:rPr>
  </w:style>
  <w:style w:type="character" w:styleId="ae">
    <w:name w:val="Hyperlink"/>
    <w:rsid w:val="00621593"/>
    <w:rPr>
      <w:color w:val="0000FF"/>
      <w:u w:val="single"/>
    </w:rPr>
  </w:style>
  <w:style w:type="paragraph" w:styleId="31">
    <w:name w:val="Body Text 3"/>
    <w:basedOn w:val="a"/>
    <w:link w:val="32"/>
    <w:rsid w:val="009573F2"/>
    <w:pPr>
      <w:spacing w:after="120"/>
    </w:pPr>
    <w:rPr>
      <w:sz w:val="16"/>
      <w:szCs w:val="16"/>
    </w:rPr>
  </w:style>
  <w:style w:type="character" w:customStyle="1" w:styleId="32">
    <w:name w:val="Основен текст 3 Знак"/>
    <w:basedOn w:val="a0"/>
    <w:link w:val="31"/>
    <w:rsid w:val="009573F2"/>
    <w:rPr>
      <w:sz w:val="16"/>
      <w:szCs w:val="16"/>
      <w:lang w:val="en-US"/>
    </w:rPr>
  </w:style>
  <w:style w:type="character" w:customStyle="1" w:styleId="FontStyle14">
    <w:name w:val="Font Style14"/>
    <w:uiPriority w:val="99"/>
    <w:rsid w:val="00CA3F9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0715">
      <w:bodyDiv w:val="1"/>
      <w:marLeft w:val="0"/>
      <w:marRight w:val="0"/>
      <w:marTop w:val="0"/>
      <w:marBottom w:val="0"/>
      <w:divBdr>
        <w:top w:val="none" w:sz="0" w:space="0" w:color="auto"/>
        <w:left w:val="none" w:sz="0" w:space="0" w:color="auto"/>
        <w:bottom w:val="none" w:sz="0" w:space="0" w:color="auto"/>
        <w:right w:val="none" w:sz="0" w:space="0" w:color="auto"/>
      </w:divBdr>
    </w:div>
    <w:div w:id="348793816">
      <w:bodyDiv w:val="1"/>
      <w:marLeft w:val="0"/>
      <w:marRight w:val="0"/>
      <w:marTop w:val="0"/>
      <w:marBottom w:val="0"/>
      <w:divBdr>
        <w:top w:val="none" w:sz="0" w:space="0" w:color="auto"/>
        <w:left w:val="none" w:sz="0" w:space="0" w:color="auto"/>
        <w:bottom w:val="none" w:sz="0" w:space="0" w:color="auto"/>
        <w:right w:val="none" w:sz="0" w:space="0" w:color="auto"/>
      </w:divBdr>
    </w:div>
    <w:div w:id="382951989">
      <w:bodyDiv w:val="1"/>
      <w:marLeft w:val="0"/>
      <w:marRight w:val="0"/>
      <w:marTop w:val="0"/>
      <w:marBottom w:val="0"/>
      <w:divBdr>
        <w:top w:val="none" w:sz="0" w:space="0" w:color="auto"/>
        <w:left w:val="none" w:sz="0" w:space="0" w:color="auto"/>
        <w:bottom w:val="none" w:sz="0" w:space="0" w:color="auto"/>
        <w:right w:val="none" w:sz="0" w:space="0" w:color="auto"/>
      </w:divBdr>
    </w:div>
    <w:div w:id="486868392">
      <w:bodyDiv w:val="1"/>
      <w:marLeft w:val="0"/>
      <w:marRight w:val="0"/>
      <w:marTop w:val="0"/>
      <w:marBottom w:val="0"/>
      <w:divBdr>
        <w:top w:val="none" w:sz="0" w:space="0" w:color="auto"/>
        <w:left w:val="none" w:sz="0" w:space="0" w:color="auto"/>
        <w:bottom w:val="none" w:sz="0" w:space="0" w:color="auto"/>
        <w:right w:val="none" w:sz="0" w:space="0" w:color="auto"/>
      </w:divBdr>
    </w:div>
    <w:div w:id="833761462">
      <w:bodyDiv w:val="1"/>
      <w:marLeft w:val="0"/>
      <w:marRight w:val="0"/>
      <w:marTop w:val="0"/>
      <w:marBottom w:val="0"/>
      <w:divBdr>
        <w:top w:val="none" w:sz="0" w:space="0" w:color="auto"/>
        <w:left w:val="none" w:sz="0" w:space="0" w:color="auto"/>
        <w:bottom w:val="none" w:sz="0" w:space="0" w:color="auto"/>
        <w:right w:val="none" w:sz="0" w:space="0" w:color="auto"/>
      </w:divBdr>
    </w:div>
    <w:div w:id="896472129">
      <w:bodyDiv w:val="1"/>
      <w:marLeft w:val="0"/>
      <w:marRight w:val="0"/>
      <w:marTop w:val="0"/>
      <w:marBottom w:val="0"/>
      <w:divBdr>
        <w:top w:val="none" w:sz="0" w:space="0" w:color="auto"/>
        <w:left w:val="none" w:sz="0" w:space="0" w:color="auto"/>
        <w:bottom w:val="none" w:sz="0" w:space="0" w:color="auto"/>
        <w:right w:val="none" w:sz="0" w:space="0" w:color="auto"/>
      </w:divBdr>
    </w:div>
    <w:div w:id="970599750">
      <w:bodyDiv w:val="1"/>
      <w:marLeft w:val="0"/>
      <w:marRight w:val="0"/>
      <w:marTop w:val="0"/>
      <w:marBottom w:val="0"/>
      <w:divBdr>
        <w:top w:val="none" w:sz="0" w:space="0" w:color="auto"/>
        <w:left w:val="none" w:sz="0" w:space="0" w:color="auto"/>
        <w:bottom w:val="none" w:sz="0" w:space="0" w:color="auto"/>
        <w:right w:val="none" w:sz="0" w:space="0" w:color="auto"/>
      </w:divBdr>
      <w:divsChild>
        <w:div w:id="877165935">
          <w:marLeft w:val="0"/>
          <w:marRight w:val="0"/>
          <w:marTop w:val="0"/>
          <w:marBottom w:val="0"/>
          <w:divBdr>
            <w:top w:val="none" w:sz="0" w:space="0" w:color="auto"/>
            <w:left w:val="none" w:sz="0" w:space="0" w:color="auto"/>
            <w:bottom w:val="none" w:sz="0" w:space="0" w:color="auto"/>
            <w:right w:val="none" w:sz="0" w:space="0" w:color="auto"/>
          </w:divBdr>
          <w:divsChild>
            <w:div w:id="1857378492">
              <w:marLeft w:val="0"/>
              <w:marRight w:val="0"/>
              <w:marTop w:val="0"/>
              <w:marBottom w:val="0"/>
              <w:divBdr>
                <w:top w:val="none" w:sz="0" w:space="0" w:color="auto"/>
                <w:left w:val="none" w:sz="0" w:space="0" w:color="auto"/>
                <w:bottom w:val="none" w:sz="0" w:space="0" w:color="auto"/>
                <w:right w:val="none" w:sz="0" w:space="0" w:color="auto"/>
              </w:divBdr>
              <w:divsChild>
                <w:div w:id="2046708157">
                  <w:marLeft w:val="0"/>
                  <w:marRight w:val="0"/>
                  <w:marTop w:val="0"/>
                  <w:marBottom w:val="0"/>
                  <w:divBdr>
                    <w:top w:val="none" w:sz="0" w:space="0" w:color="auto"/>
                    <w:left w:val="none" w:sz="0" w:space="0" w:color="auto"/>
                    <w:bottom w:val="none" w:sz="0" w:space="0" w:color="auto"/>
                    <w:right w:val="none" w:sz="0" w:space="0" w:color="auto"/>
                  </w:divBdr>
                  <w:divsChild>
                    <w:div w:id="1036152533">
                      <w:marLeft w:val="0"/>
                      <w:marRight w:val="0"/>
                      <w:marTop w:val="0"/>
                      <w:marBottom w:val="360"/>
                      <w:divBdr>
                        <w:top w:val="none" w:sz="0" w:space="0" w:color="auto"/>
                        <w:left w:val="none" w:sz="0" w:space="0" w:color="auto"/>
                        <w:bottom w:val="none" w:sz="0" w:space="0" w:color="auto"/>
                        <w:right w:val="none" w:sz="0" w:space="0" w:color="auto"/>
                      </w:divBdr>
                      <w:divsChild>
                        <w:div w:id="268782322">
                          <w:marLeft w:val="0"/>
                          <w:marRight w:val="0"/>
                          <w:marTop w:val="0"/>
                          <w:marBottom w:val="0"/>
                          <w:divBdr>
                            <w:top w:val="none" w:sz="0" w:space="0" w:color="auto"/>
                            <w:left w:val="none" w:sz="0" w:space="0" w:color="auto"/>
                            <w:bottom w:val="none" w:sz="0" w:space="0" w:color="auto"/>
                            <w:right w:val="none" w:sz="0" w:space="0" w:color="auto"/>
                          </w:divBdr>
                          <w:divsChild>
                            <w:div w:id="1092821598">
                              <w:marLeft w:val="0"/>
                              <w:marRight w:val="0"/>
                              <w:marTop w:val="0"/>
                              <w:marBottom w:val="0"/>
                              <w:divBdr>
                                <w:top w:val="none" w:sz="0" w:space="0" w:color="auto"/>
                                <w:left w:val="none" w:sz="0" w:space="0" w:color="auto"/>
                                <w:bottom w:val="none" w:sz="0" w:space="0" w:color="auto"/>
                                <w:right w:val="none" w:sz="0" w:space="0" w:color="auto"/>
                              </w:divBdr>
                              <w:divsChild>
                                <w:div w:id="31467004">
                                  <w:marLeft w:val="0"/>
                                  <w:marRight w:val="0"/>
                                  <w:marTop w:val="0"/>
                                  <w:marBottom w:val="0"/>
                                  <w:divBdr>
                                    <w:top w:val="none" w:sz="0" w:space="0" w:color="auto"/>
                                    <w:left w:val="none" w:sz="0" w:space="0" w:color="auto"/>
                                    <w:bottom w:val="none" w:sz="0" w:space="0" w:color="auto"/>
                                    <w:right w:val="none" w:sz="0" w:space="0" w:color="auto"/>
                                  </w:divBdr>
                                  <w:divsChild>
                                    <w:div w:id="1491097486">
                                      <w:marLeft w:val="0"/>
                                      <w:marRight w:val="0"/>
                                      <w:marTop w:val="0"/>
                                      <w:marBottom w:val="0"/>
                                      <w:divBdr>
                                        <w:top w:val="none" w:sz="0" w:space="0" w:color="auto"/>
                                        <w:left w:val="none" w:sz="0" w:space="0" w:color="auto"/>
                                        <w:bottom w:val="none" w:sz="0" w:space="0" w:color="auto"/>
                                        <w:right w:val="none" w:sz="0" w:space="0" w:color="auto"/>
                                      </w:divBdr>
                                      <w:divsChild>
                                        <w:div w:id="1949656046">
                                          <w:marLeft w:val="0"/>
                                          <w:marRight w:val="0"/>
                                          <w:marTop w:val="0"/>
                                          <w:marBottom w:val="0"/>
                                          <w:divBdr>
                                            <w:top w:val="none" w:sz="0" w:space="0" w:color="auto"/>
                                            <w:left w:val="none" w:sz="0" w:space="0" w:color="auto"/>
                                            <w:bottom w:val="none" w:sz="0" w:space="0" w:color="auto"/>
                                            <w:right w:val="none" w:sz="0" w:space="0" w:color="auto"/>
                                          </w:divBdr>
                                          <w:divsChild>
                                            <w:div w:id="456534178">
                                              <w:marLeft w:val="0"/>
                                              <w:marRight w:val="0"/>
                                              <w:marTop w:val="0"/>
                                              <w:marBottom w:val="0"/>
                                              <w:divBdr>
                                                <w:top w:val="none" w:sz="0" w:space="0" w:color="auto"/>
                                                <w:left w:val="none" w:sz="0" w:space="0" w:color="auto"/>
                                                <w:bottom w:val="none" w:sz="0" w:space="0" w:color="auto"/>
                                                <w:right w:val="none" w:sz="0" w:space="0" w:color="auto"/>
                                              </w:divBdr>
                                              <w:divsChild>
                                                <w:div w:id="943421816">
                                                  <w:marLeft w:val="0"/>
                                                  <w:marRight w:val="0"/>
                                                  <w:marTop w:val="0"/>
                                                  <w:marBottom w:val="0"/>
                                                  <w:divBdr>
                                                    <w:top w:val="none" w:sz="0" w:space="0" w:color="auto"/>
                                                    <w:left w:val="none" w:sz="0" w:space="0" w:color="auto"/>
                                                    <w:bottom w:val="none" w:sz="0" w:space="0" w:color="auto"/>
                                                    <w:right w:val="none" w:sz="0" w:space="0" w:color="auto"/>
                                                  </w:divBdr>
                                                  <w:divsChild>
                                                    <w:div w:id="21034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875416">
      <w:bodyDiv w:val="1"/>
      <w:marLeft w:val="0"/>
      <w:marRight w:val="0"/>
      <w:marTop w:val="0"/>
      <w:marBottom w:val="0"/>
      <w:divBdr>
        <w:top w:val="none" w:sz="0" w:space="0" w:color="auto"/>
        <w:left w:val="none" w:sz="0" w:space="0" w:color="auto"/>
        <w:bottom w:val="none" w:sz="0" w:space="0" w:color="auto"/>
        <w:right w:val="none" w:sz="0" w:space="0" w:color="auto"/>
      </w:divBdr>
      <w:divsChild>
        <w:div w:id="606422629">
          <w:marLeft w:val="0"/>
          <w:marRight w:val="0"/>
          <w:marTop w:val="0"/>
          <w:marBottom w:val="0"/>
          <w:divBdr>
            <w:top w:val="none" w:sz="0" w:space="0" w:color="auto"/>
            <w:left w:val="none" w:sz="0" w:space="0" w:color="auto"/>
            <w:bottom w:val="none" w:sz="0" w:space="0" w:color="auto"/>
            <w:right w:val="none" w:sz="0" w:space="0" w:color="auto"/>
          </w:divBdr>
          <w:divsChild>
            <w:div w:id="438765069">
              <w:marLeft w:val="0"/>
              <w:marRight w:val="0"/>
              <w:marTop w:val="0"/>
              <w:marBottom w:val="0"/>
              <w:divBdr>
                <w:top w:val="none" w:sz="0" w:space="0" w:color="auto"/>
                <w:left w:val="none" w:sz="0" w:space="0" w:color="auto"/>
                <w:bottom w:val="none" w:sz="0" w:space="0" w:color="auto"/>
                <w:right w:val="none" w:sz="0" w:space="0" w:color="auto"/>
              </w:divBdr>
              <w:divsChild>
                <w:div w:id="935868357">
                  <w:marLeft w:val="0"/>
                  <w:marRight w:val="0"/>
                  <w:marTop w:val="0"/>
                  <w:marBottom w:val="0"/>
                  <w:divBdr>
                    <w:top w:val="none" w:sz="0" w:space="0" w:color="auto"/>
                    <w:left w:val="none" w:sz="0" w:space="0" w:color="auto"/>
                    <w:bottom w:val="none" w:sz="0" w:space="0" w:color="auto"/>
                    <w:right w:val="none" w:sz="0" w:space="0" w:color="auto"/>
                  </w:divBdr>
                  <w:divsChild>
                    <w:div w:id="145752739">
                      <w:marLeft w:val="-225"/>
                      <w:marRight w:val="-225"/>
                      <w:marTop w:val="0"/>
                      <w:marBottom w:val="0"/>
                      <w:divBdr>
                        <w:top w:val="none" w:sz="0" w:space="0" w:color="auto"/>
                        <w:left w:val="none" w:sz="0" w:space="0" w:color="auto"/>
                        <w:bottom w:val="none" w:sz="0" w:space="0" w:color="auto"/>
                        <w:right w:val="none" w:sz="0" w:space="0" w:color="auto"/>
                      </w:divBdr>
                      <w:divsChild>
                        <w:div w:id="465977422">
                          <w:marLeft w:val="0"/>
                          <w:marRight w:val="0"/>
                          <w:marTop w:val="0"/>
                          <w:marBottom w:val="0"/>
                          <w:divBdr>
                            <w:top w:val="none" w:sz="0" w:space="0" w:color="auto"/>
                            <w:left w:val="none" w:sz="0" w:space="0" w:color="auto"/>
                            <w:bottom w:val="none" w:sz="0" w:space="0" w:color="auto"/>
                            <w:right w:val="none" w:sz="0" w:space="0" w:color="auto"/>
                          </w:divBdr>
                          <w:divsChild>
                            <w:div w:id="1193884707">
                              <w:marLeft w:val="0"/>
                              <w:marRight w:val="0"/>
                              <w:marTop w:val="0"/>
                              <w:marBottom w:val="0"/>
                              <w:divBdr>
                                <w:top w:val="none" w:sz="0" w:space="0" w:color="auto"/>
                                <w:left w:val="none" w:sz="0" w:space="0" w:color="auto"/>
                                <w:bottom w:val="none" w:sz="0" w:space="0" w:color="auto"/>
                                <w:right w:val="none" w:sz="0" w:space="0" w:color="auto"/>
                              </w:divBdr>
                              <w:divsChild>
                                <w:div w:id="5787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07973">
      <w:bodyDiv w:val="1"/>
      <w:marLeft w:val="0"/>
      <w:marRight w:val="0"/>
      <w:marTop w:val="0"/>
      <w:marBottom w:val="0"/>
      <w:divBdr>
        <w:top w:val="none" w:sz="0" w:space="0" w:color="auto"/>
        <w:left w:val="none" w:sz="0" w:space="0" w:color="auto"/>
        <w:bottom w:val="none" w:sz="0" w:space="0" w:color="auto"/>
        <w:right w:val="none" w:sz="0" w:space="0" w:color="auto"/>
      </w:divBdr>
    </w:div>
    <w:div w:id="1246723313">
      <w:bodyDiv w:val="1"/>
      <w:marLeft w:val="0"/>
      <w:marRight w:val="0"/>
      <w:marTop w:val="0"/>
      <w:marBottom w:val="0"/>
      <w:divBdr>
        <w:top w:val="none" w:sz="0" w:space="0" w:color="auto"/>
        <w:left w:val="none" w:sz="0" w:space="0" w:color="auto"/>
        <w:bottom w:val="none" w:sz="0" w:space="0" w:color="auto"/>
        <w:right w:val="none" w:sz="0" w:space="0" w:color="auto"/>
      </w:divBdr>
    </w:div>
    <w:div w:id="1452168856">
      <w:bodyDiv w:val="1"/>
      <w:marLeft w:val="0"/>
      <w:marRight w:val="0"/>
      <w:marTop w:val="0"/>
      <w:marBottom w:val="0"/>
      <w:divBdr>
        <w:top w:val="none" w:sz="0" w:space="0" w:color="auto"/>
        <w:left w:val="none" w:sz="0" w:space="0" w:color="auto"/>
        <w:bottom w:val="none" w:sz="0" w:space="0" w:color="auto"/>
        <w:right w:val="none" w:sz="0" w:space="0" w:color="auto"/>
      </w:divBdr>
    </w:div>
    <w:div w:id="1666785526">
      <w:bodyDiv w:val="1"/>
      <w:marLeft w:val="0"/>
      <w:marRight w:val="0"/>
      <w:marTop w:val="0"/>
      <w:marBottom w:val="0"/>
      <w:divBdr>
        <w:top w:val="none" w:sz="0" w:space="0" w:color="auto"/>
        <w:left w:val="none" w:sz="0" w:space="0" w:color="auto"/>
        <w:bottom w:val="none" w:sz="0" w:space="0" w:color="auto"/>
        <w:right w:val="none" w:sz="0" w:space="0" w:color="auto"/>
      </w:divBdr>
    </w:div>
    <w:div w:id="1985115530">
      <w:bodyDiv w:val="1"/>
      <w:marLeft w:val="0"/>
      <w:marRight w:val="0"/>
      <w:marTop w:val="0"/>
      <w:marBottom w:val="0"/>
      <w:divBdr>
        <w:top w:val="none" w:sz="0" w:space="0" w:color="auto"/>
        <w:left w:val="none" w:sz="0" w:space="0" w:color="auto"/>
        <w:bottom w:val="none" w:sz="0" w:space="0" w:color="auto"/>
        <w:right w:val="none" w:sz="0" w:space="0" w:color="auto"/>
      </w:divBdr>
      <w:divsChild>
        <w:div w:id="1738044904">
          <w:marLeft w:val="0"/>
          <w:marRight w:val="0"/>
          <w:marTop w:val="0"/>
          <w:marBottom w:val="0"/>
          <w:divBdr>
            <w:top w:val="none" w:sz="0" w:space="0" w:color="auto"/>
            <w:left w:val="none" w:sz="0" w:space="0" w:color="auto"/>
            <w:bottom w:val="none" w:sz="0" w:space="0" w:color="auto"/>
            <w:right w:val="none" w:sz="0" w:space="0" w:color="auto"/>
          </w:divBdr>
          <w:divsChild>
            <w:div w:id="709914064">
              <w:marLeft w:val="0"/>
              <w:marRight w:val="0"/>
              <w:marTop w:val="0"/>
              <w:marBottom w:val="0"/>
              <w:divBdr>
                <w:top w:val="none" w:sz="0" w:space="0" w:color="auto"/>
                <w:left w:val="none" w:sz="0" w:space="0" w:color="auto"/>
                <w:bottom w:val="none" w:sz="0" w:space="0" w:color="auto"/>
                <w:right w:val="none" w:sz="0" w:space="0" w:color="auto"/>
              </w:divBdr>
              <w:divsChild>
                <w:div w:id="2586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77">
          <w:marLeft w:val="0"/>
          <w:marRight w:val="0"/>
          <w:marTop w:val="0"/>
          <w:marBottom w:val="0"/>
          <w:divBdr>
            <w:top w:val="none" w:sz="0" w:space="0" w:color="auto"/>
            <w:left w:val="none" w:sz="0" w:space="0" w:color="auto"/>
            <w:bottom w:val="none" w:sz="0" w:space="0" w:color="auto"/>
            <w:right w:val="none" w:sz="0" w:space="0" w:color="auto"/>
          </w:divBdr>
          <w:divsChild>
            <w:div w:id="17459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bg-BG">
                <a:latin typeface="Times New Roman" panose="02020603050405020304" pitchFamily="18" charset="0"/>
                <a:cs typeface="Times New Roman" panose="02020603050405020304" pitchFamily="18" charset="0"/>
              </a:rPr>
              <a:t>постъпили наказателни дела за 2024 г.</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207293907106672"/>
          <c:y val="0.21447611047840356"/>
          <c:w val="0.71795079915461713"/>
          <c:h val="0.68377834553340133"/>
        </c:manualLayout>
      </c:layout>
      <c:pie3DChart>
        <c:varyColors val="1"/>
        <c:ser>
          <c:idx val="0"/>
          <c:order val="0"/>
          <c:tx>
            <c:strRef>
              <c:f>Лист1!$B$1</c:f>
              <c:strCache>
                <c:ptCount val="1"/>
                <c:pt idx="0">
                  <c:v>постъпили наказателни дела за 2023 г.</c:v>
                </c:pt>
              </c:strCache>
            </c:strRef>
          </c:tx>
          <c:explosion val="23"/>
          <c:dLbls>
            <c:dLbl>
              <c:idx val="0"/>
              <c:tx>
                <c:rich>
                  <a:bodyPr/>
                  <a:lstStyle/>
                  <a:p>
                    <a:r>
                      <a:rPr lang="en-US"/>
                      <a:t>4</a:t>
                    </a:r>
                    <a:r>
                      <a:rPr lang="bg-BG"/>
                      <a:t>65</a:t>
                    </a:r>
                    <a:endParaRPr lang="en-US"/>
                  </a:p>
                </c:rich>
              </c:tx>
              <c:showLegendKey val="0"/>
              <c:showVal val="1"/>
              <c:showCatName val="0"/>
              <c:showSerName val="0"/>
              <c:showPercent val="0"/>
              <c:showBubbleSize val="0"/>
            </c:dLbl>
            <c:dLbl>
              <c:idx val="1"/>
              <c:tx>
                <c:rich>
                  <a:bodyPr/>
                  <a:lstStyle/>
                  <a:p>
                    <a:r>
                      <a:rPr lang="en-US"/>
                      <a:t>1</a:t>
                    </a:r>
                    <a:r>
                      <a:rPr lang="bg-BG"/>
                      <a:t>2</a:t>
                    </a:r>
                    <a:endParaRPr lang="en-US"/>
                  </a:p>
                </c:rich>
              </c:tx>
              <c:showLegendKey val="0"/>
              <c:showVal val="1"/>
              <c:showCatName val="0"/>
              <c:showSerName val="0"/>
              <c:showPercent val="0"/>
              <c:showBubbleSize val="0"/>
            </c:dLbl>
            <c:dLbl>
              <c:idx val="2"/>
              <c:tx>
                <c:rich>
                  <a:bodyPr/>
                  <a:lstStyle/>
                  <a:p>
                    <a:r>
                      <a:rPr lang="bg-BG"/>
                      <a:t>102</a:t>
                    </a:r>
                    <a:endParaRPr lang="en-US"/>
                  </a:p>
                </c:rich>
              </c:tx>
              <c:showLegendKey val="0"/>
              <c:showVal val="1"/>
              <c:showCatName val="0"/>
              <c:showSerName val="0"/>
              <c:showPercent val="0"/>
              <c:showBubbleSize val="0"/>
            </c:dLbl>
            <c:dLbl>
              <c:idx val="3"/>
              <c:tx>
                <c:rich>
                  <a:bodyPr/>
                  <a:lstStyle/>
                  <a:p>
                    <a:r>
                      <a:rPr lang="en-US"/>
                      <a:t>7</a:t>
                    </a:r>
                    <a:r>
                      <a:rPr lang="bg-BG"/>
                      <a:t>96</a:t>
                    </a:r>
                    <a:endParaRPr lang="en-US"/>
                  </a:p>
                </c:rich>
              </c:tx>
              <c:showLegendKey val="0"/>
              <c:showVal val="1"/>
              <c:showCatName val="0"/>
              <c:showSerName val="0"/>
              <c:showPercent val="0"/>
              <c:showBubbleSize val="0"/>
            </c:dLbl>
            <c:dLbl>
              <c:idx val="4"/>
              <c:tx>
                <c:rich>
                  <a:bodyPr/>
                  <a:lstStyle/>
                  <a:p>
                    <a:r>
                      <a:rPr lang="en-US"/>
                      <a:t>2</a:t>
                    </a:r>
                    <a:r>
                      <a:rPr lang="bg-BG"/>
                      <a:t>73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Лист1!$A$2:$A$6</c:f>
              <c:strCache>
                <c:ptCount val="5"/>
                <c:pt idx="0">
                  <c:v>НОХД</c:v>
                </c:pt>
                <c:pt idx="1">
                  <c:v>НЧХД</c:v>
                </c:pt>
                <c:pt idx="2">
                  <c:v>78а</c:v>
                </c:pt>
                <c:pt idx="3">
                  <c:v>ЧНД</c:v>
                </c:pt>
                <c:pt idx="4">
                  <c:v>АНД</c:v>
                </c:pt>
              </c:strCache>
            </c:strRef>
          </c:cat>
          <c:val>
            <c:numRef>
              <c:f>Лист1!$B$2:$B$6</c:f>
              <c:numCache>
                <c:formatCode>General</c:formatCode>
                <c:ptCount val="5"/>
                <c:pt idx="0">
                  <c:v>457</c:v>
                </c:pt>
                <c:pt idx="1">
                  <c:v>14</c:v>
                </c:pt>
                <c:pt idx="2">
                  <c:v>56</c:v>
                </c:pt>
                <c:pt idx="3">
                  <c:v>777</c:v>
                </c:pt>
                <c:pt idx="4">
                  <c:v>235</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Свършени наказателни дела по видове през 2024 г.</a:t>
            </a:r>
          </a:p>
        </c:rich>
      </c:tx>
      <c:overlay val="0"/>
    </c:title>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Свършени наказателни дела по видове през 2023</c:v>
                </c:pt>
              </c:strCache>
            </c:strRef>
          </c:tx>
          <c:invertIfNegative val="0"/>
          <c:cat>
            <c:strRef>
              <c:f>Лист1!$A$2:$A$13</c:f>
              <c:strCache>
                <c:ptCount val="12"/>
                <c:pt idx="0">
                  <c:v>НОХД</c:v>
                </c:pt>
                <c:pt idx="1">
                  <c:v>НЧХД</c:v>
                </c:pt>
                <c:pt idx="2">
                  <c:v>78а НК</c:v>
                </c:pt>
                <c:pt idx="3">
                  <c:v>ЗБППМН</c:v>
                </c:pt>
                <c:pt idx="4">
                  <c:v>реабилитация</c:v>
                </c:pt>
                <c:pt idx="5">
                  <c:v>пр. мед. мерки</c:v>
                </c:pt>
                <c:pt idx="6">
                  <c:v>кумулации</c:v>
                </c:pt>
                <c:pt idx="7">
                  <c:v>АНД</c:v>
                </c:pt>
                <c:pt idx="8">
                  <c:v>УБДХ</c:v>
                </c:pt>
                <c:pt idx="9">
                  <c:v>мерки</c:v>
                </c:pt>
                <c:pt idx="10">
                  <c:v>други дела</c:v>
                </c:pt>
                <c:pt idx="11">
                  <c:v>ЧНД-Д</c:v>
                </c:pt>
              </c:strCache>
            </c:strRef>
          </c:cat>
          <c:val>
            <c:numRef>
              <c:f>Лист1!$B$2:$B$13</c:f>
              <c:numCache>
                <c:formatCode>General</c:formatCode>
                <c:ptCount val="12"/>
                <c:pt idx="0">
                  <c:v>469</c:v>
                </c:pt>
                <c:pt idx="1">
                  <c:v>12</c:v>
                </c:pt>
                <c:pt idx="2">
                  <c:v>99</c:v>
                </c:pt>
                <c:pt idx="3">
                  <c:v>7</c:v>
                </c:pt>
                <c:pt idx="4">
                  <c:v>16</c:v>
                </c:pt>
                <c:pt idx="5">
                  <c:v>75</c:v>
                </c:pt>
                <c:pt idx="6">
                  <c:v>117</c:v>
                </c:pt>
                <c:pt idx="7">
                  <c:v>217</c:v>
                </c:pt>
                <c:pt idx="8">
                  <c:v>23</c:v>
                </c:pt>
                <c:pt idx="9">
                  <c:v>70</c:v>
                </c:pt>
                <c:pt idx="10">
                  <c:v>10</c:v>
                </c:pt>
                <c:pt idx="11">
                  <c:v>506</c:v>
                </c:pt>
              </c:numCache>
            </c:numRef>
          </c:val>
        </c:ser>
        <c:dLbls>
          <c:showLegendKey val="0"/>
          <c:showVal val="0"/>
          <c:showCatName val="0"/>
          <c:showSerName val="0"/>
          <c:showPercent val="0"/>
          <c:showBubbleSize val="0"/>
        </c:dLbls>
        <c:gapWidth val="150"/>
        <c:shape val="box"/>
        <c:axId val="245701120"/>
        <c:axId val="218553088"/>
        <c:axId val="160062592"/>
      </c:bar3DChart>
      <c:catAx>
        <c:axId val="245701120"/>
        <c:scaling>
          <c:orientation val="minMax"/>
        </c:scaling>
        <c:delete val="0"/>
        <c:axPos val="b"/>
        <c:numFmt formatCode="General" sourceLinked="1"/>
        <c:majorTickMark val="out"/>
        <c:minorTickMark val="none"/>
        <c:tickLblPos val="nextTo"/>
        <c:crossAx val="218553088"/>
        <c:crosses val="autoZero"/>
        <c:auto val="1"/>
        <c:lblAlgn val="ctr"/>
        <c:lblOffset val="100"/>
        <c:noMultiLvlLbl val="0"/>
      </c:catAx>
      <c:valAx>
        <c:axId val="218553088"/>
        <c:scaling>
          <c:orientation val="minMax"/>
        </c:scaling>
        <c:delete val="0"/>
        <c:axPos val="l"/>
        <c:majorGridlines/>
        <c:numFmt formatCode="General" sourceLinked="1"/>
        <c:majorTickMark val="out"/>
        <c:minorTickMark val="none"/>
        <c:tickLblPos val="nextTo"/>
        <c:crossAx val="245701120"/>
        <c:crosses val="autoZero"/>
        <c:crossBetween val="between"/>
      </c:valAx>
      <c:serAx>
        <c:axId val="160062592"/>
        <c:scaling>
          <c:orientation val="minMax"/>
        </c:scaling>
        <c:delete val="1"/>
        <c:axPos val="b"/>
        <c:majorTickMark val="out"/>
        <c:minorTickMark val="none"/>
        <c:tickLblPos val="nextTo"/>
        <c:crossAx val="218553088"/>
        <c:crosses val="autoZero"/>
      </c:serAx>
      <c:spPr>
        <a:noFill/>
        <a:ln w="25388">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bg-BG" sz="1600"/>
              <a:t>РЕШЕНИ ПО СЪЩЕСТВО ОБЩ ХАРАКТЕР ДЕЛА</a:t>
            </a:r>
          </a:p>
        </c:rich>
      </c:tx>
      <c:overlay val="0"/>
    </c:title>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Лист1!$B$3</c:f>
              <c:strCache>
                <c:ptCount val="1"/>
                <c:pt idx="0">
                  <c:v>РЕШЕНИ ПО СЪЩЕСТВО ОБЩ ХАРАКТЕР</c:v>
                </c:pt>
              </c:strCache>
            </c:strRef>
          </c:tx>
          <c:invertIfNegative val="0"/>
          <c:cat>
            <c:strRef>
              <c:f>Лист1!$A$4:$A$12</c:f>
              <c:strCache>
                <c:ptCount val="9"/>
                <c:pt idx="0">
                  <c:v>Престъпления п/в личността</c:v>
                </c:pt>
                <c:pt idx="1">
                  <c:v>Престъпления п/в правата на гражданите</c:v>
                </c:pt>
                <c:pt idx="2">
                  <c:v>Престъпления п/в брака,младежта и семейството</c:v>
                </c:pt>
                <c:pt idx="3">
                  <c:v>Престъпления п/в собствеността</c:v>
                </c:pt>
                <c:pt idx="4">
                  <c:v>Престъпления п/в Стопанството</c:v>
                </c:pt>
                <c:pt idx="5">
                  <c:v>Престъпления п/в държавата и обществени организации</c:v>
                </c:pt>
                <c:pt idx="6">
                  <c:v>Документни престъпления</c:v>
                </c:pt>
                <c:pt idx="7">
                  <c:v>Престъпления п/в реда и общественото спокойствие</c:v>
                </c:pt>
                <c:pt idx="8">
                  <c:v>Общоопасни престъпления</c:v>
                </c:pt>
              </c:strCache>
            </c:strRef>
          </c:cat>
          <c:val>
            <c:numRef>
              <c:f>Лист1!$B$4:$B$12</c:f>
              <c:numCache>
                <c:formatCode>General</c:formatCode>
                <c:ptCount val="9"/>
                <c:pt idx="0">
                  <c:v>35</c:v>
                </c:pt>
                <c:pt idx="1">
                  <c:v>3</c:v>
                </c:pt>
                <c:pt idx="2">
                  <c:v>28</c:v>
                </c:pt>
                <c:pt idx="3">
                  <c:v>194</c:v>
                </c:pt>
                <c:pt idx="4">
                  <c:v>5</c:v>
                </c:pt>
                <c:pt idx="5">
                  <c:v>13</c:v>
                </c:pt>
                <c:pt idx="6">
                  <c:v>8</c:v>
                </c:pt>
                <c:pt idx="7">
                  <c:v>14</c:v>
                </c:pt>
                <c:pt idx="8">
                  <c:v>180</c:v>
                </c:pt>
              </c:numCache>
            </c:numRef>
          </c:val>
        </c:ser>
        <c:dLbls>
          <c:showLegendKey val="0"/>
          <c:showVal val="0"/>
          <c:showCatName val="0"/>
          <c:showSerName val="0"/>
          <c:showPercent val="0"/>
          <c:showBubbleSize val="0"/>
        </c:dLbls>
        <c:gapWidth val="100"/>
        <c:shape val="box"/>
        <c:axId val="176167936"/>
        <c:axId val="153731648"/>
        <c:axId val="0"/>
      </c:bar3DChart>
      <c:catAx>
        <c:axId val="176167936"/>
        <c:scaling>
          <c:orientation val="minMax"/>
        </c:scaling>
        <c:delete val="0"/>
        <c:axPos val="b"/>
        <c:numFmt formatCode="General" sourceLinked="1"/>
        <c:majorTickMark val="out"/>
        <c:minorTickMark val="none"/>
        <c:tickLblPos val="nextTo"/>
        <c:crossAx val="153731648"/>
        <c:crosses val="autoZero"/>
        <c:auto val="1"/>
        <c:lblAlgn val="ctr"/>
        <c:lblOffset val="100"/>
        <c:noMultiLvlLbl val="0"/>
      </c:catAx>
      <c:valAx>
        <c:axId val="153731648"/>
        <c:scaling>
          <c:orientation val="minMax"/>
        </c:scaling>
        <c:delete val="0"/>
        <c:axPos val="l"/>
        <c:majorGridlines/>
        <c:numFmt formatCode="General" sourceLinked="1"/>
        <c:majorTickMark val="out"/>
        <c:minorTickMark val="none"/>
        <c:tickLblPos val="nextTo"/>
        <c:crossAx val="176167936"/>
        <c:crosses val="autoZero"/>
        <c:crossBetween val="between"/>
      </c:valAx>
      <c:spPr>
        <a:noFill/>
        <a:ln w="25381">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постъпили граждански дела за 2024 г.</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постъпили граждански дела за 2023 г.</c:v>
                </c:pt>
              </c:strCache>
            </c:strRef>
          </c:tx>
          <c:explosion val="25"/>
          <c:dLbls>
            <c:dLbl>
              <c:idx val="0"/>
              <c:tx>
                <c:rich>
                  <a:bodyPr/>
                  <a:lstStyle/>
                  <a:p>
                    <a:r>
                      <a:rPr lang="bg-BG"/>
                      <a:t>820</a:t>
                    </a:r>
                    <a:endParaRPr lang="en-US"/>
                  </a:p>
                </c:rich>
              </c:tx>
              <c:showLegendKey val="0"/>
              <c:showVal val="1"/>
              <c:showCatName val="0"/>
              <c:showSerName val="0"/>
              <c:showPercent val="0"/>
              <c:showBubbleSize val="0"/>
            </c:dLbl>
            <c:dLbl>
              <c:idx val="1"/>
              <c:tx>
                <c:rich>
                  <a:bodyPr/>
                  <a:lstStyle/>
                  <a:p>
                    <a:r>
                      <a:rPr lang="en-US"/>
                      <a:t>4</a:t>
                    </a:r>
                    <a:r>
                      <a:rPr lang="bg-BG"/>
                      <a:t>5</a:t>
                    </a:r>
                    <a:endParaRPr lang="en-US"/>
                  </a:p>
                </c:rich>
              </c:tx>
              <c:showLegendKey val="0"/>
              <c:showVal val="1"/>
              <c:showCatName val="0"/>
              <c:showSerName val="0"/>
              <c:showPercent val="0"/>
              <c:showBubbleSize val="0"/>
            </c:dLbl>
            <c:dLbl>
              <c:idx val="2"/>
              <c:tx>
                <c:rich>
                  <a:bodyPr/>
                  <a:lstStyle/>
                  <a:p>
                    <a:r>
                      <a:rPr lang="bg-BG"/>
                      <a:t>3</a:t>
                    </a:r>
                    <a:endParaRPr lang="en-US"/>
                  </a:p>
                </c:rich>
              </c:tx>
              <c:showLegendKey val="0"/>
              <c:showVal val="1"/>
              <c:showCatName val="0"/>
              <c:showSerName val="0"/>
              <c:showPercent val="0"/>
              <c:showBubbleSize val="0"/>
            </c:dLbl>
            <c:dLbl>
              <c:idx val="3"/>
              <c:tx>
                <c:rich>
                  <a:bodyPr/>
                  <a:lstStyle/>
                  <a:p>
                    <a:r>
                      <a:rPr lang="en-US"/>
                      <a:t>3</a:t>
                    </a:r>
                    <a:r>
                      <a:rPr lang="bg-BG"/>
                      <a:t>6</a:t>
                    </a:r>
                    <a:r>
                      <a:rPr lang="en-US"/>
                      <a:t>4</a:t>
                    </a:r>
                  </a:p>
                </c:rich>
              </c:tx>
              <c:showLegendKey val="0"/>
              <c:showVal val="1"/>
              <c:showCatName val="0"/>
              <c:showSerName val="0"/>
              <c:showPercent val="0"/>
              <c:showBubbleSize val="0"/>
            </c:dLbl>
            <c:dLbl>
              <c:idx val="4"/>
              <c:tx>
                <c:rich>
                  <a:bodyPr/>
                  <a:lstStyle/>
                  <a:p>
                    <a:r>
                      <a:rPr lang="bg-BG"/>
                      <a:t>2157</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Лист1!$A$2:$A$6</c:f>
              <c:strCache>
                <c:ptCount val="5"/>
                <c:pt idx="0">
                  <c:v>Граждански дела по общия ред</c:v>
                </c:pt>
                <c:pt idx="1">
                  <c:v>Производства по чл. 310 ГПК</c:v>
                </c:pt>
                <c:pt idx="2">
                  <c:v>Администгративни дела по ЗСПЗЗ и ЗВГЗГФ</c:v>
                </c:pt>
                <c:pt idx="3">
                  <c:v>ЧГД</c:v>
                </c:pt>
                <c:pt idx="4">
                  <c:v>Дела по чл. 410 и чл. 417 ГПК</c:v>
                </c:pt>
              </c:strCache>
            </c:strRef>
          </c:cat>
          <c:val>
            <c:numRef>
              <c:f>Лист1!$B$2:$B$6</c:f>
              <c:numCache>
                <c:formatCode>General</c:formatCode>
                <c:ptCount val="5"/>
                <c:pt idx="0">
                  <c:v>737</c:v>
                </c:pt>
                <c:pt idx="1">
                  <c:v>46</c:v>
                </c:pt>
                <c:pt idx="2">
                  <c:v>1</c:v>
                </c:pt>
                <c:pt idx="3">
                  <c:v>374</c:v>
                </c:pt>
                <c:pt idx="4">
                  <c:v>1907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DA52-9539-41D2-A5EE-54F35C3C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27</Pages>
  <Words>7788</Words>
  <Characters>44397</Characters>
  <Application>Microsoft Office Word</Application>
  <DocSecurity>0</DocSecurity>
  <Lines>369</Lines>
  <Paragraphs>104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П  Р  Е  Д  Е  Л  Е  Н  И   Е :</vt:lpstr>
      <vt:lpstr>О   П  Р  Е  Д  Е  Л  Е  Н  И   Е :</vt:lpstr>
    </vt:vector>
  </TitlesOfParts>
  <Company>Ministry of Finance</Company>
  <LinksUpToDate>false</LinksUpToDate>
  <CharactersWithSpaces>52081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  Р  Е  Д  Е  Л  Е  Н  И   Е :</dc:title>
  <dc:creator>RC Kazanlak</dc:creator>
  <cp:lastModifiedBy>Милена Величкова Вълчева</cp:lastModifiedBy>
  <cp:revision>76</cp:revision>
  <cp:lastPrinted>2025-02-03T09:13:00Z</cp:lastPrinted>
  <dcterms:created xsi:type="dcterms:W3CDTF">2025-02-03T07:01:00Z</dcterms:created>
  <dcterms:modified xsi:type="dcterms:W3CDTF">2025-02-06T12:19:00Z</dcterms:modified>
</cp:coreProperties>
</file>